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5B" w:rsidRDefault="0023675B" w:rsidP="0023675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ABSTRACT</w:t>
      </w:r>
    </w:p>
    <w:p w:rsidR="0023675B" w:rsidRDefault="0023675B" w:rsidP="0023675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23675B" w:rsidRDefault="0023675B" w:rsidP="0023675B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The Relationship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Between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Health Literacy and Self-Management in Chronic Kidney Disease Patients Undergoing Hemodialysis at RSU Negara</w:t>
      </w:r>
    </w:p>
    <w:p w:rsidR="0023675B" w:rsidRDefault="0023675B" w:rsidP="0023675B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3675B" w:rsidRDefault="0023675B" w:rsidP="0023675B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Emi </w:t>
      </w:r>
      <w:proofErr w:type="spellStart"/>
      <w:r>
        <w:rPr>
          <w:rFonts w:ascii="Times New Roman" w:hAnsi="Times New Roman" w:cs="Times New Roman"/>
          <w:sz w:val="24"/>
          <w:szCs w:val="24"/>
        </w:rPr>
        <w:t>Trisnawati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, Dewa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Arwidiana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3675B" w:rsidRDefault="0023675B" w:rsidP="0023675B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 Made </w:t>
      </w:r>
      <w:proofErr w:type="spellStart"/>
      <w:r>
        <w:rPr>
          <w:rFonts w:ascii="Times New Roman" w:hAnsi="Times New Roman" w:cs="Times New Roman"/>
          <w:sz w:val="24"/>
          <w:szCs w:val="24"/>
        </w:rPr>
        <w:t>Nopita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Wati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3675B" w:rsidRDefault="0023675B" w:rsidP="0023675B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3675B" w:rsidRDefault="0023675B" w:rsidP="00236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,2,3</w:t>
      </w:r>
      <w:r>
        <w:rPr>
          <w:rFonts w:ascii="Times New Roman" w:hAnsi="Times New Roman" w:cs="Times New Roman"/>
          <w:sz w:val="24"/>
          <w:szCs w:val="24"/>
        </w:rPr>
        <w:t>Stikes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Bali</w:t>
      </w:r>
    </w:p>
    <w:p w:rsidR="0023675B" w:rsidRDefault="0023675B" w:rsidP="0023675B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23675B" w:rsidRDefault="0023675B" w:rsidP="002367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Patients with chronic kidney disease</w:t>
      </w:r>
      <w:r w:rsidRPr="00153126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undergoing hemodialysis require good self-management skills to maintain quality of life and prevent complications. One factor that influences the success of self-management is the level of health literacy, namely the individual's ability to access, understand, and use health information. This study aims to determine the relationship between health literacy and self-management in chronic kidney disease patients undergoing hemodialysis at RSU Negara. This study used a descriptive correlational design with a cross-sectional approach. The sample consisted of 112 chronic kidney disease</w:t>
      </w:r>
      <w:r w:rsidRPr="00153126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patients undergoing hemodialysis, selected using a purposive sampling technique. The instruments used included health literacy and self-management questionnaires. Data analysis was performed using the Rank Spearman correlation test. The results showed that there was a significant relationship between health literacy and self-management in chronic kidney </w:t>
      </w:r>
      <w:r w:rsidRPr="00153126">
        <w:rPr>
          <w:rFonts w:ascii="Times New Roman" w:hAnsi="Times New Roman" w:cs="Times New Roman"/>
          <w:i/>
          <w:iCs/>
          <w:sz w:val="24"/>
          <w:szCs w:val="24"/>
          <w:lang w:val="en"/>
        </w:rPr>
        <w:t>disease p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atients undergoing hemodialysis (p &lt;0.05). Patients with high levels of health literacy tend to have better self-management skills. Health literacy plays an important role in improving the self-management skills of hemodialysis patients. Improving health literacy through appropriate education can be an effective strategy in supporting long-term care of chronic kidney disease patients.</w:t>
      </w:r>
    </w:p>
    <w:p w:rsidR="00517324" w:rsidRDefault="0023675B" w:rsidP="0023675B"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Keyword</w:t>
      </w:r>
      <w:r>
        <w:rPr>
          <w:rFonts w:ascii="Times New Roman" w:hAnsi="Times New Roman" w:cs="Times New Roman"/>
          <w:i/>
          <w:iCs/>
          <w:sz w:val="24"/>
          <w:szCs w:val="24"/>
          <w:lang w:val="sv-SE"/>
        </w:rPr>
        <w:t>: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Health literacy, self-management, chronic kidney disease, hemodialysis</w:t>
      </w:r>
      <w:bookmarkStart w:id="0" w:name="_GoBack"/>
      <w:bookmarkEnd w:id="0"/>
    </w:p>
    <w:sectPr w:rsidR="00517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5B"/>
    <w:rsid w:val="0023675B"/>
    <w:rsid w:val="0051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D28B2-480A-44FC-97CE-AE63ECE5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75B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2025-08-07T08:06:00Z</dcterms:created>
  <dcterms:modified xsi:type="dcterms:W3CDTF">2025-08-07T08:07:00Z</dcterms:modified>
</cp:coreProperties>
</file>