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C8BD" w14:textId="77777777" w:rsidR="00C149BA" w:rsidRPr="00E5338B" w:rsidRDefault="00C149BA" w:rsidP="00C149B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E5338B">
        <w:rPr>
          <w:rFonts w:ascii="Times New Roman" w:hAnsi="Times New Roman"/>
          <w:b/>
          <w:i/>
          <w:iCs/>
          <w:sz w:val="24"/>
          <w:szCs w:val="24"/>
          <w:lang w:val="it-IT"/>
        </w:rPr>
        <w:t>ABSTRACT</w:t>
      </w:r>
    </w:p>
    <w:p w14:paraId="0629CF7C" w14:textId="77777777" w:rsidR="00C149BA" w:rsidRDefault="00C149BA" w:rsidP="00C14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0D096CD7" w14:textId="77777777" w:rsidR="00C149BA" w:rsidRPr="009D2C34" w:rsidRDefault="00C149BA" w:rsidP="00C149BA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Corelations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between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Lifestyle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and the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Incidence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of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Hypertension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in the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Elderly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at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UPTD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Puskesmas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Abiansemal</w:t>
      </w:r>
      <w:proofErr w:type="spellEnd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 xml:space="preserve"> II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  <w:lang w:val="it-IT"/>
        </w:rPr>
        <w:t>Badung</w:t>
      </w:r>
      <w:proofErr w:type="spellEnd"/>
    </w:p>
    <w:p w14:paraId="3DA12EB3" w14:textId="77777777" w:rsidR="00C149BA" w:rsidRDefault="00C149BA" w:rsidP="00C149BA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14:paraId="6B896483" w14:textId="77777777" w:rsidR="00C149BA" w:rsidRPr="00002974" w:rsidRDefault="00C149BA" w:rsidP="00C149BA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02974">
        <w:rPr>
          <w:rFonts w:ascii="Times New Roman" w:hAnsi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Sulisniawati</w:t>
      </w:r>
      <w:proofErr w:type="spellEnd"/>
      <w:r w:rsidRPr="00002974">
        <w:rPr>
          <w:rFonts w:ascii="Times New Roman" w:hAnsi="Times New Roman"/>
          <w:sz w:val="24"/>
          <w:szCs w:val="24"/>
          <w:vertAlign w:val="superscript"/>
        </w:rPr>
        <w:t>1</w:t>
      </w:r>
      <w:r w:rsidRPr="000029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Kadek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Muliawati</w:t>
      </w:r>
      <w:proofErr w:type="spellEnd"/>
      <w:r w:rsidRPr="0000297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0029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Gede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Juanamasta</w:t>
      </w:r>
      <w:proofErr w:type="spellEnd"/>
      <w:r w:rsidRPr="00002974">
        <w:rPr>
          <w:rFonts w:ascii="Times New Roman" w:hAnsi="Times New Roman"/>
          <w:sz w:val="24"/>
          <w:szCs w:val="24"/>
          <w:vertAlign w:val="superscript"/>
        </w:rPr>
        <w:t xml:space="preserve"> 2</w:t>
      </w:r>
    </w:p>
    <w:p w14:paraId="10E1ED7A" w14:textId="77777777" w:rsidR="00C149BA" w:rsidRPr="009D2C34" w:rsidRDefault="00C149BA" w:rsidP="00C149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14:paraId="46602CC6" w14:textId="77777777" w:rsidR="00C149BA" w:rsidRPr="008B129C" w:rsidRDefault="00C149BA" w:rsidP="00C149B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</w:rPr>
        <w:t>Introduction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: The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prevalence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increases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with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age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with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1.28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billion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adults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aged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30-79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years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suffering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from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globally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2020. The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increase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in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cases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due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various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factors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especially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related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unhealthy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lifestyles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such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as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lack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physical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activity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unhealthy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diet,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lack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sleep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smoking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drinking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coffee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. The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purpose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this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study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was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determine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relationship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between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lifestyle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incidence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in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UPTD Puskesmas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Abiansemal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II Badung.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</w:rPr>
        <w:t>Methods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: The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research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method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used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was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correlation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analytic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research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with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a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cross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sectional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approach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. The study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sample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amounted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113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people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who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were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recorded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visiting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UPTD Puskesmas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Abiansemal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II Badung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with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purposive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sampling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technique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. Data were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collected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questionnaire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analyzed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Spearmans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Ranks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statistical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test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</w:rPr>
        <w:t>Results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: The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results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showed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that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incidence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in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out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113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respondents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majority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people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experienced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mild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Stage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I),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namely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54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people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(47.8%).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There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a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significant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relationship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between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physical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activity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(p=0.001), diet (p=0.040),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sleep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pattern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habits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(p=0.001)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coffee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drinking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habits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(p=0.002)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with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incidence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in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UPTD Puskesmas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Abiansemal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II Badung,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while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there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is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no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relationship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between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smoking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behavior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and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incidence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hypertension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in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at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UPTD Puskesmas </w:t>
      </w:r>
      <w:proofErr w:type="spellStart"/>
      <w:r w:rsidRPr="009D2C34">
        <w:rPr>
          <w:rFonts w:ascii="Times New Roman" w:hAnsi="Times New Roman"/>
          <w:bCs/>
          <w:i/>
          <w:iCs/>
          <w:sz w:val="24"/>
          <w:szCs w:val="24"/>
        </w:rPr>
        <w:t>Abiansemal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 II Badung (p = 0.174). </w:t>
      </w:r>
      <w:proofErr w:type="spellStart"/>
      <w:r w:rsidRPr="009D2C34">
        <w:rPr>
          <w:rFonts w:ascii="Times New Roman" w:hAnsi="Times New Roman"/>
          <w:b/>
          <w:i/>
          <w:iCs/>
          <w:sz w:val="24"/>
          <w:szCs w:val="24"/>
        </w:rPr>
        <w:t>Discussion</w:t>
      </w:r>
      <w:proofErr w:type="spellEnd"/>
      <w:r w:rsidRPr="009D2C34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Unhealthy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lifestyles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are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proven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increase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blood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pressure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in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so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implementation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of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the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elderly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posyandu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movement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is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very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important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be</w:t>
      </w:r>
      <w:proofErr w:type="spellEnd"/>
      <w:r w:rsidRPr="00E5338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E5338B">
        <w:rPr>
          <w:rFonts w:ascii="Times New Roman" w:hAnsi="Times New Roman"/>
          <w:bCs/>
          <w:i/>
          <w:iCs/>
          <w:sz w:val="24"/>
          <w:szCs w:val="24"/>
        </w:rPr>
        <w:t>improved</w:t>
      </w:r>
      <w:proofErr w:type="spellEnd"/>
      <w:r w:rsidRPr="008B129C">
        <w:rPr>
          <w:rFonts w:ascii="Times New Roman" w:hAnsi="Times New Roman"/>
          <w:bCs/>
          <w:sz w:val="24"/>
          <w:szCs w:val="24"/>
        </w:rPr>
        <w:t>.</w:t>
      </w:r>
    </w:p>
    <w:p w14:paraId="3A27BE2D" w14:textId="5ECC6C47" w:rsidR="004051B9" w:rsidRDefault="004051B9"/>
    <w:p w14:paraId="5EC2EA1D" w14:textId="77777777" w:rsidR="00C149BA" w:rsidRPr="00C149BA" w:rsidRDefault="00C149BA" w:rsidP="00C149BA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C149BA">
        <w:rPr>
          <w:rStyle w:val="Strong"/>
          <w:rFonts w:ascii="Times New Roman" w:hAnsi="Times New Roman"/>
          <w:i/>
          <w:iCs/>
          <w:sz w:val="24"/>
          <w:szCs w:val="24"/>
        </w:rPr>
        <w:t>Keywords</w:t>
      </w:r>
      <w:proofErr w:type="spellEnd"/>
      <w:r w:rsidRPr="00C149BA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C149BA">
        <w:rPr>
          <w:rFonts w:ascii="Times New Roman" w:hAnsi="Times New Roman"/>
          <w:b/>
          <w:bCs/>
          <w:i/>
          <w:iCs/>
          <w:sz w:val="24"/>
          <w:szCs w:val="24"/>
        </w:rPr>
        <w:t>Elderly</w:t>
      </w:r>
      <w:proofErr w:type="spellEnd"/>
      <w:r w:rsidRPr="00C149B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C149BA">
        <w:rPr>
          <w:rFonts w:ascii="Times New Roman" w:hAnsi="Times New Roman"/>
          <w:b/>
          <w:bCs/>
          <w:i/>
          <w:iCs/>
          <w:sz w:val="24"/>
          <w:szCs w:val="24"/>
        </w:rPr>
        <w:t>Hypertension</w:t>
      </w:r>
      <w:proofErr w:type="spellEnd"/>
      <w:r w:rsidRPr="00C149BA">
        <w:rPr>
          <w:rFonts w:ascii="Times New Roman" w:hAnsi="Times New Roman"/>
          <w:b/>
          <w:bCs/>
          <w:i/>
          <w:iCs/>
          <w:sz w:val="24"/>
          <w:szCs w:val="24"/>
        </w:rPr>
        <w:t>, Lifestyle</w:t>
      </w:r>
      <w:bookmarkStart w:id="0" w:name="_GoBack"/>
      <w:bookmarkEnd w:id="0"/>
    </w:p>
    <w:p w14:paraId="6362C240" w14:textId="77777777" w:rsidR="00C149BA" w:rsidRDefault="00C149BA"/>
    <w:sectPr w:rsidR="00C149BA" w:rsidSect="00A54A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4051B9"/>
    <w:rsid w:val="00A54A4B"/>
    <w:rsid w:val="00C1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281E82"/>
  <w15:chartTrackingRefBased/>
  <w15:docId w15:val="{6D99F9DE-B568-B24C-9CB7-5068863A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BA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4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Ketut Sulisniawati</dc:creator>
  <cp:keywords/>
  <dc:description/>
  <cp:lastModifiedBy>Ni Ketut Sulisniawati</cp:lastModifiedBy>
  <cp:revision>1</cp:revision>
  <dcterms:created xsi:type="dcterms:W3CDTF">2025-08-09T10:55:00Z</dcterms:created>
  <dcterms:modified xsi:type="dcterms:W3CDTF">2025-08-09T10:59:00Z</dcterms:modified>
</cp:coreProperties>
</file>