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3BA9" w14:textId="77777777" w:rsidR="008421B7" w:rsidRPr="009D7B56" w:rsidRDefault="008421B7" w:rsidP="008421B7">
      <w:pPr>
        <w:pStyle w:val="Heading1"/>
        <w:rPr>
          <w:i/>
          <w:iCs/>
        </w:rPr>
      </w:pPr>
      <w:bookmarkStart w:id="0" w:name="_Toc215080280"/>
      <w:r w:rsidRPr="009D7B56">
        <w:rPr>
          <w:i/>
          <w:iCs/>
        </w:rPr>
        <w:t>ABSTRAK</w:t>
      </w:r>
      <w:bookmarkEnd w:id="0"/>
    </w:p>
    <w:p w14:paraId="2494BAF5" w14:textId="77777777" w:rsidR="008421B7" w:rsidRPr="00B44374" w:rsidRDefault="008421B7" w:rsidP="008421B7">
      <w:pPr>
        <w:spacing w:after="0" w:line="360" w:lineRule="auto"/>
        <w:ind w:left="1701" w:hanging="1701"/>
        <w:jc w:val="both"/>
        <w:rPr>
          <w:b/>
          <w:bCs/>
          <w:i/>
          <w:iCs/>
        </w:rPr>
      </w:pPr>
      <w:bookmarkStart w:id="1" w:name="_Hlk216611878"/>
      <w:r w:rsidRPr="00B44374">
        <w:rPr>
          <w:b/>
          <w:bCs/>
          <w:i/>
          <w:iCs/>
        </w:rPr>
        <w:t>The Relationship of Knowledge About Menstruation with the Readiness of Young Women to Face Menarche at SMPN 3 Nusa Penida</w:t>
      </w:r>
    </w:p>
    <w:p w14:paraId="78D50684" w14:textId="77777777" w:rsidR="008421B7" w:rsidRDefault="008421B7" w:rsidP="008421B7">
      <w:pPr>
        <w:spacing w:after="0" w:line="360" w:lineRule="auto"/>
        <w:jc w:val="center"/>
        <w:rPr>
          <w:rFonts w:eastAsia="Times New Roman" w:cs="Times New Roman"/>
          <w:bCs/>
        </w:rPr>
      </w:pPr>
      <w:bookmarkStart w:id="2" w:name="_Hlk216611960"/>
      <w:bookmarkEnd w:id="1"/>
      <w:r>
        <w:rPr>
          <w:rFonts w:cs="Times New Roman"/>
        </w:rPr>
        <w:t>Ni Kadek Novia Ratna Dewi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, </w:t>
      </w:r>
      <w:r w:rsidRPr="00635C38">
        <w:rPr>
          <w:rFonts w:eastAsia="Times New Roman" w:cs="Times New Roman"/>
          <w:bCs/>
        </w:rPr>
        <w:t>Ni Ketut Ayu Mirayanti</w:t>
      </w:r>
      <w:r>
        <w:rPr>
          <w:rFonts w:eastAsia="Times New Roman" w:cs="Times New Roman"/>
          <w:bCs/>
          <w:vertAlign w:val="superscript"/>
        </w:rPr>
        <w:t>2</w:t>
      </w:r>
      <w:r>
        <w:rPr>
          <w:rFonts w:eastAsia="Times New Roman" w:cs="Times New Roman"/>
          <w:bCs/>
        </w:rPr>
        <w:t xml:space="preserve">, </w:t>
      </w:r>
      <w:r w:rsidRPr="00B65049">
        <w:rPr>
          <w:rFonts w:cs="Times New Roman"/>
          <w:bCs/>
          <w:szCs w:val="24"/>
          <w:lang w:val="id-ID"/>
        </w:rPr>
        <w:t>Ni Luh Gede Puspita Yanti</w:t>
      </w:r>
      <w:r>
        <w:rPr>
          <w:rFonts w:eastAsia="Times New Roman" w:cs="Times New Roman"/>
          <w:bCs/>
          <w:vertAlign w:val="superscript"/>
        </w:rPr>
        <w:t xml:space="preserve"> 3</w:t>
      </w:r>
    </w:p>
    <w:p w14:paraId="1ADCE170" w14:textId="77777777" w:rsidR="008421B7" w:rsidRDefault="008421B7" w:rsidP="008421B7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Nursing Study Program Undergraduate Program, STIKES Wira Medika Bali, Nurse Professional Education Study Program, STIKES Wira Medika Bali, Medical Laboratory Technology Study Program Applied Undergraduate Program, STIKES Wira Medika Bali </w:t>
      </w:r>
    </w:p>
    <w:p w14:paraId="1F67FB07" w14:textId="21C1977A" w:rsidR="008421B7" w:rsidRDefault="008421B7" w:rsidP="008421B7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Email: </w:t>
      </w:r>
      <w:hyperlink r:id="rId4" w:history="1">
        <w:r w:rsidRPr="002F0195">
          <w:rPr>
            <w:rStyle w:val="Hyperlink"/>
            <w:rFonts w:eastAsia="Times New Roman" w:cs="Times New Roman"/>
            <w:bCs/>
            <w:color w:val="000000" w:themeColor="text1"/>
          </w:rPr>
          <w:t>noviaratna664@gmail.com</w:t>
        </w:r>
      </w:hyperlink>
    </w:p>
    <w:p w14:paraId="731605CB" w14:textId="77777777" w:rsidR="008421B7" w:rsidRDefault="008421B7" w:rsidP="008421B7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2EE93D2D" w14:textId="77777777" w:rsidR="008421B7" w:rsidRPr="00751330" w:rsidRDefault="008421B7" w:rsidP="008421B7">
      <w:pPr>
        <w:spacing w:after="0" w:line="240" w:lineRule="auto"/>
        <w:jc w:val="both"/>
        <w:rPr>
          <w:rFonts w:eastAsia="Times New Roman" w:cs="Times New Roman"/>
        </w:rPr>
      </w:pPr>
      <w:r w:rsidRPr="00080581">
        <w:rPr>
          <w:rFonts w:eastAsia="Times New Roman" w:cs="Times New Roman"/>
          <w:bCs/>
        </w:rPr>
        <w:t xml:space="preserve">Adolescents are individuals who experience physical changes called puberty. </w:t>
      </w:r>
      <w:r w:rsidRPr="006F6C97">
        <w:rPr>
          <w:rFonts w:eastAsia="Times New Roman" w:cs="Times New Roman"/>
          <w:bCs/>
          <w:i/>
          <w:iCs/>
        </w:rPr>
        <w:t xml:space="preserve">Menarche </w:t>
      </w:r>
      <w:r w:rsidRPr="00080581">
        <w:rPr>
          <w:rFonts w:eastAsia="Times New Roman" w:cs="Times New Roman"/>
          <w:bCs/>
        </w:rPr>
        <w:t>is the culmination of a series of primary and secondary changes as well as signs of the maturity of the reproductive organs</w:t>
      </w:r>
      <w:r>
        <w:t xml:space="preserve">. </w:t>
      </w:r>
      <w:r w:rsidRPr="00080581">
        <w:rPr>
          <w:rFonts w:eastAsia="Times New Roman" w:cs="Times New Roman"/>
          <w:bCs/>
        </w:rPr>
        <w:t xml:space="preserve">Providing adolescents with proper knowledge about </w:t>
      </w:r>
      <w:r w:rsidRPr="006F6C97">
        <w:rPr>
          <w:rFonts w:eastAsia="Times New Roman" w:cs="Times New Roman"/>
          <w:bCs/>
          <w:i/>
          <w:iCs/>
        </w:rPr>
        <w:t>menarche</w:t>
      </w:r>
      <w:r w:rsidRPr="00080581">
        <w:rPr>
          <w:rFonts w:eastAsia="Times New Roman" w:cs="Times New Roman"/>
          <w:bCs/>
        </w:rPr>
        <w:t xml:space="preserve"> is necessary to foster their positive attitude in dealing with </w:t>
      </w:r>
      <w:r w:rsidRPr="006F6C97">
        <w:rPr>
          <w:rFonts w:eastAsia="Times New Roman" w:cs="Times New Roman"/>
          <w:bCs/>
          <w:i/>
          <w:iCs/>
        </w:rPr>
        <w:t>menarche</w:t>
      </w:r>
      <w:r w:rsidRPr="00080581">
        <w:rPr>
          <w:rFonts w:eastAsia="Times New Roman" w:cs="Times New Roman"/>
          <w:bCs/>
        </w:rPr>
        <w:t xml:space="preserve">. This study aims to </w:t>
      </w:r>
      <w:r w:rsidRPr="00097604">
        <w:rPr>
          <w:rFonts w:cs="Times New Roman"/>
        </w:rPr>
        <w:t xml:space="preserve">determine the relationship between knowledge about menstruation and the readiness of adolescent girls to face </w:t>
      </w:r>
      <w:r w:rsidRPr="006F6C97">
        <w:rPr>
          <w:rFonts w:cs="Times New Roman"/>
          <w:i/>
          <w:iCs/>
        </w:rPr>
        <w:t>menarche</w:t>
      </w:r>
      <w:r>
        <w:rPr>
          <w:rFonts w:cs="Times New Roman"/>
        </w:rPr>
        <w:t xml:space="preserve"> at SMPN 3 Nusa Penida. This study uses a quantitative method with </w:t>
      </w:r>
      <w:r w:rsidRPr="002C6BBD">
        <w:rPr>
          <w:rFonts w:cs="Times New Roman"/>
          <w:i/>
          <w:iCs/>
        </w:rPr>
        <w:t xml:space="preserve">a </w:t>
      </w:r>
      <w:proofErr w:type="gramStart"/>
      <w:r w:rsidRPr="002C6BBD">
        <w:rPr>
          <w:rFonts w:cs="Times New Roman"/>
          <w:i/>
          <w:iCs/>
        </w:rPr>
        <w:t>cross sectional</w:t>
      </w:r>
      <w:proofErr w:type="gramEnd"/>
      <w:r>
        <w:rPr>
          <w:rFonts w:cs="Times New Roman"/>
        </w:rPr>
        <w:t xml:space="preserve"> approach. The population in this study is adolescents aged 12-13 years, with a sample of 64. The sampling technique in this study uses </w:t>
      </w:r>
      <w:r>
        <w:rPr>
          <w:rFonts w:cs="Times New Roman"/>
          <w:i/>
          <w:iCs/>
        </w:rPr>
        <w:t>stratified random sampling</w:t>
      </w:r>
      <w:r>
        <w:rPr>
          <w:rFonts w:cs="Times New Roman"/>
        </w:rPr>
        <w:t xml:space="preserve">. </w:t>
      </w:r>
      <w:r w:rsidRPr="00CB536B">
        <w:rPr>
          <w:rFonts w:eastAsia="Times New Roman" w:cs="Times New Roman"/>
          <w:bCs/>
        </w:rPr>
        <w:t xml:space="preserve">The research instrument </w:t>
      </w:r>
      <w:proofErr w:type="gramStart"/>
      <w:r w:rsidRPr="00CB536B">
        <w:rPr>
          <w:rFonts w:eastAsia="Times New Roman" w:cs="Times New Roman"/>
          <w:bCs/>
        </w:rPr>
        <w:t>used  the</w:t>
      </w:r>
      <w:proofErr w:type="gramEnd"/>
      <w:r w:rsidRPr="00CB536B">
        <w:rPr>
          <w:rFonts w:eastAsia="Times New Roman" w:cs="Times New Roman"/>
          <w:bCs/>
        </w:rPr>
        <w:t xml:space="preserve"> </w:t>
      </w:r>
      <w:r w:rsidRPr="00B93392">
        <w:rPr>
          <w:rFonts w:eastAsia="Times New Roman" w:cs="Times New Roman"/>
        </w:rPr>
        <w:t>Knowledge About Menstruation</w:t>
      </w:r>
      <w:r w:rsidRPr="00080581">
        <w:rPr>
          <w:rFonts w:cs="Times New Roman"/>
        </w:rPr>
        <w:t xml:space="preserve"> </w:t>
      </w:r>
      <w:proofErr w:type="gramStart"/>
      <w:r w:rsidRPr="00080581">
        <w:rPr>
          <w:rFonts w:cs="Times New Roman"/>
        </w:rPr>
        <w:t xml:space="preserve">questionnaire </w:t>
      </w:r>
      <w:r w:rsidRPr="00B93392">
        <w:rPr>
          <w:rFonts w:eastAsia="Times New Roman" w:cs="Times New Roman"/>
        </w:rPr>
        <w:t xml:space="preserve"> and</w:t>
      </w:r>
      <w:proofErr w:type="gramEnd"/>
      <w:r w:rsidRPr="00B93392">
        <w:rPr>
          <w:rFonts w:eastAsia="Times New Roman" w:cs="Times New Roman"/>
        </w:rPr>
        <w:t xml:space="preserve">  </w:t>
      </w:r>
      <w:proofErr w:type="gramStart"/>
      <w:r w:rsidRPr="00B93392">
        <w:rPr>
          <w:rFonts w:eastAsia="Times New Roman" w:cs="Times New Roman"/>
        </w:rPr>
        <w:t xml:space="preserve">the </w:t>
      </w:r>
      <w:r w:rsidRPr="00080581">
        <w:rPr>
          <w:rFonts w:cs="Times New Roman"/>
        </w:rPr>
        <w:t xml:space="preserve"> Menarche</w:t>
      </w:r>
      <w:proofErr w:type="gramEnd"/>
      <w:r w:rsidRPr="00080581">
        <w:rPr>
          <w:rFonts w:cs="Times New Roman"/>
        </w:rPr>
        <w:t xml:space="preserve"> </w:t>
      </w:r>
      <w:r>
        <w:rPr>
          <w:rFonts w:cs="Times New Roman"/>
          <w:i/>
          <w:iCs/>
        </w:rPr>
        <w:t>Readiness</w:t>
      </w:r>
      <w:r w:rsidRPr="00B93392">
        <w:rPr>
          <w:rFonts w:eastAsia="Times New Roman" w:cs="Times New Roman"/>
        </w:rPr>
        <w:t xml:space="preserve"> </w:t>
      </w:r>
      <w:proofErr w:type="spellStart"/>
      <w:proofErr w:type="gramStart"/>
      <w:r w:rsidRPr="00B93392">
        <w:rPr>
          <w:rFonts w:eastAsia="Times New Roman" w:cs="Times New Roman"/>
        </w:rPr>
        <w:t>questionnaire.Data</w:t>
      </w:r>
      <w:proofErr w:type="spellEnd"/>
      <w:proofErr w:type="gramEnd"/>
      <w:r w:rsidRPr="00B93392">
        <w:rPr>
          <w:rFonts w:eastAsia="Times New Roman" w:cs="Times New Roman"/>
        </w:rPr>
        <w:t xml:space="preserve"> analysis was carried out using </w:t>
      </w:r>
      <w:r>
        <w:rPr>
          <w:rFonts w:cs="Times New Roman"/>
          <w:i/>
          <w:iCs/>
        </w:rPr>
        <w:t xml:space="preserve">the Spearman's Rho test. </w:t>
      </w:r>
      <w:r>
        <w:rPr>
          <w:rFonts w:eastAsia="Times New Roman" w:cs="Times New Roman"/>
        </w:rPr>
        <w:t xml:space="preserve">Research shows that most respondents have less knowledge about menstruation as many as 38 people (59.4%) and most respondents say they are not ready for </w:t>
      </w:r>
      <w:r w:rsidRPr="006F6C97">
        <w:rPr>
          <w:rFonts w:eastAsia="Times New Roman" w:cs="Times New Roman"/>
          <w:i/>
          <w:iCs/>
        </w:rPr>
        <w:t xml:space="preserve">menarche </w:t>
      </w:r>
      <w:r>
        <w:rPr>
          <w:rFonts w:eastAsia="Times New Roman" w:cs="Times New Roman"/>
        </w:rPr>
        <w:t xml:space="preserve">as many as 45 people (70.3%). The results of </w:t>
      </w:r>
      <w:r>
        <w:rPr>
          <w:rFonts w:cs="Times New Roman"/>
          <w:i/>
          <w:iCs/>
        </w:rPr>
        <w:t xml:space="preserve">the Spearman's </w:t>
      </w:r>
      <w:proofErr w:type="gramStart"/>
      <w:r>
        <w:rPr>
          <w:rFonts w:cs="Times New Roman"/>
          <w:i/>
          <w:iCs/>
        </w:rPr>
        <w:t>Rho  test</w:t>
      </w:r>
      <w:proofErr w:type="gramEnd"/>
      <w:r>
        <w:rPr>
          <w:rFonts w:cs="Times New Roman"/>
          <w:i/>
          <w:iCs/>
        </w:rPr>
        <w:t xml:space="preserve"> </w:t>
      </w:r>
      <w:r w:rsidRPr="00B93392">
        <w:rPr>
          <w:rFonts w:eastAsia="Times New Roman" w:cs="Times New Roman"/>
        </w:rPr>
        <w:t xml:space="preserve">obtained a significance value of </w:t>
      </w:r>
      <w:r w:rsidRPr="008F5751">
        <w:rPr>
          <w:rFonts w:eastAsia="Times New Roman" w:cs="Times New Roman"/>
          <w:i/>
          <w:iCs/>
        </w:rPr>
        <w:t xml:space="preserve">p-value </w:t>
      </w:r>
      <w:r w:rsidRPr="00B93392">
        <w:rPr>
          <w:rFonts w:eastAsia="Times New Roman" w:cs="Times New Roman"/>
        </w:rPr>
        <w:t xml:space="preserve">= 0.000 and </w:t>
      </w:r>
      <w:r w:rsidRPr="000D7D75">
        <w:rPr>
          <w:rFonts w:eastAsia="Times New Roman" w:cs="Times New Roman"/>
          <w:i/>
          <w:iCs/>
        </w:rPr>
        <w:t>r</w:t>
      </w:r>
      <w:r w:rsidRPr="00B93392">
        <w:rPr>
          <w:rFonts w:eastAsia="Times New Roman" w:cs="Times New Roman"/>
        </w:rPr>
        <w:t xml:space="preserve"> = 0.810, </w:t>
      </w:r>
      <w:r w:rsidRPr="00A700DC">
        <w:rPr>
          <w:rFonts w:cs="Times New Roman"/>
        </w:rPr>
        <w:t xml:space="preserve">showing a significant and very strong positive relationship between knowledge about menstruation and readiness to face </w:t>
      </w:r>
      <w:r w:rsidRPr="006F6C97">
        <w:rPr>
          <w:rFonts w:cs="Times New Roman"/>
          <w:i/>
          <w:iCs/>
        </w:rPr>
        <w:t>menarche</w:t>
      </w:r>
      <w:r>
        <w:rPr>
          <w:rFonts w:cs="Times New Roman"/>
        </w:rPr>
        <w:t xml:space="preserve"> at SMPN 3 Nusa Penida</w:t>
      </w:r>
      <w:r w:rsidRPr="00B93392">
        <w:rPr>
          <w:rFonts w:eastAsia="Times New Roman" w:cs="Times New Roman"/>
        </w:rPr>
        <w:t xml:space="preserve">. Respondents who have a good knowledge of menstruation will be better prepared to deal with menarche. In contrast, respondents who have less knowledge are less likely to be unprepared for </w:t>
      </w:r>
      <w:r w:rsidRPr="00751330">
        <w:rPr>
          <w:rFonts w:eastAsia="Times New Roman" w:cs="Times New Roman"/>
          <w:i/>
          <w:iCs/>
        </w:rPr>
        <w:t xml:space="preserve">menarche. </w:t>
      </w:r>
      <w:r w:rsidRPr="00751330">
        <w:rPr>
          <w:rFonts w:eastAsia="Times New Roman" w:cs="Times New Roman"/>
        </w:rPr>
        <w:t xml:space="preserve">With adequate knowledge support, their level of readiness in dealing with </w:t>
      </w:r>
      <w:r w:rsidRPr="00751330">
        <w:rPr>
          <w:rFonts w:eastAsia="Times New Roman" w:cs="Times New Roman"/>
          <w:i/>
          <w:iCs/>
        </w:rPr>
        <w:t xml:space="preserve">menarche </w:t>
      </w:r>
      <w:r>
        <w:rPr>
          <w:rFonts w:eastAsia="Times New Roman" w:cs="Times New Roman"/>
        </w:rPr>
        <w:t>also increases.</w:t>
      </w:r>
    </w:p>
    <w:p w14:paraId="44DCA7B6" w14:textId="77777777" w:rsidR="008421B7" w:rsidRDefault="008421B7" w:rsidP="008421B7">
      <w:pPr>
        <w:spacing w:after="0" w:line="240" w:lineRule="auto"/>
        <w:jc w:val="both"/>
        <w:rPr>
          <w:rFonts w:eastAsia="Times New Roman" w:cs="Times New Roman"/>
        </w:rPr>
      </w:pPr>
    </w:p>
    <w:p w14:paraId="601ACC14" w14:textId="77777777" w:rsidR="008421B7" w:rsidRDefault="008421B7" w:rsidP="008421B7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Keywords: </w:t>
      </w:r>
      <w:r w:rsidRPr="00080581">
        <w:rPr>
          <w:rFonts w:eastAsia="Times New Roman" w:cs="Times New Roman"/>
          <w:i/>
          <w:iCs/>
        </w:rPr>
        <w:t>Menarche</w:t>
      </w:r>
      <w:r w:rsidRPr="00080581">
        <w:rPr>
          <w:rFonts w:eastAsia="Times New Roman" w:cs="Times New Roman"/>
        </w:rPr>
        <w:t>, Menstruation, Knowledge, Readiness</w:t>
      </w:r>
    </w:p>
    <w:bookmarkEnd w:id="2"/>
    <w:p w14:paraId="2D98ED95" w14:textId="7F1408BB" w:rsidR="00354F18" w:rsidRDefault="008421B7" w:rsidP="008421B7">
      <w:r>
        <w:br w:type="page"/>
      </w:r>
    </w:p>
    <w:p w14:paraId="3FC04FAC" w14:textId="77777777" w:rsidR="006B159D" w:rsidRDefault="006B159D" w:rsidP="006B159D">
      <w:pPr>
        <w:spacing w:line="240" w:lineRule="auto"/>
        <w:rPr>
          <w:rFonts w:cs="Times New Roman"/>
          <w:b/>
          <w:bCs/>
        </w:rPr>
      </w:pPr>
    </w:p>
    <w:p w14:paraId="4FBD5DF6" w14:textId="77777777" w:rsidR="006B159D" w:rsidRDefault="006B159D" w:rsidP="006B159D">
      <w:pPr>
        <w:spacing w:line="240" w:lineRule="auto"/>
        <w:rPr>
          <w:rFonts w:cs="Times New Roman"/>
          <w:b/>
          <w:bCs/>
        </w:rPr>
      </w:pPr>
    </w:p>
    <w:p w14:paraId="2ECA9676" w14:textId="77777777" w:rsidR="006B159D" w:rsidRDefault="006B159D" w:rsidP="006B159D"/>
    <w:p w14:paraId="1EE39F28" w14:textId="490712E1" w:rsidR="00466558" w:rsidRDefault="00466558" w:rsidP="006B159D"/>
    <w:sectPr w:rsidR="00466558" w:rsidSect="006B159D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9D"/>
    <w:rsid w:val="001E1711"/>
    <w:rsid w:val="00354F18"/>
    <w:rsid w:val="00426FB0"/>
    <w:rsid w:val="00466558"/>
    <w:rsid w:val="005A48D6"/>
    <w:rsid w:val="006B159D"/>
    <w:rsid w:val="008421B7"/>
    <w:rsid w:val="00A92FE5"/>
    <w:rsid w:val="00B641BA"/>
    <w:rsid w:val="00BD2E87"/>
    <w:rsid w:val="00D42348"/>
    <w:rsid w:val="00E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1CCB"/>
  <w15:chartTrackingRefBased/>
  <w15:docId w15:val="{1BC9C785-F0EB-4245-B8B0-95F67D3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9D"/>
  </w:style>
  <w:style w:type="paragraph" w:styleId="Heading1">
    <w:name w:val="heading 1"/>
    <w:basedOn w:val="Normal"/>
    <w:next w:val="Normal"/>
    <w:link w:val="Heading1Char"/>
    <w:uiPriority w:val="9"/>
    <w:qFormat/>
    <w:rsid w:val="006B159D"/>
    <w:pPr>
      <w:keepNext/>
      <w:keepLines/>
      <w:spacing w:after="0"/>
      <w:jc w:val="center"/>
      <w:outlineLvl w:val="0"/>
    </w:pPr>
    <w:rPr>
      <w:rFonts w:eastAsiaTheme="majorEastAsia" w:cs="Times New Roman"/>
      <w:b/>
      <w:bCs/>
      <w:noProof/>
      <w:szCs w:val="24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5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5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5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5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5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5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59D"/>
    <w:rPr>
      <w:rFonts w:eastAsiaTheme="majorEastAsia" w:cs="Times New Roman"/>
      <w:b/>
      <w:bCs/>
      <w:noProof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59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9D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2F5496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59D"/>
    <w:rPr>
      <w:rFonts w:asciiTheme="minorHAnsi" w:eastAsiaTheme="majorEastAsia" w:hAnsiTheme="minorHAnsi" w:cstheme="majorBidi"/>
      <w:noProof/>
      <w:color w:val="2F5496" w:themeColor="accent1" w:themeShade="B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595959" w:themeColor="text1" w:themeTint="A6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59D"/>
    <w:rPr>
      <w:rFonts w:asciiTheme="minorHAnsi" w:eastAsiaTheme="majorEastAsia" w:hAnsiTheme="minorHAnsi" w:cstheme="majorBidi"/>
      <w:noProof/>
      <w:color w:val="595959" w:themeColor="text1" w:themeTint="A6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272727" w:themeColor="text1" w:themeTint="D8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59D"/>
    <w:rPr>
      <w:rFonts w:asciiTheme="minorHAnsi" w:eastAsiaTheme="majorEastAsia" w:hAnsiTheme="minorHAnsi" w:cstheme="majorBidi"/>
      <w:noProof/>
      <w:color w:val="272727" w:themeColor="text1" w:themeTint="D8"/>
      <w:lang w:val="en-ID"/>
    </w:rPr>
  </w:style>
  <w:style w:type="paragraph" w:styleId="Title">
    <w:name w:val="Title"/>
    <w:basedOn w:val="Normal"/>
    <w:next w:val="Normal"/>
    <w:link w:val="TitleChar"/>
    <w:uiPriority w:val="10"/>
    <w:qFormat/>
    <w:rsid w:val="006B159D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6B159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59D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6B159D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6B159D"/>
    <w:pPr>
      <w:spacing w:before="160"/>
      <w:jc w:val="center"/>
    </w:pPr>
    <w:rPr>
      <w:i/>
      <w:iCs/>
      <w:noProof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6B159D"/>
    <w:rPr>
      <w:i/>
      <w:iCs/>
      <w:noProof/>
      <w:color w:val="404040" w:themeColor="text1" w:themeTint="BF"/>
      <w:lang w:val="en-ID"/>
    </w:rPr>
  </w:style>
  <w:style w:type="paragraph" w:styleId="ListParagraph">
    <w:name w:val="List Paragraph"/>
    <w:basedOn w:val="Normal"/>
    <w:uiPriority w:val="34"/>
    <w:qFormat/>
    <w:rsid w:val="006B159D"/>
    <w:pPr>
      <w:ind w:left="720"/>
      <w:contextualSpacing/>
    </w:pPr>
    <w:rPr>
      <w:noProof/>
      <w:lang w:val="en-ID"/>
    </w:rPr>
  </w:style>
  <w:style w:type="character" w:styleId="IntenseEmphasis">
    <w:name w:val="Intense Emphasis"/>
    <w:basedOn w:val="DefaultParagraphFont"/>
    <w:uiPriority w:val="21"/>
    <w:qFormat/>
    <w:rsid w:val="006B1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59D"/>
    <w:rPr>
      <w:i/>
      <w:iCs/>
      <w:noProof/>
      <w:color w:val="2F5496" w:themeColor="accent1" w:themeShade="BF"/>
      <w:lang w:val="en-ID"/>
    </w:rPr>
  </w:style>
  <w:style w:type="character" w:styleId="IntenseReference">
    <w:name w:val="Intense Reference"/>
    <w:basedOn w:val="DefaultParagraphFont"/>
    <w:uiPriority w:val="32"/>
    <w:qFormat/>
    <w:rsid w:val="006B15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iaratna6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 ratna</dc:creator>
  <cp:keywords/>
  <dc:description/>
  <cp:lastModifiedBy>novia ratna</cp:lastModifiedBy>
  <cp:revision>3</cp:revision>
  <dcterms:created xsi:type="dcterms:W3CDTF">2026-01-23T04:33:00Z</dcterms:created>
  <dcterms:modified xsi:type="dcterms:W3CDTF">2026-01-23T05:24:00Z</dcterms:modified>
</cp:coreProperties>
</file>