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4F" w:rsidRDefault="00616B4F" w:rsidP="00616B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V</w:t>
      </w:r>
    </w:p>
    <w:p w:rsidR="00616B4F" w:rsidRDefault="00616B4F" w:rsidP="00616B4F">
      <w:pPr>
        <w:spacing w:after="0" w:line="48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KESIMPULAN DAN SARAN</w:t>
      </w:r>
    </w:p>
    <w:p w:rsidR="00616B4F" w:rsidRDefault="00616B4F" w:rsidP="00616B4F">
      <w:pPr>
        <w:spacing w:after="0" w:line="48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Kesimpulan</w:t>
      </w:r>
      <w:proofErr w:type="spellEnd"/>
    </w:p>
    <w:p w:rsidR="00616B4F" w:rsidRDefault="00616B4F" w:rsidP="00616B4F">
      <w:pPr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16B4F" w:rsidRDefault="00616B4F" w:rsidP="00616B4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4EC8">
        <w:rPr>
          <w:rFonts w:ascii="Times New Roman" w:eastAsia="Times New Roman" w:hAnsi="Times New Roman" w:cs="Times New Roman"/>
          <w:i/>
          <w:sz w:val="24"/>
          <w:szCs w:val="24"/>
        </w:rPr>
        <w:t>Tinea</w:t>
      </w:r>
      <w:proofErr w:type="spellEnd"/>
      <w:r w:rsidRPr="000C4E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4EC8">
        <w:rPr>
          <w:rFonts w:ascii="Times New Roman" w:eastAsia="Times New Roman" w:hAnsi="Times New Roman" w:cs="Times New Roman"/>
          <w:i/>
          <w:sz w:val="24"/>
          <w:szCs w:val="24"/>
        </w:rPr>
        <w:t>versicolor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KOH 10% + Methylene </w:t>
      </w:r>
      <w:r w:rsidRPr="00084D6D">
        <w:rPr>
          <w:rFonts w:ascii="Times New Roman" w:eastAsia="Times New Roman" w:hAnsi="Times New Roman" w:cs="Times New Roman"/>
          <w:i/>
          <w:sz w:val="24"/>
          <w:szCs w:val="24"/>
        </w:rPr>
        <w:t>blue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(4,3%)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(95,7%)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</w:p>
    <w:p w:rsidR="00616B4F" w:rsidRPr="00E672AC" w:rsidRDefault="00616B4F" w:rsidP="00616B4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E672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72AC">
        <w:rPr>
          <w:rFonts w:ascii="Times New Roman" w:eastAsia="Times New Roman" w:hAnsi="Times New Roman" w:cs="Times New Roman"/>
          <w:i/>
          <w:sz w:val="24"/>
          <w:szCs w:val="24"/>
        </w:rPr>
        <w:t>Tinea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2AC">
        <w:rPr>
          <w:rFonts w:ascii="Times New Roman" w:eastAsia="Times New Roman" w:hAnsi="Times New Roman" w:cs="Times New Roman"/>
          <w:i/>
          <w:sz w:val="24"/>
          <w:szCs w:val="24"/>
        </w:rPr>
        <w:t>versicolor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KOH 10%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Parker </w:t>
      </w:r>
      <w:r w:rsidRPr="00084D6D">
        <w:rPr>
          <w:rFonts w:ascii="Times New Roman" w:eastAsia="Times New Roman" w:hAnsi="Times New Roman" w:cs="Times New Roman"/>
          <w:i/>
          <w:sz w:val="24"/>
          <w:szCs w:val="24"/>
        </w:rPr>
        <w:t>blue black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(56,5%)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(43,5%)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</w:p>
    <w:p w:rsidR="00616B4F" w:rsidRPr="000E29B3" w:rsidRDefault="00616B4F" w:rsidP="00616B4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KOH 10% + Methylene</w:t>
      </w:r>
      <w:r w:rsidRPr="00084D6D">
        <w:rPr>
          <w:rFonts w:ascii="Times New Roman" w:eastAsia="Times New Roman" w:hAnsi="Times New Roman" w:cs="Times New Roman"/>
          <w:i/>
          <w:sz w:val="24"/>
          <w:szCs w:val="24"/>
        </w:rPr>
        <w:t xml:space="preserve"> blue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KOH 10%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Parker Blue Black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Chi Square Test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 value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0,001 (p ˂ 0,05) </w:t>
      </w:r>
    </w:p>
    <w:p w:rsidR="00616B4F" w:rsidRPr="000C197D" w:rsidRDefault="00616B4F" w:rsidP="00616B4F">
      <w:pPr>
        <w:spacing w:after="0" w:line="48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 Saran</w:t>
      </w:r>
    </w:p>
    <w:p w:rsidR="00616B4F" w:rsidRDefault="00616B4F" w:rsidP="00616B4F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Bagi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peneliti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selanjutnya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disarankan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melakukan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lanjutan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jumlah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sampel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melibatkan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084D6D">
        <w:rPr>
          <w:rFonts w:ascii="Times New Roman" w:hAnsi="Times New Roman" w:cs="Times New Roman"/>
          <w:iCs/>
          <w:sz w:val="24"/>
          <w:szCs w:val="24"/>
        </w:rPr>
        <w:t>usia</w:t>
      </w:r>
      <w:proofErr w:type="spellEnd"/>
      <w:proofErr w:type="gram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beragam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membandingkan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metode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pewarnaan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lain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seperti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Chicago sky blue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4D6D">
        <w:rPr>
          <w:rFonts w:ascii="Times New Roman" w:hAnsi="Times New Roman" w:cs="Times New Roman"/>
          <w:iCs/>
          <w:sz w:val="24"/>
          <w:szCs w:val="24"/>
        </w:rPr>
        <w:t>calcoflour</w:t>
      </w:r>
      <w:proofErr w:type="spellEnd"/>
      <w:r w:rsidRPr="00084D6D">
        <w:rPr>
          <w:rFonts w:ascii="Times New Roman" w:hAnsi="Times New Roman" w:cs="Times New Roman"/>
          <w:iCs/>
          <w:sz w:val="24"/>
          <w:szCs w:val="24"/>
        </w:rPr>
        <w:t xml:space="preserve"> white.</w:t>
      </w:r>
    </w:p>
    <w:p w:rsidR="00616B4F" w:rsidRPr="00084D6D" w:rsidRDefault="00616B4F" w:rsidP="00616B4F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Bagi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dihimbau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menjaga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kulit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gejala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awal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i/>
          <w:iCs/>
          <w:sz w:val="24"/>
          <w:szCs w:val="24"/>
        </w:rPr>
        <w:t>Tinea</w:t>
      </w:r>
      <w:proofErr w:type="spellEnd"/>
      <w:r w:rsidRPr="00084D6D">
        <w:rPr>
          <w:rStyle w:val="fadeinm1hgl8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i/>
          <w:iCs/>
          <w:sz w:val="24"/>
          <w:szCs w:val="24"/>
        </w:rPr>
        <w:t>versicolor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dan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segera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memeriksakan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diri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ke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Hindari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obat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tanpa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arahan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medis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dan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ikuti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edukasi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untuk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mencegah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infeksi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jamur</w:t>
      </w:r>
      <w:proofErr w:type="spellEnd"/>
      <w:r w:rsidRPr="00084D6D">
        <w:rPr>
          <w:rStyle w:val="fadeinm1hgl8"/>
          <w:rFonts w:ascii="Times New Roman" w:hAnsi="Times New Roman" w:cs="Times New Roman"/>
          <w:sz w:val="24"/>
          <w:szCs w:val="24"/>
        </w:rPr>
        <w:t>.</w:t>
      </w:r>
    </w:p>
    <w:p w:rsidR="00CB72DB" w:rsidRDefault="00CB72DB">
      <w:bookmarkStart w:id="0" w:name="_GoBack"/>
      <w:bookmarkEnd w:id="0"/>
    </w:p>
    <w:sectPr w:rsidR="00CB72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B0B3C"/>
    <w:multiLevelType w:val="hybridMultilevel"/>
    <w:tmpl w:val="52B20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75712"/>
    <w:multiLevelType w:val="hybridMultilevel"/>
    <w:tmpl w:val="4B94C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4F"/>
    <w:rsid w:val="000C71D3"/>
    <w:rsid w:val="00616B4F"/>
    <w:rsid w:val="00693FDB"/>
    <w:rsid w:val="009863FE"/>
    <w:rsid w:val="00A00EB8"/>
    <w:rsid w:val="00A3127C"/>
    <w:rsid w:val="00B2725E"/>
    <w:rsid w:val="00CB72DB"/>
    <w:rsid w:val="00D27547"/>
    <w:rsid w:val="00D36A77"/>
    <w:rsid w:val="00E8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8D2B8-8912-4359-BB04-5167CCB1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4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6A77"/>
    <w:pPr>
      <w:keepNext/>
      <w:keepLines/>
      <w:spacing w:before="240" w:after="0"/>
      <w:ind w:left="0"/>
      <w:outlineLvl w:val="0"/>
    </w:pPr>
    <w:rPr>
      <w:rFonts w:eastAsiaTheme="majorEastAsia" w:cstheme="majorBidi"/>
      <w:b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36A77"/>
    <w:pPr>
      <w:keepNext/>
      <w:keepLines/>
      <w:spacing w:before="160" w:after="120"/>
      <w:ind w:left="0"/>
      <w:outlineLvl w:val="1"/>
    </w:pPr>
    <w:rPr>
      <w:rFonts w:eastAsiaTheme="majorEastAsia" w:cstheme="majorBidi"/>
      <w:b/>
      <w:szCs w:val="33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36A77"/>
    <w:pPr>
      <w:keepNext/>
      <w:keepLines/>
      <w:spacing w:before="40" w:after="0"/>
      <w:ind w:left="0"/>
      <w:outlineLvl w:val="2"/>
    </w:pPr>
    <w:rPr>
      <w:rFonts w:eastAsiaTheme="majorEastAsia" w:cstheme="majorBidi"/>
      <w:b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A77"/>
    <w:rPr>
      <w:rFonts w:eastAsiaTheme="majorEastAsia" w:cstheme="majorBidi"/>
      <w:b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36A77"/>
    <w:rPr>
      <w:rFonts w:eastAsiaTheme="majorEastAsia" w:cstheme="majorBidi"/>
      <w:b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D36A77"/>
    <w:rPr>
      <w:rFonts w:eastAsiaTheme="majorEastAsia" w:cstheme="majorBidi"/>
      <w:b/>
      <w:szCs w:val="30"/>
    </w:rPr>
  </w:style>
  <w:style w:type="paragraph" w:styleId="ListParagraph">
    <w:name w:val="List Paragraph"/>
    <w:basedOn w:val="Normal"/>
    <w:uiPriority w:val="34"/>
    <w:qFormat/>
    <w:rsid w:val="00616B4F"/>
    <w:pPr>
      <w:ind w:left="720"/>
      <w:contextualSpacing/>
    </w:pPr>
  </w:style>
  <w:style w:type="character" w:customStyle="1" w:styleId="fadeinm1hgl8">
    <w:name w:val="_fadein_m1hgl_8"/>
    <w:basedOn w:val="DefaultParagraphFont"/>
    <w:rsid w:val="0061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ANGGUN YOUR BUBU</dc:creator>
  <cp:keywords/>
  <dc:description/>
  <cp:lastModifiedBy>ANGGUN YOUR BUBU</cp:lastModifiedBy>
  <cp:revision>1</cp:revision>
  <dcterms:created xsi:type="dcterms:W3CDTF">2025-06-24T05:42:00Z</dcterms:created>
  <dcterms:modified xsi:type="dcterms:W3CDTF">2025-06-24T05:42:00Z</dcterms:modified>
</cp:coreProperties>
</file>