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7EE51" w14:textId="77777777" w:rsidR="004575C9" w:rsidRPr="007169D2" w:rsidRDefault="004575C9" w:rsidP="004575C9">
      <w:pPr>
        <w:jc w:val="center"/>
        <w:rPr>
          <w:rFonts w:ascii="Times New Roman" w:hAnsi="Times New Roman" w:cs="Times New Roman"/>
          <w:b/>
          <w:bCs/>
          <w:sz w:val="24"/>
          <w:szCs w:val="24"/>
        </w:rPr>
      </w:pPr>
      <w:r w:rsidRPr="007169D2">
        <w:rPr>
          <w:rFonts w:ascii="Times New Roman" w:hAnsi="Times New Roman" w:cs="Times New Roman"/>
          <w:b/>
          <w:bCs/>
          <w:sz w:val="24"/>
          <w:szCs w:val="24"/>
        </w:rPr>
        <w:t>DAFTAR PUSTAKA</w:t>
      </w:r>
    </w:p>
    <w:p w14:paraId="6FBE51D8"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7169D2">
        <w:rPr>
          <w:rFonts w:ascii="Times New Roman" w:hAnsi="Times New Roman" w:cs="Times New Roman"/>
          <w:b/>
          <w:bCs/>
          <w:sz w:val="24"/>
          <w:szCs w:val="24"/>
        </w:rPr>
        <w:fldChar w:fldCharType="begin" w:fldLock="1"/>
      </w:r>
      <w:r w:rsidRPr="007169D2">
        <w:rPr>
          <w:rFonts w:ascii="Times New Roman" w:hAnsi="Times New Roman" w:cs="Times New Roman"/>
          <w:b/>
          <w:bCs/>
          <w:sz w:val="24"/>
          <w:szCs w:val="24"/>
        </w:rPr>
        <w:instrText xml:space="preserve">ADDIN Mendeley Bibliography CSL_BIBLIOGRAPHY </w:instrText>
      </w:r>
      <w:r w:rsidRPr="007169D2">
        <w:rPr>
          <w:rFonts w:ascii="Times New Roman" w:hAnsi="Times New Roman" w:cs="Times New Roman"/>
          <w:b/>
          <w:bCs/>
          <w:sz w:val="24"/>
          <w:szCs w:val="24"/>
        </w:rPr>
        <w:fldChar w:fldCharType="separate"/>
      </w:r>
      <w:r w:rsidRPr="006862D9">
        <w:rPr>
          <w:rFonts w:ascii="Times New Roman" w:hAnsi="Times New Roman" w:cs="Times New Roman"/>
          <w:noProof/>
          <w:kern w:val="0"/>
          <w:sz w:val="24"/>
        </w:rPr>
        <w:t>Andrini, N. (2023). Karakteristik Dan Perawatan Kulit Untuk Orang Asia. Jurnal Pandu Husada, 4(3), 14–23. https://jurnal.umsu.ac.id/index.php/JPH</w:t>
      </w:r>
    </w:p>
    <w:p w14:paraId="7356C30D"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6285C607"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Anugrah, N. M., Anwar, E. N., Analis, A., Harapan, K., Bengkulu, B., &amp; Bawang, P. (2023). Uji Sensitivitas Perasan Bawang Putih ( Allium sativum ) Terhadap Pertumbuhan Jamur Penyebab Panu ( Malassezia furfur ) Sensitivity Test Of Garlic Juice ( Allium sativum ) On The Growth Of The Fungus ( Malassezia furfur ). Jurnal Kebidanan Manna, 55–60.</w:t>
      </w:r>
    </w:p>
    <w:p w14:paraId="410AE192"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597C6E83"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Arif, M. I., Juherah, J., &amp; Aspa, N. N. A. (2024). Faktor Risiko Yang Berhubungan Dengan Kejadian Dermatitis Di Wilayah Kerja Puskesmas Bajo Barat Kabupaten Luwu. Sulolipu: Media Komunikasi Sivitas Akademika Dan Masyarakat, 24(1), 49–57. https://doi.org/10.32382/sulo.v24i1.477</w:t>
      </w:r>
    </w:p>
    <w:p w14:paraId="15A87494"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7A8D1533"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Arikunto, S. (2013). Prosedur Penelitian Suatu Pendekatan Praktik. Jakarta: Rineka Cipta.</w:t>
      </w:r>
    </w:p>
    <w:p w14:paraId="117331A7"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0B448B58"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Aritonang, B. N. R. S., H, H., Yuliandari, A., Naranz, A., &amp; Yola, S. (2022). Identifikasi Malassezia furfur Pada Kerokan Kulit Petani Sawit PT Panca Surya Garden. Karya Tulis Ilmiah, Akademi Kesehatan John Paul II Pekanbaru, Pekanbaru., 1–10.</w:t>
      </w:r>
    </w:p>
    <w:p w14:paraId="5FA260DF"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736B23CD"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Aslamia, R., Sarwoko, S., &amp; Meliyanti, F. (2024). Pengaruh Penyuluhan Kesehatan dengan Menggunakan Leaflet terhadap Pengetahuan Tinea Versicolor di SMA N 1 Semende Kabupaten Muara Enim Tahun 2023. Termometer : Jurnal Ilmiah Ilmu Kesehatan Dan Kedokteran, 2(1), 8–21. https://ejurnal.politeknikpratama.ac.id/index.php/Termometer/article/view/2764</w:t>
      </w:r>
    </w:p>
    <w:p w14:paraId="704952AD"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47F5A392"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Cahyani, A. (2022). Manajemen Pengambilan dan Pengelolaan Spesimen Darah di Laboratorium RSUD Wangaya Denpasar. Surabaya : The Journal of Muhamadiyah Medical Laboratory Technologist. 5(5), 187–194.</w:t>
      </w:r>
    </w:p>
    <w:p w14:paraId="3590E118"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12183362"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Dewi, P. R. V. (2020). Prevelensi Pitiriasis versicolor Pada Murid Kelas IX Di SMPN 4 Denpasar Tahun 2017. Jurnal Medika Udayana, 9(3).</w:t>
      </w:r>
    </w:p>
    <w:p w14:paraId="4577EC07"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24A68F94"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James, W. (2019). Andrews’ Diseases Of The Skin: Clinical Dermatology.</w:t>
      </w:r>
    </w:p>
    <w:p w14:paraId="24DEDBBC"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14A09344"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Kawilarang, A. . (2022). Jurnal Mikologi Klinik dan Penyakit Menular (JMKPM) Perbandingan Pewarnaan Periodic Acid Schiff (PAS) dan Gomori Methenamine Silver (GMS) Pada Pasien Tinea Versicolor.</w:t>
      </w:r>
    </w:p>
    <w:p w14:paraId="6F3E549E"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45412516"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Kemenkes, K. K. R. I. (2021). Tinea Versicolor pada anak- anak. Kementerian Kesehatan Republik Indonesia.</w:t>
      </w:r>
    </w:p>
    <w:p w14:paraId="6F38A836"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6B9A1D0B"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Khoirunnisak, R. (2018). Identifikasi Jamur Malassezia furfur pada Handuk. In Karya Tulis Ilmiah. STIKes Insan Cendekia Medika Jombang.</w:t>
      </w:r>
    </w:p>
    <w:p w14:paraId="125931E6"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sectPr w:rsidR="004575C9" w:rsidSect="004575C9">
          <w:headerReference w:type="default" r:id="rId4"/>
          <w:footerReference w:type="default" r:id="rId5"/>
          <w:pgSz w:w="11906" w:h="16838" w:code="9"/>
          <w:pgMar w:top="1701" w:right="1701" w:bottom="1701" w:left="2268" w:header="720" w:footer="794" w:gutter="0"/>
          <w:cols w:space="708"/>
          <w:docGrid w:linePitch="360"/>
        </w:sectPr>
      </w:pPr>
    </w:p>
    <w:p w14:paraId="02DC049F"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lastRenderedPageBreak/>
        <w:t>Kumar Rai, M., Wankhade, S. (2009). Tinea Versicolor - An Epidemiology, Journal of Microbial &amp; Biochemical Technology. 01(01), 051–056. https://doi.org/10.4172/1948-5948.1000010</w:t>
      </w:r>
    </w:p>
    <w:p w14:paraId="4DAA06DA"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0ED5B0CB"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Kurniawan, L. B., Nurulita, A., &amp; Bahrun, U. (2018). Pneumatic Tube Terhadap Darah Rutin Dan Laktat Dehidrogenase. Indonesian Journal of Clinical Pathology and Medical Laboratory, 21(2), 111–114. https://doi.org/10.24293/ijcpml.v21i2.1087</w:t>
      </w:r>
    </w:p>
    <w:p w14:paraId="36EC0CD3"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18B4D385"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9A45D1">
        <w:rPr>
          <w:rFonts w:ascii="Times New Roman" w:hAnsi="Times New Roman" w:cs="Times New Roman"/>
          <w:noProof/>
          <w:kern w:val="0"/>
          <w:sz w:val="24"/>
        </w:rPr>
        <w:t xml:space="preserve">Marlita, S., &amp; Taufiq, N. (2024). Identifikasi Jamur (Malassezia Furfur) Pada Kulit Wanita Penderita Pityriasis Versicolor Penghuni Lembaga Permasyarakatan Perempuan Kelas Ii A Sungguminasa Identification Of Fungi (Malassezia Furfur) On The Women’s Skin Pityriasis Versicolor Suffererresid. </w:t>
      </w:r>
      <w:r w:rsidRPr="006862D9">
        <w:rPr>
          <w:rFonts w:ascii="Times New Roman" w:hAnsi="Times New Roman" w:cs="Times New Roman"/>
          <w:noProof/>
          <w:kern w:val="0"/>
          <w:sz w:val="24"/>
        </w:rPr>
        <w:t>Tropis:</w:t>
      </w:r>
      <w:r>
        <w:rPr>
          <w:rFonts w:ascii="Times New Roman" w:hAnsi="Times New Roman" w:cs="Times New Roman"/>
          <w:noProof/>
          <w:kern w:val="0"/>
          <w:sz w:val="24"/>
        </w:rPr>
        <w:t xml:space="preserve"> Ju</w:t>
      </w:r>
      <w:r w:rsidRPr="006862D9">
        <w:rPr>
          <w:rFonts w:ascii="Times New Roman" w:hAnsi="Times New Roman" w:cs="Times New Roman"/>
          <w:noProof/>
          <w:kern w:val="0"/>
          <w:sz w:val="24"/>
        </w:rPr>
        <w:t>rnal Riset Teknologi Laboratorium Medis Original Research, 1(1), 1–5.</w:t>
      </w:r>
    </w:p>
    <w:p w14:paraId="6C235920"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231F093A"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Mescher, L. (2021). Junqueira’s Basic Histology: Text and Atlas.</w:t>
      </w:r>
    </w:p>
    <w:p w14:paraId="78B1BF6C"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56098BC4"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Milapastiniari, N. (2021). Pengembangan sistem pengelolaan alat kesehatan pada ruang perawatan berbasis teknologi informasi di RSUD Sanjiwani, Gianyar tahun 2021. 12(3), 735–741. https://doi.org/https://doi.org/10.15562/ism.v12i3.1106</w:t>
      </w:r>
    </w:p>
    <w:p w14:paraId="4743D005"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0F902649"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Putra, M. (2015). Hubungan Antara Kebiasaan Mandi, Penggunaan Handung Dan Mengganti Pakaian Dengan Kejadian Penyakit Panu Pada Masyarakat Yang Berusia 15-44 Tahun Di Kecamatan Mempawah.</w:t>
      </w:r>
    </w:p>
    <w:p w14:paraId="28198986"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76BDACB2"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9A45D1">
        <w:rPr>
          <w:rFonts w:ascii="Times New Roman" w:hAnsi="Times New Roman" w:cs="Times New Roman"/>
          <w:noProof/>
          <w:kern w:val="0"/>
          <w:sz w:val="24"/>
        </w:rPr>
        <w:t xml:space="preserve">Rakhmawatie, M. D., Lumban Gaol, T. R., &amp; Kurniati, I. D. (2022). Aktivitas Antifungi Cuka Nanas (Ananas Comosus) Pada Pertumbuhan Jamur Malassezia Furfur. </w:t>
      </w:r>
      <w:r w:rsidRPr="009A45D1">
        <w:rPr>
          <w:rFonts w:ascii="Times New Roman" w:hAnsi="Times New Roman" w:cs="Times New Roman"/>
          <w:i/>
          <w:iCs/>
          <w:noProof/>
          <w:kern w:val="0"/>
          <w:sz w:val="24"/>
        </w:rPr>
        <w:t>Biomedika</w:t>
      </w:r>
      <w:r w:rsidRPr="009A45D1">
        <w:rPr>
          <w:rFonts w:ascii="Times New Roman" w:hAnsi="Times New Roman" w:cs="Times New Roman"/>
          <w:noProof/>
          <w:kern w:val="0"/>
          <w:sz w:val="24"/>
        </w:rPr>
        <w:t xml:space="preserve">, </w:t>
      </w:r>
      <w:r w:rsidRPr="009A45D1">
        <w:rPr>
          <w:rFonts w:ascii="Times New Roman" w:hAnsi="Times New Roman" w:cs="Times New Roman"/>
          <w:i/>
          <w:iCs/>
          <w:noProof/>
          <w:kern w:val="0"/>
          <w:sz w:val="24"/>
        </w:rPr>
        <w:t>14</w:t>
      </w:r>
      <w:r w:rsidRPr="009A45D1">
        <w:rPr>
          <w:rFonts w:ascii="Times New Roman" w:hAnsi="Times New Roman" w:cs="Times New Roman"/>
          <w:noProof/>
          <w:kern w:val="0"/>
          <w:sz w:val="24"/>
        </w:rPr>
        <w:t>(2), 136–146. Https://Doi.Org/10.23917/Biomedika.V14i2.18564</w:t>
      </w:r>
    </w:p>
    <w:p w14:paraId="659732C1" w14:textId="77777777" w:rsidR="004575C9" w:rsidRPr="009A45D1"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74830D52"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Restiyani, Safari, W. F., &amp; Syafaat, M. (2023). Hubungan Personal Hygiene Dengan Mikosis Superfisialis di Pondok Pesantren. Jurnal Laboratorium Khatulistiwa, 6(2), 20–30.</w:t>
      </w:r>
    </w:p>
    <w:p w14:paraId="62A3029D"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22A83CBE"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Rosida, F., &amp; Ervianti, E. (2017). Penelitian Retrospektif: Mikosis Superfisialis. Berkala Ilmu Kesehatan Kulit Dan Kelamin – Periodical of Dermatology and Venereology, 29, 117–125.</w:t>
      </w:r>
    </w:p>
    <w:p w14:paraId="2B2F1A98"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491BFD54"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Safei, I., Nadraini, M., Hidayati, P. H., Muchsin, A. H., &amp; Surdam, Z. (2022). Prevalensi dan Gambaran Pasien Low Back Pain pada Lansia. In Jurnal Mahasiswa Kedokteran (Vol. 2, Issue 5).</w:t>
      </w:r>
    </w:p>
    <w:p w14:paraId="51D25DA0"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0E5EA25D" w14:textId="77777777" w:rsidR="004575C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r w:rsidRPr="006862D9">
        <w:rPr>
          <w:rFonts w:ascii="Times New Roman" w:hAnsi="Times New Roman" w:cs="Times New Roman"/>
          <w:noProof/>
          <w:kern w:val="0"/>
          <w:sz w:val="24"/>
        </w:rPr>
        <w:t>Sudiadnyani, N. P. (2016). Hubungan Kelembaban Ruangan Kamar Tidur Dan Kebersihan Diri Terhadap Penyakit Pityriasis Versicolor Di Pesantren Al Hijrotul Munawwaroh Bandar Lampung. Jurnal Medika Malahayati, 3(2), 88–94.</w:t>
      </w:r>
    </w:p>
    <w:p w14:paraId="5F877817"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kern w:val="0"/>
          <w:sz w:val="24"/>
        </w:rPr>
      </w:pPr>
    </w:p>
    <w:p w14:paraId="6B16EDEF" w14:textId="77777777" w:rsidR="004575C9" w:rsidRPr="006862D9" w:rsidRDefault="004575C9" w:rsidP="004575C9">
      <w:pPr>
        <w:widowControl w:val="0"/>
        <w:autoSpaceDE w:val="0"/>
        <w:autoSpaceDN w:val="0"/>
        <w:adjustRightInd w:val="0"/>
        <w:spacing w:after="0" w:line="240" w:lineRule="auto"/>
        <w:ind w:left="567" w:hanging="567"/>
        <w:jc w:val="both"/>
        <w:rPr>
          <w:rFonts w:ascii="Times New Roman" w:hAnsi="Times New Roman" w:cs="Times New Roman"/>
          <w:noProof/>
          <w:sz w:val="24"/>
        </w:rPr>
      </w:pPr>
      <w:r w:rsidRPr="006862D9">
        <w:rPr>
          <w:rFonts w:ascii="Times New Roman" w:hAnsi="Times New Roman" w:cs="Times New Roman"/>
          <w:noProof/>
          <w:kern w:val="0"/>
          <w:sz w:val="24"/>
        </w:rPr>
        <w:lastRenderedPageBreak/>
        <w:t>Zulkarnain, I., &amp; Yulianto Listiawan, M. (2014). Kesesuaian Gambaran Klinis Patognomonis Infestasi Skabies dengan Kepositifan Pemeriksaan Dermoskop dan Kerokan Kulit (The Concordance of Clinical Pathognomonic Manifestation of Scabies with Positivity of Dermoscop and Skin Scraping).</w:t>
      </w:r>
    </w:p>
    <w:p w14:paraId="69B2D305" w14:textId="77777777" w:rsidR="004575C9" w:rsidRDefault="004575C9" w:rsidP="004575C9">
      <w:pPr>
        <w:spacing w:after="0" w:line="240" w:lineRule="auto"/>
        <w:ind w:left="567" w:hanging="567"/>
        <w:jc w:val="both"/>
        <w:rPr>
          <w:rFonts w:ascii="Times New Roman" w:hAnsi="Times New Roman" w:cs="Times New Roman"/>
          <w:b/>
          <w:bCs/>
          <w:sz w:val="24"/>
          <w:szCs w:val="24"/>
        </w:rPr>
        <w:sectPr w:rsidR="004575C9" w:rsidSect="004575C9">
          <w:headerReference w:type="default" r:id="rId6"/>
          <w:footerReference w:type="default" r:id="rId7"/>
          <w:pgSz w:w="11906" w:h="16838" w:code="9"/>
          <w:pgMar w:top="1701" w:right="1701" w:bottom="1701" w:left="2268" w:header="720" w:footer="1134" w:gutter="0"/>
          <w:cols w:space="708"/>
          <w:docGrid w:linePitch="360"/>
        </w:sectPr>
      </w:pPr>
      <w:r w:rsidRPr="007169D2">
        <w:rPr>
          <w:rFonts w:ascii="Times New Roman" w:hAnsi="Times New Roman" w:cs="Times New Roman"/>
          <w:b/>
          <w:bCs/>
          <w:sz w:val="24"/>
          <w:szCs w:val="24"/>
        </w:rPr>
        <w:fldChar w:fldCharType="end"/>
      </w:r>
    </w:p>
    <w:p w14:paraId="0C5667EC" w14:textId="77777777" w:rsidR="004575C9" w:rsidRDefault="004575C9" w:rsidP="004575C9">
      <w:pPr>
        <w:spacing w:after="0" w:line="240" w:lineRule="auto"/>
        <w:ind w:left="851" w:hanging="851"/>
        <w:jc w:val="both"/>
        <w:rPr>
          <w:rFonts w:ascii="Times New Roman" w:hAnsi="Times New Roman" w:cs="Times New Roman"/>
          <w:b/>
          <w:bCs/>
          <w:sz w:val="24"/>
          <w:szCs w:val="24"/>
        </w:rPr>
        <w:sectPr w:rsidR="004575C9" w:rsidSect="004575C9">
          <w:headerReference w:type="default" r:id="rId8"/>
          <w:footerReference w:type="default" r:id="rId9"/>
          <w:type w:val="continuous"/>
          <w:pgSz w:w="11906" w:h="16838" w:code="9"/>
          <w:pgMar w:top="1701" w:right="1701" w:bottom="1701" w:left="2268" w:header="720" w:footer="720" w:gutter="0"/>
          <w:cols w:space="708"/>
          <w:docGrid w:linePitch="360"/>
        </w:sectPr>
      </w:pPr>
    </w:p>
    <w:p w14:paraId="65AACD6A" w14:textId="77777777" w:rsidR="00723C4C" w:rsidRDefault="00723C4C"/>
    <w:sectPr w:rsidR="00723C4C" w:rsidSect="00627F5B">
      <w:pgSz w:w="12240" w:h="20160" w:code="5"/>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257169"/>
      <w:docPartObj>
        <w:docPartGallery w:val="Page Numbers (Bottom of Page)"/>
        <w:docPartUnique/>
      </w:docPartObj>
    </w:sdtPr>
    <w:sdtEndPr>
      <w:rPr>
        <w:noProof/>
      </w:rPr>
    </w:sdtEndPr>
    <w:sdtContent>
      <w:p w14:paraId="20FB8536" w14:textId="77777777" w:rsidR="00000000" w:rsidRPr="00CC5E10" w:rsidRDefault="00000000" w:rsidP="00CC5E10">
        <w:pPr>
          <w:pStyle w:val="Footer"/>
          <w:rPr>
            <w:rFonts w:ascii="Times New Roman" w:hAnsi="Times New Roman" w:cs="Times New Roman"/>
            <w:b/>
            <w:bCs/>
          </w:rPr>
        </w:pPr>
        <w:r w:rsidRPr="00317A39">
          <w:rPr>
            <w:rFonts w:ascii="Times New Roman" w:hAnsi="Times New Roman" w:cs="Times New Roman"/>
            <w:b/>
            <w:bCs/>
          </w:rPr>
          <w:t>TEKNOLOGI LABORATORIUM MEDIS (III) – WIKA BALI</w:t>
        </w:r>
      </w:p>
      <w:p w14:paraId="6C322382"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9299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6D66" w14:textId="77777777" w:rsidR="00000000" w:rsidRPr="00CC5E10" w:rsidRDefault="00000000">
    <w:pPr>
      <w:pStyle w:val="Footer"/>
      <w:rPr>
        <w:rFonts w:ascii="Times New Roman" w:hAnsi="Times New Roman" w:cs="Times New Roman"/>
        <w:b/>
        <w:bCs/>
      </w:rPr>
    </w:pPr>
    <w:r w:rsidRPr="00317A39">
      <w:rPr>
        <w:rFonts w:ascii="Times New Roman" w:hAnsi="Times New Roman" w:cs="Times New Roman"/>
        <w:b/>
        <w:bCs/>
      </w:rPr>
      <w:t>TEKNOLOGI LABORATORIUM MEDIS (III) – WIKA BALI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381070"/>
      <w:docPartObj>
        <w:docPartGallery w:val="Page Numbers (Bottom of Page)"/>
        <w:docPartUnique/>
      </w:docPartObj>
    </w:sdtPr>
    <w:sdtEndPr>
      <w:rPr>
        <w:noProof/>
      </w:rPr>
    </w:sdtEndPr>
    <w:sdtContent>
      <w:p w14:paraId="7014AF84"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E4546"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7AEF" w14:textId="77777777" w:rsidR="00000000" w:rsidRDefault="00000000">
    <w:pPr>
      <w:pStyle w:val="Header"/>
      <w:jc w:val="right"/>
    </w:pPr>
  </w:p>
  <w:p w14:paraId="70C2177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141131"/>
      <w:docPartObj>
        <w:docPartGallery w:val="Page Numbers (Top of Page)"/>
        <w:docPartUnique/>
      </w:docPartObj>
    </w:sdtPr>
    <w:sdtEndPr>
      <w:rPr>
        <w:noProof/>
      </w:rPr>
    </w:sdtEndPr>
    <w:sdtContent>
      <w:p w14:paraId="27686C04"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0499B6"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2171" w14:textId="77777777" w:rsidR="00000000" w:rsidRDefault="00000000">
    <w:pPr>
      <w:pStyle w:val="Header"/>
      <w:jc w:val="right"/>
    </w:pPr>
  </w:p>
  <w:p w14:paraId="11F4ACCB"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C9"/>
    <w:rsid w:val="002C0B06"/>
    <w:rsid w:val="004575C9"/>
    <w:rsid w:val="00627F5B"/>
    <w:rsid w:val="00723C4C"/>
    <w:rsid w:val="00D1071F"/>
    <w:rsid w:val="00E72F22"/>
    <w:rsid w:val="00F44A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707A"/>
  <w15:chartTrackingRefBased/>
  <w15:docId w15:val="{F2370DDE-D047-4D34-BB71-A73E671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C9"/>
  </w:style>
  <w:style w:type="paragraph" w:styleId="Heading1">
    <w:name w:val="heading 1"/>
    <w:basedOn w:val="Normal"/>
    <w:next w:val="Normal"/>
    <w:link w:val="Heading1Char"/>
    <w:uiPriority w:val="9"/>
    <w:qFormat/>
    <w:rsid w:val="004575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75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75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75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75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75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5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5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5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5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75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75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75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75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7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5C9"/>
    <w:rPr>
      <w:rFonts w:eastAsiaTheme="majorEastAsia" w:cstheme="majorBidi"/>
      <w:color w:val="272727" w:themeColor="text1" w:themeTint="D8"/>
    </w:rPr>
  </w:style>
  <w:style w:type="paragraph" w:styleId="Title">
    <w:name w:val="Title"/>
    <w:basedOn w:val="Normal"/>
    <w:next w:val="Normal"/>
    <w:link w:val="TitleChar"/>
    <w:uiPriority w:val="10"/>
    <w:qFormat/>
    <w:rsid w:val="00457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5C9"/>
    <w:pPr>
      <w:spacing w:before="160"/>
      <w:jc w:val="center"/>
    </w:pPr>
    <w:rPr>
      <w:i/>
      <w:iCs/>
      <w:color w:val="404040" w:themeColor="text1" w:themeTint="BF"/>
    </w:rPr>
  </w:style>
  <w:style w:type="character" w:customStyle="1" w:styleId="QuoteChar">
    <w:name w:val="Quote Char"/>
    <w:basedOn w:val="DefaultParagraphFont"/>
    <w:link w:val="Quote"/>
    <w:uiPriority w:val="29"/>
    <w:rsid w:val="004575C9"/>
    <w:rPr>
      <w:i/>
      <w:iCs/>
      <w:color w:val="404040" w:themeColor="text1" w:themeTint="BF"/>
    </w:rPr>
  </w:style>
  <w:style w:type="paragraph" w:styleId="ListParagraph">
    <w:name w:val="List Paragraph"/>
    <w:basedOn w:val="Normal"/>
    <w:uiPriority w:val="34"/>
    <w:qFormat/>
    <w:rsid w:val="004575C9"/>
    <w:pPr>
      <w:ind w:left="720"/>
      <w:contextualSpacing/>
    </w:pPr>
  </w:style>
  <w:style w:type="character" w:styleId="IntenseEmphasis">
    <w:name w:val="Intense Emphasis"/>
    <w:basedOn w:val="DefaultParagraphFont"/>
    <w:uiPriority w:val="21"/>
    <w:qFormat/>
    <w:rsid w:val="004575C9"/>
    <w:rPr>
      <w:i/>
      <w:iCs/>
      <w:color w:val="2F5496" w:themeColor="accent1" w:themeShade="BF"/>
    </w:rPr>
  </w:style>
  <w:style w:type="paragraph" w:styleId="IntenseQuote">
    <w:name w:val="Intense Quote"/>
    <w:basedOn w:val="Normal"/>
    <w:next w:val="Normal"/>
    <w:link w:val="IntenseQuoteChar"/>
    <w:uiPriority w:val="30"/>
    <w:qFormat/>
    <w:rsid w:val="00457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5C9"/>
    <w:rPr>
      <w:i/>
      <w:iCs/>
      <w:color w:val="2F5496" w:themeColor="accent1" w:themeShade="BF"/>
    </w:rPr>
  </w:style>
  <w:style w:type="character" w:styleId="IntenseReference">
    <w:name w:val="Intense Reference"/>
    <w:basedOn w:val="DefaultParagraphFont"/>
    <w:uiPriority w:val="32"/>
    <w:qFormat/>
    <w:rsid w:val="004575C9"/>
    <w:rPr>
      <w:b/>
      <w:bCs/>
      <w:smallCaps/>
      <w:color w:val="2F5496" w:themeColor="accent1" w:themeShade="BF"/>
      <w:spacing w:val="5"/>
    </w:rPr>
  </w:style>
  <w:style w:type="paragraph" w:styleId="Header">
    <w:name w:val="header"/>
    <w:basedOn w:val="Normal"/>
    <w:link w:val="HeaderChar"/>
    <w:uiPriority w:val="99"/>
    <w:unhideWhenUsed/>
    <w:rsid w:val="00457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5C9"/>
  </w:style>
  <w:style w:type="paragraph" w:styleId="Footer">
    <w:name w:val="footer"/>
    <w:basedOn w:val="Normal"/>
    <w:link w:val="FooterChar"/>
    <w:uiPriority w:val="99"/>
    <w:unhideWhenUsed/>
    <w:rsid w:val="00457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adelia</dc:creator>
  <cp:keywords/>
  <dc:description/>
  <cp:lastModifiedBy>devi adelia</cp:lastModifiedBy>
  <cp:revision>1</cp:revision>
  <dcterms:created xsi:type="dcterms:W3CDTF">2025-06-24T06:40:00Z</dcterms:created>
  <dcterms:modified xsi:type="dcterms:W3CDTF">2025-06-24T06:41:00Z</dcterms:modified>
</cp:coreProperties>
</file>