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BC076" w14:textId="77777777" w:rsidR="00AD5091" w:rsidRPr="00360900" w:rsidRDefault="00AD5091" w:rsidP="00AD5091">
      <w:pPr>
        <w:spacing w:line="360" w:lineRule="auto"/>
        <w:jc w:val="center"/>
        <w:rPr>
          <w:rFonts w:ascii="Times New Roman" w:hAnsi="Times New Roman" w:cs="Times New Roman"/>
          <w:b/>
          <w:bCs/>
          <w:sz w:val="24"/>
          <w:szCs w:val="24"/>
        </w:rPr>
      </w:pPr>
      <w:r w:rsidRPr="00360900">
        <w:rPr>
          <w:rFonts w:ascii="Times New Roman" w:hAnsi="Times New Roman" w:cs="Times New Roman"/>
          <w:b/>
          <w:bCs/>
          <w:sz w:val="24"/>
          <w:szCs w:val="24"/>
        </w:rPr>
        <w:t>BAB II</w:t>
      </w:r>
    </w:p>
    <w:p w14:paraId="6A2374FD" w14:textId="77777777" w:rsidR="00AD5091" w:rsidRDefault="00AD5091" w:rsidP="00AD5091">
      <w:pPr>
        <w:spacing w:line="360" w:lineRule="auto"/>
        <w:jc w:val="center"/>
        <w:rPr>
          <w:rFonts w:ascii="Times New Roman" w:hAnsi="Times New Roman" w:cs="Times New Roman"/>
          <w:b/>
          <w:bCs/>
          <w:sz w:val="24"/>
          <w:szCs w:val="24"/>
        </w:rPr>
      </w:pPr>
      <w:r w:rsidRPr="00360900">
        <w:rPr>
          <w:rFonts w:ascii="Times New Roman" w:hAnsi="Times New Roman" w:cs="Times New Roman"/>
          <w:b/>
          <w:bCs/>
          <w:sz w:val="24"/>
          <w:szCs w:val="24"/>
        </w:rPr>
        <w:t xml:space="preserve">TINJAUAN PUSTAKA </w:t>
      </w:r>
    </w:p>
    <w:p w14:paraId="6D4BED24" w14:textId="77777777" w:rsidR="00AD5091" w:rsidRPr="00AD68CC" w:rsidRDefault="00AD5091" w:rsidP="00AD5091">
      <w:pPr>
        <w:pStyle w:val="ListParagraph"/>
        <w:numPr>
          <w:ilvl w:val="0"/>
          <w:numId w:val="10"/>
        </w:numPr>
        <w:spacing w:after="0" w:line="480" w:lineRule="auto"/>
        <w:ind w:left="450" w:hanging="450"/>
        <w:rPr>
          <w:rFonts w:ascii="Times New Roman" w:hAnsi="Times New Roman" w:cs="Times New Roman"/>
          <w:b/>
          <w:color w:val="000000"/>
          <w:sz w:val="24"/>
          <w:szCs w:val="24"/>
          <w:lang w:val="en-US"/>
        </w:rPr>
      </w:pPr>
      <w:r w:rsidRPr="00AD68CC">
        <w:rPr>
          <w:rFonts w:ascii="Times New Roman" w:hAnsi="Times New Roman" w:cs="Times New Roman"/>
          <w:b/>
          <w:color w:val="000000"/>
          <w:sz w:val="24"/>
          <w:szCs w:val="24"/>
          <w:lang w:val="en-US"/>
        </w:rPr>
        <w:t>Tinjauan Teori</w:t>
      </w:r>
    </w:p>
    <w:p w14:paraId="14D5791D" w14:textId="77777777" w:rsidR="00AD5091" w:rsidRPr="00717997" w:rsidRDefault="00AD5091" w:rsidP="00AD5091">
      <w:pPr>
        <w:pStyle w:val="ListParagraph"/>
        <w:numPr>
          <w:ilvl w:val="0"/>
          <w:numId w:val="8"/>
        </w:numPr>
        <w:spacing w:after="0" w:line="480" w:lineRule="auto"/>
        <w:ind w:left="540" w:hanging="540"/>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t>Konsep Hipertensi</w:t>
      </w:r>
    </w:p>
    <w:p w14:paraId="5C940AE6" w14:textId="77777777" w:rsidR="00AD5091" w:rsidRPr="00717997" w:rsidRDefault="00AD5091" w:rsidP="00AD5091">
      <w:pPr>
        <w:pStyle w:val="ListParagraph"/>
        <w:numPr>
          <w:ilvl w:val="0"/>
          <w:numId w:val="9"/>
        </w:numPr>
        <w:spacing w:after="0" w:line="480" w:lineRule="auto"/>
        <w:ind w:left="851" w:hanging="851"/>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t>Definisi</w:t>
      </w:r>
    </w:p>
    <w:p w14:paraId="367310B1" w14:textId="77777777" w:rsidR="00AD5091" w:rsidRPr="00633892"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633892">
        <w:rPr>
          <w:rFonts w:ascii="Times New Roman" w:eastAsiaTheme="majorEastAsia" w:hAnsi="Times New Roman" w:cs="Times New Roman"/>
          <w:color w:val="000000" w:themeColor="text1"/>
          <w:sz w:val="24"/>
          <w:szCs w:val="40"/>
        </w:rPr>
        <w:t>Hipertensi atau tekanan darah tingi merupakan suatu keadaan yang mana tekanan darah sistolik ≥140 mmHg dan atau tekanan darah diastolik ≥90 mmHg (Kementerian Kesehatan Republik Indonesia, 2020). Hipertensi atau tekanan darah tinggi merupakan suatu gangguan pada pembuluh darah yang mengakibatkan suplai oklsigen dan nutrisi yang dibawa oleh darah terhambat samapi ke jaringan tubuh yang membutuhkan. (Hasuti, 2019).</w:t>
      </w:r>
    </w:p>
    <w:p w14:paraId="775428CB" w14:textId="77777777" w:rsidR="00AD5091" w:rsidRPr="00633892"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633892">
        <w:rPr>
          <w:rFonts w:ascii="Times New Roman" w:eastAsiaTheme="majorEastAsia" w:hAnsi="Times New Roman" w:cs="Times New Roman"/>
          <w:color w:val="000000" w:themeColor="text1"/>
          <w:sz w:val="24"/>
          <w:szCs w:val="40"/>
        </w:rPr>
        <w:t>Menurut Smeltzer (2021) hipertensi merupakan tekanan darah sistolik yang lebih dari 140 mmHg dan tekanan diastolik yang lebih dari 90 mmHg, berdasarkan pada dua kali pengukuran atau lebih. Hipertensi merupakan faktor risiko utama untuk penyakit kardiovaskuler aterosklerotik, gagal jantung, stoke, dan gagal ginjal.</w:t>
      </w:r>
    </w:p>
    <w:p w14:paraId="72ADF36C" w14:textId="77777777" w:rsidR="00AD5091" w:rsidRPr="009C535F"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633892">
        <w:rPr>
          <w:rFonts w:ascii="Times New Roman" w:eastAsiaTheme="majorEastAsia" w:hAnsi="Times New Roman" w:cs="Times New Roman"/>
          <w:color w:val="000000" w:themeColor="text1"/>
          <w:sz w:val="24"/>
          <w:szCs w:val="40"/>
        </w:rPr>
        <w:t xml:space="preserve">Berdasarkan beberapa pendapat diatas, dapat disimpulkan bahwa hipertensi merupakan keadaan terjadinya peningkatan tekanan darah yang mana tekanan darah sistolik ≥140 mmHg dan atau tekanan darah diastolik ≥90 mmHg, hipertensi juga disebut sebagai </w:t>
      </w:r>
      <w:r w:rsidRPr="00633892">
        <w:rPr>
          <w:rFonts w:ascii="Times New Roman" w:eastAsiaTheme="majorEastAsia" w:hAnsi="Times New Roman" w:cs="Times New Roman"/>
          <w:i/>
          <w:iCs/>
          <w:color w:val="000000" w:themeColor="text1"/>
          <w:sz w:val="24"/>
          <w:szCs w:val="40"/>
        </w:rPr>
        <w:t xml:space="preserve">silent killer </w:t>
      </w:r>
      <w:r w:rsidRPr="00633892">
        <w:rPr>
          <w:rFonts w:ascii="Times New Roman" w:eastAsiaTheme="majorEastAsia" w:hAnsi="Times New Roman" w:cs="Times New Roman"/>
          <w:color w:val="000000" w:themeColor="text1"/>
          <w:sz w:val="24"/>
          <w:szCs w:val="40"/>
        </w:rPr>
        <w:t xml:space="preserve">dikarenakan tanpa adanya gejala dan tanpa disadari penderita mengalami komplikasi pada organ - organ vital, dan peningkatan tekanan darah yang berkepanjangan dapat merusak pembuluh darah di organ target (jantung, ginjal, otak, dan mata). </w:t>
      </w:r>
    </w:p>
    <w:p w14:paraId="166063DB" w14:textId="77777777" w:rsidR="00AD5091" w:rsidRPr="00717997" w:rsidRDefault="00AD5091" w:rsidP="00AD5091">
      <w:pPr>
        <w:pStyle w:val="ListParagraph"/>
        <w:numPr>
          <w:ilvl w:val="0"/>
          <w:numId w:val="9"/>
        </w:numPr>
        <w:spacing w:after="0" w:line="480" w:lineRule="auto"/>
        <w:ind w:left="851" w:hanging="851"/>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lastRenderedPageBreak/>
        <w:t xml:space="preserve">Klasifiksi Hipertensi </w:t>
      </w:r>
    </w:p>
    <w:p w14:paraId="0AE39883" w14:textId="77777777" w:rsidR="00AD5091" w:rsidRDefault="00AD5091" w:rsidP="00AD5091">
      <w:pPr>
        <w:spacing w:line="480" w:lineRule="auto"/>
        <w:ind w:firstLine="709"/>
        <w:rPr>
          <w:rFonts w:ascii="Times New Roman" w:eastAsiaTheme="majorEastAsia" w:hAnsi="Times New Roman" w:cs="Times New Roman"/>
          <w:color w:val="000000" w:themeColor="text1"/>
          <w:sz w:val="24"/>
          <w:szCs w:val="40"/>
        </w:rPr>
      </w:pPr>
      <w:r w:rsidRPr="00633892">
        <w:rPr>
          <w:rFonts w:ascii="Times New Roman" w:eastAsiaTheme="majorEastAsia" w:hAnsi="Times New Roman" w:cs="Times New Roman"/>
          <w:color w:val="000000" w:themeColor="text1"/>
          <w:sz w:val="24"/>
          <w:szCs w:val="40"/>
        </w:rPr>
        <w:t xml:space="preserve">Menurut </w:t>
      </w:r>
      <w:r>
        <w:rPr>
          <w:rFonts w:ascii="Times New Roman" w:eastAsiaTheme="majorEastAsia" w:hAnsi="Times New Roman" w:cs="Times New Roman"/>
          <w:color w:val="000000" w:themeColor="text1"/>
          <w:sz w:val="24"/>
          <w:szCs w:val="40"/>
        </w:rPr>
        <w:t>Surbakti</w:t>
      </w:r>
      <w:r w:rsidRPr="00633892">
        <w:rPr>
          <w:rFonts w:ascii="Times New Roman" w:eastAsiaTheme="majorEastAsia" w:hAnsi="Times New Roman" w:cs="Times New Roman"/>
          <w:color w:val="000000" w:themeColor="text1"/>
          <w:sz w:val="24"/>
          <w:szCs w:val="40"/>
        </w:rPr>
        <w:t xml:space="preserve"> (20</w:t>
      </w:r>
      <w:r>
        <w:rPr>
          <w:rFonts w:ascii="Times New Roman" w:eastAsiaTheme="majorEastAsia" w:hAnsi="Times New Roman" w:cs="Times New Roman"/>
          <w:color w:val="000000" w:themeColor="text1"/>
          <w:sz w:val="24"/>
          <w:szCs w:val="40"/>
        </w:rPr>
        <w:t>25</w:t>
      </w:r>
      <w:r w:rsidRPr="00633892">
        <w:rPr>
          <w:rFonts w:ascii="Times New Roman" w:eastAsiaTheme="majorEastAsia" w:hAnsi="Times New Roman" w:cs="Times New Roman"/>
          <w:color w:val="000000" w:themeColor="text1"/>
          <w:sz w:val="24"/>
          <w:szCs w:val="40"/>
        </w:rPr>
        <w:t>) klasifikasi hipertensi dibagi menjadi dua, yaitu:</w:t>
      </w:r>
    </w:p>
    <w:p w14:paraId="585E85CC" w14:textId="77777777" w:rsidR="00AD5091" w:rsidRPr="00A11E94" w:rsidRDefault="00AD5091" w:rsidP="00AD5091">
      <w:pPr>
        <w:pStyle w:val="ListParagraph"/>
        <w:numPr>
          <w:ilvl w:val="0"/>
          <w:numId w:val="11"/>
        </w:numPr>
        <w:spacing w:line="480" w:lineRule="auto"/>
        <w:ind w:left="426" w:hanging="426"/>
        <w:rPr>
          <w:rFonts w:ascii="Times New Roman" w:eastAsiaTheme="majorEastAsia" w:hAnsi="Times New Roman" w:cs="Times New Roman"/>
          <w:color w:val="000000" w:themeColor="text1"/>
          <w:sz w:val="24"/>
          <w:szCs w:val="40"/>
        </w:rPr>
      </w:pPr>
      <w:r w:rsidRPr="00A11E94">
        <w:rPr>
          <w:rFonts w:ascii="Times New Roman" w:eastAsiaTheme="majorEastAsia" w:hAnsi="Times New Roman" w:cs="Times New Roman"/>
          <w:color w:val="000000" w:themeColor="text1"/>
          <w:sz w:val="24"/>
          <w:szCs w:val="40"/>
        </w:rPr>
        <w:t>Klasifikasi berdasarkan etiologic</w:t>
      </w:r>
    </w:p>
    <w:p w14:paraId="3D3FC365" w14:textId="77777777" w:rsidR="00AD5091" w:rsidRPr="00A11E94" w:rsidRDefault="00AD5091" w:rsidP="00AD5091">
      <w:pPr>
        <w:pStyle w:val="ListParagraph"/>
        <w:numPr>
          <w:ilvl w:val="0"/>
          <w:numId w:val="32"/>
        </w:numPr>
        <w:spacing w:after="0" w:line="480" w:lineRule="auto"/>
        <w:ind w:left="426" w:hanging="426"/>
        <w:rPr>
          <w:rFonts w:ascii="Times New Roman" w:eastAsia="Times New Roman" w:hAnsi="Times New Roman" w:cs="Times New Roman"/>
          <w:kern w:val="0"/>
          <w:sz w:val="24"/>
          <w:szCs w:val="24"/>
          <w:lang w:eastAsia="en-ID"/>
          <w14:ligatures w14:val="none"/>
        </w:rPr>
      </w:pPr>
      <w:r w:rsidRPr="00A11E94">
        <w:rPr>
          <w:rFonts w:ascii="Times New Roman" w:eastAsia="Times New Roman" w:hAnsi="Times New Roman" w:cs="Times New Roman"/>
          <w:kern w:val="0"/>
          <w:sz w:val="24"/>
          <w:szCs w:val="24"/>
          <w:lang w:eastAsia="en-ID"/>
          <w14:ligatures w14:val="none"/>
        </w:rPr>
        <w:t>Hipertensi Esensial (primer)</w:t>
      </w:r>
    </w:p>
    <w:p w14:paraId="5237BCD4" w14:textId="77777777" w:rsidR="00AD5091" w:rsidRPr="008372D9" w:rsidRDefault="00AD5091" w:rsidP="00AD5091">
      <w:pPr>
        <w:spacing w:line="480" w:lineRule="auto"/>
        <w:ind w:firstLine="709"/>
        <w:jc w:val="both"/>
        <w:rPr>
          <w:rFonts w:ascii="Times New Roman" w:eastAsia="Times New Roman" w:hAnsi="Times New Roman" w:cs="Times New Roman"/>
          <w:kern w:val="0"/>
          <w:sz w:val="24"/>
          <w:szCs w:val="24"/>
          <w:lang w:eastAsia="en-ID"/>
          <w14:ligatures w14:val="none"/>
        </w:rPr>
      </w:pPr>
      <w:r w:rsidRPr="008372D9">
        <w:rPr>
          <w:rFonts w:ascii="Times New Roman" w:eastAsia="Times New Roman" w:hAnsi="Times New Roman" w:cs="Times New Roman"/>
          <w:kern w:val="0"/>
          <w:sz w:val="24"/>
          <w:szCs w:val="24"/>
          <w:lang w:eastAsia="en-ID"/>
          <w14:ligatures w14:val="none"/>
        </w:rPr>
        <w:t>Hipertensi esensial merupakan hipertensi yang tidak jelas penyebabnya, lebih dari 90% kasus hipertensi termasuk dalam kelompok hipertensi esensial. Penyebab hipertensi esensial merupakan multifaktor, yakni faktor genetik dan lingkungan. Faktor keturunan yang mana adanya riwayat penyakit kardiovaskuler dari kelaurga. Paling sedikit ada 3 faktor lingkungan yang dapat menyebabkan hipertesi, yaitu konsumsi garam (natrium) berlebihan, stress, dan obesitas.</w:t>
      </w:r>
    </w:p>
    <w:p w14:paraId="3F53E144" w14:textId="77777777" w:rsidR="00AD5091" w:rsidRDefault="00AD5091" w:rsidP="00AD5091">
      <w:pPr>
        <w:pStyle w:val="ListParagraph"/>
        <w:numPr>
          <w:ilvl w:val="0"/>
          <w:numId w:val="32"/>
        </w:numPr>
        <w:spacing w:after="0" w:line="480" w:lineRule="auto"/>
        <w:ind w:left="426" w:hanging="426"/>
        <w:rPr>
          <w:rFonts w:ascii="Times New Roman" w:eastAsia="Times New Roman" w:hAnsi="Times New Roman" w:cs="Times New Roman"/>
          <w:kern w:val="0"/>
          <w:sz w:val="24"/>
          <w:szCs w:val="24"/>
          <w:lang w:eastAsia="en-ID"/>
          <w14:ligatures w14:val="none"/>
        </w:rPr>
      </w:pPr>
      <w:r w:rsidRPr="008372D9">
        <w:rPr>
          <w:rFonts w:ascii="Times New Roman" w:eastAsia="Times New Roman" w:hAnsi="Times New Roman" w:cs="Times New Roman"/>
          <w:kern w:val="0"/>
          <w:sz w:val="24"/>
          <w:szCs w:val="24"/>
          <w:lang w:eastAsia="en-ID"/>
          <w14:ligatures w14:val="none"/>
        </w:rPr>
        <w:t>Hipertensi sekunder</w:t>
      </w:r>
    </w:p>
    <w:p w14:paraId="0FF5B5CA" w14:textId="77777777" w:rsidR="00AD5091" w:rsidRPr="008372D9" w:rsidRDefault="00AD5091" w:rsidP="00AD5091">
      <w:pPr>
        <w:spacing w:line="480" w:lineRule="auto"/>
        <w:ind w:firstLine="709"/>
        <w:jc w:val="both"/>
        <w:rPr>
          <w:rFonts w:ascii="Times New Roman" w:eastAsia="Times New Roman" w:hAnsi="Times New Roman" w:cs="Times New Roman"/>
          <w:kern w:val="0"/>
          <w:sz w:val="24"/>
          <w:szCs w:val="24"/>
          <w:lang w:eastAsia="en-ID"/>
          <w14:ligatures w14:val="none"/>
        </w:rPr>
      </w:pPr>
      <w:r w:rsidRPr="0049621F">
        <w:rPr>
          <w:rFonts w:ascii="Times New Roman" w:eastAsia="Times New Roman" w:hAnsi="Times New Roman" w:cs="Times New Roman"/>
          <w:kern w:val="0"/>
          <w:sz w:val="24"/>
          <w:szCs w:val="24"/>
          <w:lang w:eastAsia="en-ID"/>
          <w14:ligatures w14:val="none"/>
        </w:rPr>
        <w:t>Hipertensi sekunder merupakan peningkatan tekanan darah karena suatu kondisi fisik yang ada sebelumnya seperti penyakit ginjal atau gangguan tiroid, hipertensi endokrin, hipertensi renal, kelainan saraf pusat yang dapat mengakibatkan hipertensi dari penyakit tersebut karena hipertensi sekunder yang terkait dengan ginjal disebut hipertensi ginjal (</w:t>
      </w:r>
      <w:r w:rsidRPr="0049621F">
        <w:rPr>
          <w:rFonts w:ascii="Times New Roman" w:eastAsia="Times New Roman" w:hAnsi="Times New Roman" w:cs="Times New Roman"/>
          <w:i/>
          <w:iCs/>
          <w:kern w:val="0"/>
          <w:sz w:val="24"/>
          <w:szCs w:val="24"/>
          <w:lang w:eastAsia="en-ID"/>
          <w14:ligatures w14:val="none"/>
        </w:rPr>
        <w:t>renal hypertension</w:t>
      </w:r>
      <w:r w:rsidRPr="0049621F">
        <w:rPr>
          <w:rFonts w:ascii="Times New Roman" w:eastAsia="Times New Roman" w:hAnsi="Times New Roman" w:cs="Times New Roman"/>
          <w:kern w:val="0"/>
          <w:sz w:val="24"/>
          <w:szCs w:val="24"/>
          <w:lang w:eastAsia="en-ID"/>
          <w14:ligatures w14:val="none"/>
        </w:rPr>
        <w:t xml:space="preserve">). Gangguan ginjal yang paling banyak menyebabkan tekanan darah tinggi karena adanya penyempitan pada arteri ginjal, yang merupakan pembuluh darah utama penyuplai darah ke kedua organ ginjal. Bila pasokan darah menurun maka ginjal akan memproduksi berbagai zat yang meningkatkan tekanan darah serta ganguan yang terjadi pada tiroid juga merangsang aktivitas jantung, meningkatkan produksi darah yang mengakibtkan meningkatnya resistensi pembuluh darah sehingga mengakibtkan hipertensi. Faktor pencetus munculnya hipertensi sekunder adalah </w:t>
      </w:r>
      <w:r w:rsidRPr="0049621F">
        <w:rPr>
          <w:rFonts w:ascii="Times New Roman" w:eastAsia="Times New Roman" w:hAnsi="Times New Roman" w:cs="Times New Roman"/>
          <w:kern w:val="0"/>
          <w:sz w:val="24"/>
          <w:szCs w:val="24"/>
          <w:lang w:eastAsia="en-ID"/>
          <w14:ligatures w14:val="none"/>
        </w:rPr>
        <w:lastRenderedPageBreak/>
        <w:t xml:space="preserve">penggunaan kontrasepsi oral, </w:t>
      </w:r>
      <w:r w:rsidRPr="0049621F">
        <w:rPr>
          <w:rFonts w:ascii="Times New Roman" w:eastAsia="Times New Roman" w:hAnsi="Times New Roman" w:cs="Times New Roman"/>
          <w:i/>
          <w:iCs/>
          <w:kern w:val="0"/>
          <w:sz w:val="24"/>
          <w:szCs w:val="24"/>
          <w:lang w:eastAsia="en-ID"/>
          <w14:ligatures w14:val="none"/>
        </w:rPr>
        <w:t>coarctation aorta</w:t>
      </w:r>
      <w:r w:rsidRPr="0049621F">
        <w:rPr>
          <w:rFonts w:ascii="Times New Roman" w:eastAsia="Times New Roman" w:hAnsi="Times New Roman" w:cs="Times New Roman"/>
          <w:kern w:val="0"/>
          <w:sz w:val="24"/>
          <w:szCs w:val="24"/>
          <w:lang w:eastAsia="en-ID"/>
          <w14:ligatures w14:val="none"/>
        </w:rPr>
        <w:t xml:space="preserve">, </w:t>
      </w:r>
      <w:r w:rsidRPr="0049621F">
        <w:rPr>
          <w:rFonts w:ascii="Times New Roman" w:eastAsia="Times New Roman" w:hAnsi="Times New Roman" w:cs="Times New Roman"/>
          <w:i/>
          <w:iCs/>
          <w:kern w:val="0"/>
          <w:sz w:val="24"/>
          <w:szCs w:val="24"/>
          <w:lang w:eastAsia="en-ID"/>
          <w14:ligatures w14:val="none"/>
        </w:rPr>
        <w:t xml:space="preserve">neurogenik </w:t>
      </w:r>
      <w:r w:rsidRPr="0049621F">
        <w:rPr>
          <w:rFonts w:ascii="Times New Roman" w:eastAsia="Times New Roman" w:hAnsi="Times New Roman" w:cs="Times New Roman"/>
          <w:kern w:val="0"/>
          <w:sz w:val="24"/>
          <w:szCs w:val="24"/>
          <w:lang w:eastAsia="en-ID"/>
          <w14:ligatures w14:val="none"/>
        </w:rPr>
        <w:t>(tumor otak, ensefalitis, gangguan psikiatris), kehamilan, peningkatan volume intravaskuler,</w:t>
      </w:r>
      <w:r>
        <w:rPr>
          <w:rFonts w:ascii="Times New Roman" w:eastAsia="Times New Roman" w:hAnsi="Times New Roman" w:cs="Times New Roman"/>
          <w:kern w:val="0"/>
          <w:sz w:val="24"/>
          <w:szCs w:val="24"/>
          <w:lang w:eastAsia="en-ID"/>
          <w14:ligatures w14:val="none"/>
        </w:rPr>
        <w:t xml:space="preserve"> </w:t>
      </w:r>
      <w:r w:rsidRPr="0049621F">
        <w:rPr>
          <w:rFonts w:ascii="Times New Roman" w:eastAsia="Times New Roman" w:hAnsi="Times New Roman" w:cs="Times New Roman"/>
          <w:kern w:val="0"/>
          <w:sz w:val="24"/>
          <w:szCs w:val="24"/>
          <w:lang w:eastAsia="en-ID"/>
          <w14:ligatures w14:val="none"/>
        </w:rPr>
        <w:t>luka bakar, dan stress karena stres bisa memicu sistem saraf simapatis sehingga meningkatkan aktivitas jantung dan tekanan pada pembuluh darah</w:t>
      </w:r>
      <w:r>
        <w:rPr>
          <w:rFonts w:ascii="Times New Roman" w:eastAsia="Times New Roman" w:hAnsi="Times New Roman" w:cs="Times New Roman"/>
          <w:kern w:val="0"/>
          <w:sz w:val="24"/>
          <w:szCs w:val="24"/>
          <w:lang w:eastAsia="en-ID"/>
          <w14:ligatures w14:val="none"/>
        </w:rPr>
        <w:t xml:space="preserve"> (Surbakti, 2025). </w:t>
      </w:r>
    </w:p>
    <w:p w14:paraId="604BAFD1" w14:textId="77777777" w:rsidR="00AD5091" w:rsidRPr="00A11E94" w:rsidRDefault="00AD5091" w:rsidP="00AD5091">
      <w:pPr>
        <w:pStyle w:val="ListParagraph"/>
        <w:numPr>
          <w:ilvl w:val="0"/>
          <w:numId w:val="11"/>
        </w:numPr>
        <w:spacing w:line="480" w:lineRule="auto"/>
        <w:ind w:left="426" w:hanging="426"/>
        <w:rPr>
          <w:rFonts w:ascii="Times New Roman" w:eastAsiaTheme="majorEastAsia" w:hAnsi="Times New Roman" w:cs="Times New Roman"/>
          <w:color w:val="000000" w:themeColor="text1"/>
          <w:sz w:val="24"/>
          <w:szCs w:val="40"/>
        </w:rPr>
      </w:pPr>
      <w:r w:rsidRPr="00A11E94">
        <w:rPr>
          <w:rFonts w:ascii="Times New Roman" w:eastAsiaTheme="majorEastAsia" w:hAnsi="Times New Roman" w:cs="Times New Roman"/>
          <w:color w:val="000000" w:themeColor="text1"/>
          <w:sz w:val="24"/>
          <w:szCs w:val="40"/>
        </w:rPr>
        <w:t>Klasifikasi berdasarkan derajat hipertensi</w:t>
      </w:r>
    </w:p>
    <w:p w14:paraId="52A4CFEC" w14:textId="77777777" w:rsidR="00AD5091" w:rsidRDefault="00AD5091" w:rsidP="00AD5091">
      <w:pPr>
        <w:spacing w:line="480" w:lineRule="auto"/>
        <w:ind w:firstLine="709"/>
        <w:jc w:val="both"/>
        <w:rPr>
          <w:rFonts w:ascii="Times New Roman" w:eastAsia="Times New Roman" w:hAnsi="Times New Roman" w:cs="Times New Roman"/>
          <w:kern w:val="0"/>
          <w:sz w:val="24"/>
          <w:szCs w:val="24"/>
          <w:lang w:eastAsia="en-ID"/>
          <w14:ligatures w14:val="none"/>
        </w:rPr>
      </w:pPr>
      <w:r w:rsidRPr="00B7657C">
        <w:rPr>
          <w:rFonts w:ascii="Times New Roman" w:eastAsia="Times New Roman" w:hAnsi="Times New Roman" w:cs="Times New Roman"/>
          <w:kern w:val="0"/>
          <w:sz w:val="24"/>
          <w:szCs w:val="24"/>
          <w:lang w:eastAsia="en-ID"/>
          <w14:ligatures w14:val="none"/>
        </w:rPr>
        <w:t xml:space="preserve">Klasifikasi hipertensi menurut </w:t>
      </w:r>
      <w:r w:rsidRPr="00B7657C">
        <w:rPr>
          <w:rFonts w:ascii="Times New Roman" w:eastAsia="Times New Roman" w:hAnsi="Times New Roman" w:cs="Times New Roman"/>
          <w:i/>
          <w:iCs/>
          <w:kern w:val="0"/>
          <w:sz w:val="24"/>
          <w:szCs w:val="24"/>
          <w:lang w:eastAsia="en-ID"/>
          <w14:ligatures w14:val="none"/>
        </w:rPr>
        <w:t xml:space="preserve">Guideline Joint National Committee </w:t>
      </w:r>
      <w:r w:rsidRPr="00B7657C">
        <w:rPr>
          <w:rFonts w:ascii="Times New Roman" w:eastAsia="Times New Roman" w:hAnsi="Times New Roman" w:cs="Times New Roman"/>
          <w:kern w:val="0"/>
          <w:sz w:val="24"/>
          <w:szCs w:val="24"/>
          <w:lang w:eastAsia="en-ID"/>
          <w14:ligatures w14:val="none"/>
        </w:rPr>
        <w:t>(JNC) VIII (2018) sebagai berikut</w:t>
      </w:r>
    </w:p>
    <w:p w14:paraId="17C97943" w14:textId="77777777" w:rsidR="00AD5091" w:rsidRDefault="00AD5091" w:rsidP="00AD5091">
      <w:pPr>
        <w:spacing w:after="0" w:line="240" w:lineRule="auto"/>
        <w:jc w:val="center"/>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Tabel 2.1</w:t>
      </w:r>
    </w:p>
    <w:p w14:paraId="273DC1BA" w14:textId="77777777" w:rsidR="00AD5091" w:rsidRDefault="00AD5091" w:rsidP="00AD5091">
      <w:pPr>
        <w:spacing w:after="0" w:line="240" w:lineRule="auto"/>
        <w:jc w:val="center"/>
        <w:rPr>
          <w:rFonts w:ascii="Times New Roman" w:eastAsia="Times New Roman" w:hAnsi="Times New Roman" w:cs="Times New Roman"/>
          <w:kern w:val="0"/>
          <w:sz w:val="24"/>
          <w:szCs w:val="24"/>
          <w:lang w:eastAsia="en-ID"/>
          <w14:ligatures w14:val="none"/>
        </w:rPr>
      </w:pPr>
      <w:r>
        <w:rPr>
          <w:rFonts w:ascii="Times New Roman" w:eastAsia="Times New Roman" w:hAnsi="Times New Roman" w:cs="Times New Roman"/>
          <w:kern w:val="0"/>
          <w:sz w:val="24"/>
          <w:szCs w:val="24"/>
          <w:lang w:eastAsia="en-ID"/>
          <w14:ligatures w14:val="none"/>
        </w:rPr>
        <w:t>Kriteria Penyakit Hipertensi menurut Kemenkes 2024</w:t>
      </w:r>
    </w:p>
    <w:p w14:paraId="073DD3DE" w14:textId="77777777" w:rsidR="00AD5091" w:rsidRDefault="00AD5091" w:rsidP="00AD5091">
      <w:pPr>
        <w:spacing w:after="0" w:line="240" w:lineRule="auto"/>
        <w:jc w:val="center"/>
        <w:rPr>
          <w:rFonts w:ascii="Times New Roman" w:eastAsia="Times New Roman" w:hAnsi="Times New Roman" w:cs="Times New Roman"/>
          <w:kern w:val="0"/>
          <w:sz w:val="24"/>
          <w:szCs w:val="24"/>
          <w:lang w:eastAsia="en-ID"/>
          <w14:ligatures w14:val="none"/>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2642"/>
        <w:gridCol w:w="2642"/>
        <w:gridCol w:w="2643"/>
      </w:tblGrid>
      <w:tr w:rsidR="00AD5091" w14:paraId="02DE9D87" w14:textId="77777777" w:rsidTr="00A77614">
        <w:tc>
          <w:tcPr>
            <w:tcW w:w="2642" w:type="dxa"/>
            <w:tcBorders>
              <w:right w:val="nil"/>
            </w:tcBorders>
          </w:tcPr>
          <w:p w14:paraId="69F59036" w14:textId="77777777" w:rsidR="00AD5091" w:rsidRPr="00590380" w:rsidRDefault="00AD5091" w:rsidP="00A77614">
            <w:pPr>
              <w:jc w:val="center"/>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Kategori Tekanan Darah</w:t>
            </w:r>
          </w:p>
          <w:p w14:paraId="0CAA5A09" w14:textId="77777777" w:rsidR="00AD5091" w:rsidRPr="00590380" w:rsidRDefault="00AD5091" w:rsidP="00A77614">
            <w:pPr>
              <w:jc w:val="center"/>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menurut JNC VIII</w:t>
            </w:r>
          </w:p>
        </w:tc>
        <w:tc>
          <w:tcPr>
            <w:tcW w:w="2642" w:type="dxa"/>
            <w:tcBorders>
              <w:left w:val="nil"/>
              <w:right w:val="nil"/>
            </w:tcBorders>
          </w:tcPr>
          <w:p w14:paraId="7E4CCCC1" w14:textId="77777777" w:rsidR="00AD5091" w:rsidRPr="00590380" w:rsidRDefault="00AD5091" w:rsidP="00A77614">
            <w:pPr>
              <w:jc w:val="center"/>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Tekanan Darah Sistol</w:t>
            </w:r>
          </w:p>
          <w:p w14:paraId="6357FEDF" w14:textId="77777777" w:rsidR="00AD5091" w:rsidRPr="00590380" w:rsidRDefault="00AD5091" w:rsidP="00A77614">
            <w:pPr>
              <w:jc w:val="center"/>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(mmHg)</w:t>
            </w:r>
          </w:p>
        </w:tc>
        <w:tc>
          <w:tcPr>
            <w:tcW w:w="2643" w:type="dxa"/>
            <w:tcBorders>
              <w:left w:val="nil"/>
            </w:tcBorders>
          </w:tcPr>
          <w:p w14:paraId="41D9AD78" w14:textId="77777777" w:rsidR="00AD5091" w:rsidRPr="00590380" w:rsidRDefault="00AD5091" w:rsidP="00A77614">
            <w:pPr>
              <w:jc w:val="center"/>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Tekanan Darah</w:t>
            </w:r>
          </w:p>
          <w:p w14:paraId="56E0A31E" w14:textId="77777777" w:rsidR="00AD5091" w:rsidRPr="00590380" w:rsidRDefault="00AD5091" w:rsidP="00A77614">
            <w:pPr>
              <w:jc w:val="center"/>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Diastol (mmHg)</w:t>
            </w:r>
          </w:p>
        </w:tc>
      </w:tr>
      <w:tr w:rsidR="00AD5091" w14:paraId="5909F731" w14:textId="77777777" w:rsidTr="00A77614">
        <w:tc>
          <w:tcPr>
            <w:tcW w:w="2642" w:type="dxa"/>
            <w:tcBorders>
              <w:right w:val="nil"/>
            </w:tcBorders>
          </w:tcPr>
          <w:p w14:paraId="314DFF8A" w14:textId="77777777" w:rsidR="00AD5091" w:rsidRPr="00590380" w:rsidRDefault="00AD5091" w:rsidP="00A77614">
            <w:pPr>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Optimal</w:t>
            </w:r>
          </w:p>
        </w:tc>
        <w:tc>
          <w:tcPr>
            <w:tcW w:w="2642" w:type="dxa"/>
            <w:tcBorders>
              <w:left w:val="nil"/>
              <w:right w:val="nil"/>
            </w:tcBorders>
          </w:tcPr>
          <w:p w14:paraId="18510D28" w14:textId="77777777" w:rsidR="00AD5091" w:rsidRPr="00590380" w:rsidRDefault="00AD5091" w:rsidP="00A77614">
            <w:pPr>
              <w:ind w:left="232"/>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&lt;120</w:t>
            </w:r>
          </w:p>
        </w:tc>
        <w:tc>
          <w:tcPr>
            <w:tcW w:w="2643" w:type="dxa"/>
            <w:tcBorders>
              <w:left w:val="nil"/>
            </w:tcBorders>
          </w:tcPr>
          <w:p w14:paraId="78726E9A" w14:textId="77777777" w:rsidR="00AD5091" w:rsidRPr="00590380" w:rsidRDefault="00AD5091" w:rsidP="00A77614">
            <w:pPr>
              <w:ind w:left="427"/>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&lt;80</w:t>
            </w:r>
          </w:p>
        </w:tc>
      </w:tr>
      <w:tr w:rsidR="00AD5091" w14:paraId="3D056996" w14:textId="77777777" w:rsidTr="00A77614">
        <w:tc>
          <w:tcPr>
            <w:tcW w:w="2642" w:type="dxa"/>
            <w:tcBorders>
              <w:right w:val="nil"/>
            </w:tcBorders>
          </w:tcPr>
          <w:p w14:paraId="6E5CE658" w14:textId="77777777" w:rsidR="00AD5091" w:rsidRPr="00590380" w:rsidRDefault="00AD5091" w:rsidP="00A77614">
            <w:pPr>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Normal</w:t>
            </w:r>
          </w:p>
        </w:tc>
        <w:tc>
          <w:tcPr>
            <w:tcW w:w="2642" w:type="dxa"/>
            <w:tcBorders>
              <w:left w:val="nil"/>
              <w:right w:val="nil"/>
            </w:tcBorders>
          </w:tcPr>
          <w:p w14:paraId="7CFDAC1C" w14:textId="77777777" w:rsidR="00AD5091" w:rsidRPr="00590380" w:rsidRDefault="00AD5091" w:rsidP="00A77614">
            <w:pPr>
              <w:ind w:left="232"/>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&lt;130</w:t>
            </w:r>
          </w:p>
        </w:tc>
        <w:tc>
          <w:tcPr>
            <w:tcW w:w="2643" w:type="dxa"/>
            <w:tcBorders>
              <w:left w:val="nil"/>
            </w:tcBorders>
          </w:tcPr>
          <w:p w14:paraId="2AC0AEFA" w14:textId="77777777" w:rsidR="00AD5091" w:rsidRPr="00590380" w:rsidRDefault="00AD5091" w:rsidP="00A77614">
            <w:pPr>
              <w:ind w:left="427"/>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&lt;85</w:t>
            </w:r>
          </w:p>
        </w:tc>
      </w:tr>
      <w:tr w:rsidR="00AD5091" w14:paraId="20DED281" w14:textId="77777777" w:rsidTr="00A77614">
        <w:tc>
          <w:tcPr>
            <w:tcW w:w="2642" w:type="dxa"/>
            <w:tcBorders>
              <w:right w:val="nil"/>
            </w:tcBorders>
          </w:tcPr>
          <w:p w14:paraId="13B0853F" w14:textId="77777777" w:rsidR="00AD5091" w:rsidRPr="00590380" w:rsidRDefault="00AD5091" w:rsidP="00A77614">
            <w:pPr>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Normal Tinggi</w:t>
            </w:r>
          </w:p>
        </w:tc>
        <w:tc>
          <w:tcPr>
            <w:tcW w:w="2642" w:type="dxa"/>
            <w:tcBorders>
              <w:left w:val="nil"/>
              <w:right w:val="nil"/>
            </w:tcBorders>
          </w:tcPr>
          <w:p w14:paraId="75F48EFC" w14:textId="77777777" w:rsidR="00AD5091" w:rsidRPr="00590380" w:rsidRDefault="00AD5091" w:rsidP="00A77614">
            <w:pPr>
              <w:ind w:left="232"/>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130-139</w:t>
            </w:r>
          </w:p>
        </w:tc>
        <w:tc>
          <w:tcPr>
            <w:tcW w:w="2643" w:type="dxa"/>
            <w:tcBorders>
              <w:left w:val="nil"/>
            </w:tcBorders>
          </w:tcPr>
          <w:p w14:paraId="421E563A" w14:textId="77777777" w:rsidR="00AD5091" w:rsidRPr="00590380" w:rsidRDefault="00AD5091" w:rsidP="00A77614">
            <w:pPr>
              <w:ind w:left="427"/>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85-89</w:t>
            </w:r>
          </w:p>
        </w:tc>
      </w:tr>
      <w:tr w:rsidR="00AD5091" w14:paraId="5317C327" w14:textId="77777777" w:rsidTr="00A77614">
        <w:tc>
          <w:tcPr>
            <w:tcW w:w="2642" w:type="dxa"/>
            <w:tcBorders>
              <w:right w:val="nil"/>
            </w:tcBorders>
          </w:tcPr>
          <w:p w14:paraId="1F3E53C4" w14:textId="77777777" w:rsidR="00AD5091" w:rsidRPr="00590380" w:rsidRDefault="00AD5091" w:rsidP="00A77614">
            <w:pPr>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 xml:space="preserve">Hipertensi Derajat I </w:t>
            </w:r>
          </w:p>
        </w:tc>
        <w:tc>
          <w:tcPr>
            <w:tcW w:w="2642" w:type="dxa"/>
            <w:tcBorders>
              <w:left w:val="nil"/>
              <w:right w:val="nil"/>
            </w:tcBorders>
          </w:tcPr>
          <w:p w14:paraId="352042D2" w14:textId="77777777" w:rsidR="00AD5091" w:rsidRPr="00590380" w:rsidRDefault="00AD5091" w:rsidP="00A77614">
            <w:pPr>
              <w:ind w:left="232"/>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140-159</w:t>
            </w:r>
          </w:p>
        </w:tc>
        <w:tc>
          <w:tcPr>
            <w:tcW w:w="2643" w:type="dxa"/>
            <w:tcBorders>
              <w:left w:val="nil"/>
            </w:tcBorders>
          </w:tcPr>
          <w:p w14:paraId="31B04A1B" w14:textId="77777777" w:rsidR="00AD5091" w:rsidRPr="00590380" w:rsidRDefault="00AD5091" w:rsidP="00A77614">
            <w:pPr>
              <w:ind w:left="427"/>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90-99</w:t>
            </w:r>
          </w:p>
        </w:tc>
      </w:tr>
      <w:tr w:rsidR="00AD5091" w14:paraId="521F9D15" w14:textId="77777777" w:rsidTr="00A77614">
        <w:tc>
          <w:tcPr>
            <w:tcW w:w="2642" w:type="dxa"/>
            <w:tcBorders>
              <w:right w:val="nil"/>
            </w:tcBorders>
          </w:tcPr>
          <w:p w14:paraId="51A684BC" w14:textId="77777777" w:rsidR="00AD5091" w:rsidRPr="00590380" w:rsidRDefault="00AD5091" w:rsidP="00A77614">
            <w:pPr>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Hipertensi Derajat II</w:t>
            </w:r>
          </w:p>
        </w:tc>
        <w:tc>
          <w:tcPr>
            <w:tcW w:w="2642" w:type="dxa"/>
            <w:tcBorders>
              <w:left w:val="nil"/>
              <w:right w:val="nil"/>
            </w:tcBorders>
          </w:tcPr>
          <w:p w14:paraId="7C3F0AC4" w14:textId="77777777" w:rsidR="00AD5091" w:rsidRPr="00590380" w:rsidRDefault="00AD5091" w:rsidP="00A77614">
            <w:pPr>
              <w:ind w:left="232"/>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160-179</w:t>
            </w:r>
          </w:p>
        </w:tc>
        <w:tc>
          <w:tcPr>
            <w:tcW w:w="2643" w:type="dxa"/>
            <w:tcBorders>
              <w:left w:val="nil"/>
            </w:tcBorders>
          </w:tcPr>
          <w:p w14:paraId="198D05AE" w14:textId="77777777" w:rsidR="00AD5091" w:rsidRPr="00590380" w:rsidRDefault="00AD5091" w:rsidP="00A77614">
            <w:pPr>
              <w:ind w:left="427"/>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100-109</w:t>
            </w:r>
          </w:p>
        </w:tc>
      </w:tr>
      <w:tr w:rsidR="00AD5091" w14:paraId="0D6387F5" w14:textId="77777777" w:rsidTr="00A77614">
        <w:tc>
          <w:tcPr>
            <w:tcW w:w="2642" w:type="dxa"/>
            <w:tcBorders>
              <w:right w:val="nil"/>
            </w:tcBorders>
          </w:tcPr>
          <w:p w14:paraId="21DA034D" w14:textId="77777777" w:rsidR="00AD5091" w:rsidRPr="00590380" w:rsidRDefault="00AD5091" w:rsidP="00A77614">
            <w:pPr>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Hipertensi Derajat III</w:t>
            </w:r>
          </w:p>
        </w:tc>
        <w:tc>
          <w:tcPr>
            <w:tcW w:w="2642" w:type="dxa"/>
            <w:tcBorders>
              <w:left w:val="nil"/>
              <w:right w:val="nil"/>
            </w:tcBorders>
          </w:tcPr>
          <w:p w14:paraId="43BD5E30" w14:textId="77777777" w:rsidR="00AD5091" w:rsidRPr="00590380" w:rsidRDefault="00AD5091" w:rsidP="00A77614">
            <w:pPr>
              <w:ind w:left="232"/>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&gt; 180</w:t>
            </w:r>
          </w:p>
        </w:tc>
        <w:tc>
          <w:tcPr>
            <w:tcW w:w="2643" w:type="dxa"/>
            <w:tcBorders>
              <w:left w:val="nil"/>
            </w:tcBorders>
          </w:tcPr>
          <w:p w14:paraId="52D340A3" w14:textId="77777777" w:rsidR="00AD5091" w:rsidRPr="00590380" w:rsidRDefault="00AD5091" w:rsidP="00A77614">
            <w:pPr>
              <w:ind w:left="427"/>
              <w:jc w:val="both"/>
              <w:rPr>
                <w:rFonts w:ascii="Times New Roman" w:eastAsia="Times New Roman" w:hAnsi="Times New Roman" w:cs="Times New Roman"/>
                <w:kern w:val="0"/>
                <w:sz w:val="20"/>
                <w:szCs w:val="20"/>
                <w:lang w:eastAsia="en-ID"/>
                <w14:ligatures w14:val="none"/>
              </w:rPr>
            </w:pPr>
            <w:r w:rsidRPr="00590380">
              <w:rPr>
                <w:rFonts w:ascii="Times New Roman" w:eastAsia="Times New Roman" w:hAnsi="Times New Roman" w:cs="Times New Roman"/>
                <w:kern w:val="0"/>
                <w:sz w:val="20"/>
                <w:szCs w:val="20"/>
                <w:lang w:eastAsia="en-ID"/>
                <w14:ligatures w14:val="none"/>
              </w:rPr>
              <w:t>&gt; 110</w:t>
            </w:r>
          </w:p>
        </w:tc>
      </w:tr>
      <w:tr w:rsidR="00AD5091" w14:paraId="22364B8F" w14:textId="77777777" w:rsidTr="00A77614">
        <w:tc>
          <w:tcPr>
            <w:tcW w:w="2642" w:type="dxa"/>
            <w:tcBorders>
              <w:right w:val="nil"/>
            </w:tcBorders>
          </w:tcPr>
          <w:p w14:paraId="3E637435" w14:textId="77777777" w:rsidR="00AD5091" w:rsidRPr="00590380" w:rsidRDefault="00AD5091" w:rsidP="00A77614">
            <w:pPr>
              <w:jc w:val="both"/>
              <w:rPr>
                <w:rFonts w:ascii="Times New Roman" w:eastAsia="Times New Roman" w:hAnsi="Times New Roman" w:cs="Times New Roman"/>
                <w:kern w:val="0"/>
                <w:sz w:val="20"/>
                <w:szCs w:val="20"/>
                <w:lang w:eastAsia="en-ID"/>
                <w14:ligatures w14:val="none"/>
              </w:rPr>
            </w:pPr>
            <w:r>
              <w:rPr>
                <w:rFonts w:ascii="Times New Roman" w:eastAsia="Times New Roman" w:hAnsi="Times New Roman" w:cs="Times New Roman"/>
                <w:kern w:val="0"/>
                <w:sz w:val="20"/>
                <w:szCs w:val="20"/>
                <w:lang w:eastAsia="en-ID"/>
                <w14:ligatures w14:val="none"/>
              </w:rPr>
              <w:t>Hipertensi Sistolik Terisolasi</w:t>
            </w:r>
          </w:p>
        </w:tc>
        <w:tc>
          <w:tcPr>
            <w:tcW w:w="2642" w:type="dxa"/>
            <w:tcBorders>
              <w:left w:val="nil"/>
              <w:right w:val="nil"/>
            </w:tcBorders>
          </w:tcPr>
          <w:p w14:paraId="086DE38F" w14:textId="77777777" w:rsidR="00AD5091" w:rsidRPr="00590380" w:rsidRDefault="00AD5091" w:rsidP="00A77614">
            <w:pPr>
              <w:ind w:left="232"/>
              <w:jc w:val="both"/>
              <w:rPr>
                <w:rFonts w:ascii="Times New Roman" w:eastAsia="Times New Roman" w:hAnsi="Times New Roman" w:cs="Times New Roman"/>
                <w:kern w:val="0"/>
                <w:sz w:val="20"/>
                <w:szCs w:val="20"/>
                <w:lang w:eastAsia="en-ID"/>
                <w14:ligatures w14:val="none"/>
              </w:rPr>
            </w:pPr>
            <w:r>
              <w:rPr>
                <w:rFonts w:ascii="Times New Roman" w:eastAsia="Times New Roman" w:hAnsi="Times New Roman" w:cs="Times New Roman"/>
                <w:kern w:val="0"/>
                <w:sz w:val="20"/>
                <w:szCs w:val="20"/>
                <w:lang w:eastAsia="en-ID"/>
                <w14:ligatures w14:val="none"/>
              </w:rPr>
              <w:t>&gt;140</w:t>
            </w:r>
          </w:p>
        </w:tc>
        <w:tc>
          <w:tcPr>
            <w:tcW w:w="2643" w:type="dxa"/>
            <w:tcBorders>
              <w:left w:val="nil"/>
            </w:tcBorders>
          </w:tcPr>
          <w:p w14:paraId="7ABF914E" w14:textId="77777777" w:rsidR="00AD5091" w:rsidRPr="00590380" w:rsidRDefault="00AD5091" w:rsidP="00A77614">
            <w:pPr>
              <w:ind w:left="427"/>
              <w:jc w:val="both"/>
              <w:rPr>
                <w:rFonts w:ascii="Times New Roman" w:eastAsia="Times New Roman" w:hAnsi="Times New Roman" w:cs="Times New Roman"/>
                <w:kern w:val="0"/>
                <w:sz w:val="20"/>
                <w:szCs w:val="20"/>
                <w:lang w:eastAsia="en-ID"/>
                <w14:ligatures w14:val="none"/>
              </w:rPr>
            </w:pPr>
            <w:r>
              <w:rPr>
                <w:rFonts w:ascii="Times New Roman" w:eastAsia="Times New Roman" w:hAnsi="Times New Roman" w:cs="Times New Roman"/>
                <w:kern w:val="0"/>
                <w:sz w:val="20"/>
                <w:szCs w:val="20"/>
                <w:lang w:eastAsia="en-ID"/>
                <w14:ligatures w14:val="none"/>
              </w:rPr>
              <w:t>&lt;90</w:t>
            </w:r>
          </w:p>
        </w:tc>
      </w:tr>
    </w:tbl>
    <w:p w14:paraId="17FD67EC" w14:textId="77777777" w:rsidR="00AD5091" w:rsidRPr="00EE447D" w:rsidRDefault="00AD5091" w:rsidP="00AD5091">
      <w:pPr>
        <w:spacing w:line="480" w:lineRule="auto"/>
        <w:jc w:val="both"/>
        <w:rPr>
          <w:rFonts w:ascii="Times New Roman" w:eastAsia="Times New Roman" w:hAnsi="Times New Roman" w:cs="Times New Roman"/>
          <w:kern w:val="0"/>
          <w:sz w:val="24"/>
          <w:szCs w:val="24"/>
          <w:lang w:eastAsia="en-ID"/>
          <w14:ligatures w14:val="none"/>
        </w:rPr>
      </w:pPr>
      <w:proofErr w:type="gramStart"/>
      <w:r>
        <w:rPr>
          <w:rFonts w:ascii="Times New Roman" w:eastAsia="Times New Roman" w:hAnsi="Times New Roman" w:cs="Times New Roman"/>
          <w:kern w:val="0"/>
          <w:sz w:val="24"/>
          <w:szCs w:val="24"/>
          <w:lang w:eastAsia="en-ID"/>
          <w14:ligatures w14:val="none"/>
        </w:rPr>
        <w:t>Sumber :</w:t>
      </w:r>
      <w:proofErr w:type="gramEnd"/>
      <w:r>
        <w:rPr>
          <w:rFonts w:ascii="Times New Roman" w:eastAsia="Times New Roman" w:hAnsi="Times New Roman" w:cs="Times New Roman"/>
          <w:kern w:val="0"/>
          <w:sz w:val="24"/>
          <w:szCs w:val="24"/>
          <w:lang w:eastAsia="en-ID"/>
          <w14:ligatures w14:val="none"/>
        </w:rPr>
        <w:t xml:space="preserve"> Kemenkes, 2024</w:t>
      </w:r>
    </w:p>
    <w:p w14:paraId="6F887A56" w14:textId="77777777" w:rsidR="00AD5091" w:rsidRPr="00717997" w:rsidRDefault="00AD5091" w:rsidP="00AD5091">
      <w:pPr>
        <w:pStyle w:val="ListParagraph"/>
        <w:numPr>
          <w:ilvl w:val="3"/>
          <w:numId w:val="18"/>
        </w:numPr>
        <w:spacing w:after="0" w:line="480" w:lineRule="auto"/>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t>Patofisiologi</w:t>
      </w:r>
    </w:p>
    <w:p w14:paraId="61CA1885"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C92929">
        <w:rPr>
          <w:rFonts w:ascii="Times New Roman" w:eastAsiaTheme="majorEastAsia" w:hAnsi="Times New Roman" w:cs="Times New Roman"/>
          <w:color w:val="000000" w:themeColor="text1"/>
          <w:sz w:val="24"/>
          <w:szCs w:val="40"/>
        </w:rPr>
        <w:t xml:space="preserve">Menurut Mansjoer (2019) pada stadium permulaan hipertensi, hipertrofi yang terjadi adalah difus (konsentrik). Rasio massa dan volume akhir diastolik ventrikel kiri meningkat tanpa perubahan yang berarti pada fungsi pompa efektif ventrikel kiri, pada stadium selanjutnya, karena penyakit berlanjut terus, hipertrofi menjadi tidak teratur dan akhirnya akibat terbatasnya aliran darah koroner menjadi eksentrik. Berkurangnya rasio antara massa dan volume jantung akibat peningkatan volume diastolik akhir adalah khas pada jantung dengan hipertrofi eksentrik. Hal ini, penurunan fraksi ejeksi, peningkatan tegangan dinding ventrikel pada saat </w:t>
      </w:r>
      <w:r w:rsidRPr="00C92929">
        <w:rPr>
          <w:rFonts w:ascii="Times New Roman" w:eastAsiaTheme="majorEastAsia" w:hAnsi="Times New Roman" w:cs="Times New Roman"/>
          <w:color w:val="000000" w:themeColor="text1"/>
          <w:sz w:val="24"/>
          <w:szCs w:val="40"/>
        </w:rPr>
        <w:lastRenderedPageBreak/>
        <w:t>sistolik, peningkatan konsumsi oksigen otot jantung koroner. Walaupun tekanan perfusi koroner meningkat, tahanan pembuluh koroner juga meningkat sehingga</w:t>
      </w:r>
      <w:r>
        <w:rPr>
          <w:rFonts w:ascii="Times New Roman" w:eastAsiaTheme="majorEastAsia" w:hAnsi="Times New Roman" w:cs="Times New Roman"/>
          <w:color w:val="000000" w:themeColor="text1"/>
          <w:sz w:val="24"/>
          <w:szCs w:val="40"/>
        </w:rPr>
        <w:t xml:space="preserve"> </w:t>
      </w:r>
      <w:r w:rsidRPr="00C92929">
        <w:rPr>
          <w:rFonts w:ascii="Times New Roman" w:eastAsiaTheme="majorEastAsia" w:hAnsi="Times New Roman" w:cs="Times New Roman"/>
          <w:color w:val="000000" w:themeColor="text1"/>
          <w:sz w:val="24"/>
          <w:szCs w:val="40"/>
        </w:rPr>
        <w:t>cadangan aliran darah koroner berkurang, ada 2 faktor utama penyebab penurunan cadangan aliran darah koroner (Mansjoer, 2019), yaitu:</w:t>
      </w:r>
    </w:p>
    <w:p w14:paraId="211B9A15" w14:textId="77777777" w:rsidR="00AD5091" w:rsidRPr="00905D4B" w:rsidRDefault="00AD5091" w:rsidP="00AD5091">
      <w:pPr>
        <w:pStyle w:val="ListParagraph"/>
        <w:numPr>
          <w:ilvl w:val="0"/>
          <w:numId w:val="12"/>
        </w:numPr>
        <w:spacing w:line="480" w:lineRule="auto"/>
        <w:ind w:left="567" w:hanging="567"/>
        <w:jc w:val="both"/>
        <w:rPr>
          <w:rFonts w:ascii="Times New Roman" w:eastAsiaTheme="majorEastAsia" w:hAnsi="Times New Roman" w:cs="Times New Roman"/>
          <w:color w:val="000000" w:themeColor="text1"/>
          <w:sz w:val="24"/>
          <w:szCs w:val="40"/>
        </w:rPr>
      </w:pPr>
      <w:r w:rsidRPr="00905D4B">
        <w:rPr>
          <w:rFonts w:ascii="Times New Roman" w:eastAsiaTheme="majorEastAsia" w:hAnsi="Times New Roman" w:cs="Times New Roman"/>
          <w:color w:val="000000" w:themeColor="text1"/>
          <w:sz w:val="24"/>
          <w:szCs w:val="40"/>
        </w:rPr>
        <w:t>Penebalan arteri coroner, yaitu bagian dari hipertrofi umum otot polos pembuluh darah resistensi arteriol (</w:t>
      </w:r>
      <w:r w:rsidRPr="00905D4B">
        <w:rPr>
          <w:rFonts w:ascii="Times New Roman" w:eastAsiaTheme="majorEastAsia" w:hAnsi="Times New Roman" w:cs="Times New Roman"/>
          <w:i/>
          <w:iCs/>
          <w:color w:val="000000" w:themeColor="text1"/>
          <w:sz w:val="24"/>
          <w:szCs w:val="40"/>
        </w:rPr>
        <w:t>arteriolar resistance vessels</w:t>
      </w:r>
      <w:r w:rsidRPr="00905D4B">
        <w:rPr>
          <w:rFonts w:ascii="Times New Roman" w:eastAsiaTheme="majorEastAsia" w:hAnsi="Times New Roman" w:cs="Times New Roman"/>
          <w:color w:val="000000" w:themeColor="text1"/>
          <w:sz w:val="24"/>
          <w:szCs w:val="40"/>
        </w:rPr>
        <w:t xml:space="preserve">) seluruh badan. Kemudian terjadi retensi garam dan air yang mengakibatkan bekurangnya </w:t>
      </w:r>
      <w:r w:rsidRPr="00905D4B">
        <w:rPr>
          <w:rFonts w:ascii="Times New Roman" w:eastAsiaTheme="majorEastAsia" w:hAnsi="Times New Roman" w:cs="Times New Roman"/>
          <w:i/>
          <w:iCs/>
          <w:color w:val="000000" w:themeColor="text1"/>
          <w:sz w:val="24"/>
          <w:szCs w:val="40"/>
        </w:rPr>
        <w:t xml:space="preserve">compliance </w:t>
      </w:r>
      <w:r w:rsidRPr="00905D4B">
        <w:rPr>
          <w:rFonts w:ascii="Times New Roman" w:eastAsiaTheme="majorEastAsia" w:hAnsi="Times New Roman" w:cs="Times New Roman"/>
          <w:color w:val="000000" w:themeColor="text1"/>
          <w:sz w:val="24"/>
          <w:szCs w:val="40"/>
        </w:rPr>
        <w:t>pembuluh ini dan meningkatnya tahanan perifer.</w:t>
      </w:r>
    </w:p>
    <w:p w14:paraId="3AF2E375" w14:textId="77777777" w:rsidR="00AD5091" w:rsidRPr="00C92929" w:rsidRDefault="00AD5091" w:rsidP="00AD5091">
      <w:pPr>
        <w:pStyle w:val="ListParagraph"/>
        <w:numPr>
          <w:ilvl w:val="0"/>
          <w:numId w:val="12"/>
        </w:numPr>
        <w:spacing w:line="480" w:lineRule="auto"/>
        <w:ind w:left="567" w:hanging="567"/>
        <w:jc w:val="both"/>
        <w:rPr>
          <w:rFonts w:ascii="Times New Roman" w:eastAsiaTheme="majorEastAsia" w:hAnsi="Times New Roman" w:cs="Times New Roman"/>
          <w:color w:val="000000" w:themeColor="text1"/>
          <w:sz w:val="24"/>
          <w:szCs w:val="40"/>
        </w:rPr>
      </w:pPr>
      <w:r>
        <w:rPr>
          <w:rFonts w:ascii="Times New Roman" w:eastAsiaTheme="majorEastAsia" w:hAnsi="Times New Roman" w:cs="Times New Roman"/>
          <w:color w:val="000000" w:themeColor="text1"/>
          <w:sz w:val="24"/>
          <w:szCs w:val="40"/>
        </w:rPr>
        <w:t xml:space="preserve">Peningkatan hipertrofi </w:t>
      </w:r>
      <w:r w:rsidRPr="00C92929">
        <w:rPr>
          <w:rFonts w:ascii="Times New Roman" w:eastAsiaTheme="majorEastAsia" w:hAnsi="Times New Roman" w:cs="Times New Roman"/>
          <w:color w:val="000000" w:themeColor="text1"/>
          <w:sz w:val="24"/>
          <w:szCs w:val="40"/>
        </w:rPr>
        <w:t>mengakibatkan berkurangnya kepadatan kapiler per unit otot jantung bila timbul hipertrofi eksentrik. Peningkatan jarak difusi antara kapiler dan serat otot yang hipertrofi menjadi faktor utama pada stadium lanjut dari gambaran hemodinamik ini. Jadi faktor koroner pada hipertensi berkembang menjadi akibat penyakit, meskipun tampak sebagai penyebab patologis yang utama dari gangguan aktivitas mekanik ventrikel kiri.</w:t>
      </w:r>
    </w:p>
    <w:p w14:paraId="130CD274" w14:textId="77777777" w:rsidR="00AD5091" w:rsidRPr="00717997" w:rsidRDefault="00AD5091" w:rsidP="00AD5091">
      <w:pPr>
        <w:pStyle w:val="ListParagraph"/>
        <w:numPr>
          <w:ilvl w:val="3"/>
          <w:numId w:val="19"/>
        </w:numPr>
        <w:spacing w:after="0" w:line="480" w:lineRule="auto"/>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t>Etiologi</w:t>
      </w:r>
    </w:p>
    <w:p w14:paraId="6DF26289"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9812E1">
        <w:rPr>
          <w:rFonts w:ascii="Times New Roman" w:eastAsiaTheme="majorEastAsia" w:hAnsi="Times New Roman" w:cs="Times New Roman"/>
          <w:color w:val="000000" w:themeColor="text1"/>
          <w:sz w:val="24"/>
          <w:szCs w:val="40"/>
        </w:rPr>
        <w:t xml:space="preserve">Manurung, 2018 mejelaskan bahwa hipertensi tergantung pada kecepatan denyut jantung, volume sekuncup dan </w:t>
      </w:r>
      <w:r w:rsidRPr="009812E1">
        <w:rPr>
          <w:rFonts w:ascii="Times New Roman" w:eastAsiaTheme="majorEastAsia" w:hAnsi="Times New Roman" w:cs="Times New Roman"/>
          <w:i/>
          <w:iCs/>
          <w:color w:val="000000" w:themeColor="text1"/>
          <w:sz w:val="24"/>
          <w:szCs w:val="40"/>
        </w:rPr>
        <w:t xml:space="preserve">Total Peripheral Resistance </w:t>
      </w:r>
      <w:r w:rsidRPr="009812E1">
        <w:rPr>
          <w:rFonts w:ascii="Times New Roman" w:eastAsiaTheme="majorEastAsia" w:hAnsi="Times New Roman" w:cs="Times New Roman"/>
          <w:color w:val="000000" w:themeColor="text1"/>
          <w:sz w:val="24"/>
          <w:szCs w:val="40"/>
        </w:rPr>
        <w:t>(TPR). Peningkatan kecepatan denyut jantung dapat terjadi akibat rangsangan dari abnormal saraf atau hormone pada nodus SA. Namum, peningkatan kecepatan denyut jantung biasanya dikompensasi oleh penurunan volume sekuncup atau TPR, sehingga tidak menimbulkan hipertensi (</w:t>
      </w:r>
      <w:r>
        <w:rPr>
          <w:rFonts w:ascii="Times New Roman" w:eastAsiaTheme="majorEastAsia" w:hAnsi="Times New Roman" w:cs="Times New Roman"/>
          <w:color w:val="000000" w:themeColor="text1"/>
          <w:sz w:val="24"/>
          <w:szCs w:val="40"/>
        </w:rPr>
        <w:t>Julianty, 2020</w:t>
      </w:r>
      <w:r w:rsidRPr="009812E1">
        <w:rPr>
          <w:rFonts w:ascii="Times New Roman" w:eastAsiaTheme="majorEastAsia" w:hAnsi="Times New Roman" w:cs="Times New Roman"/>
          <w:color w:val="000000" w:themeColor="text1"/>
          <w:sz w:val="24"/>
          <w:szCs w:val="40"/>
        </w:rPr>
        <w:t>).</w:t>
      </w:r>
    </w:p>
    <w:p w14:paraId="06BB1D08"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9812E1">
        <w:rPr>
          <w:rFonts w:ascii="Times New Roman" w:eastAsiaTheme="majorEastAsia" w:hAnsi="Times New Roman" w:cs="Times New Roman"/>
          <w:color w:val="000000" w:themeColor="text1"/>
          <w:sz w:val="24"/>
          <w:szCs w:val="40"/>
        </w:rPr>
        <w:lastRenderedPageBreak/>
        <w:t>Peningkatan volume sekuncup yang berlangsung lama dapat terjadi apabila terdapat peningkatan volume plasma yang berkepanjangan, akibat gangguan penanganan garam dan air oleh ginjal atau konsumsi garam yang berlebihan. Peningkatan volume plasma akan menyebabkan peningkatan volume diastolik akhir sehingga terjadi peningkatan volume sekuncup dan tekanan darah. Peningkata preload biasanya berkaitan dengan peningkatan tekanan sistolik (</w:t>
      </w:r>
      <w:r>
        <w:rPr>
          <w:rFonts w:ascii="Times New Roman" w:eastAsiaTheme="majorEastAsia" w:hAnsi="Times New Roman" w:cs="Times New Roman"/>
          <w:color w:val="000000" w:themeColor="text1"/>
          <w:sz w:val="24"/>
          <w:szCs w:val="40"/>
        </w:rPr>
        <w:t>Julianty, 2020</w:t>
      </w:r>
      <w:r w:rsidRPr="009812E1">
        <w:rPr>
          <w:rFonts w:ascii="Times New Roman" w:eastAsiaTheme="majorEastAsia" w:hAnsi="Times New Roman" w:cs="Times New Roman"/>
          <w:color w:val="000000" w:themeColor="text1"/>
          <w:sz w:val="24"/>
          <w:szCs w:val="40"/>
        </w:rPr>
        <w:t xml:space="preserve">). </w:t>
      </w:r>
    </w:p>
    <w:p w14:paraId="535567BD" w14:textId="77777777" w:rsidR="00AD5091" w:rsidRPr="009812E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9812E1">
        <w:rPr>
          <w:rFonts w:ascii="Times New Roman" w:eastAsiaTheme="majorEastAsia" w:hAnsi="Times New Roman" w:cs="Times New Roman"/>
          <w:color w:val="000000" w:themeColor="text1"/>
          <w:sz w:val="24"/>
          <w:szCs w:val="40"/>
        </w:rPr>
        <w:t xml:space="preserve">Peningkatan </w:t>
      </w:r>
      <w:r w:rsidRPr="009812E1">
        <w:rPr>
          <w:rFonts w:ascii="Times New Roman" w:eastAsiaTheme="majorEastAsia" w:hAnsi="Times New Roman" w:cs="Times New Roman"/>
          <w:i/>
          <w:iCs/>
          <w:color w:val="000000" w:themeColor="text1"/>
          <w:sz w:val="24"/>
          <w:szCs w:val="40"/>
        </w:rPr>
        <w:t xml:space="preserve">Total Periperial Resistence </w:t>
      </w:r>
      <w:r w:rsidRPr="009812E1">
        <w:rPr>
          <w:rFonts w:ascii="Times New Roman" w:eastAsiaTheme="majorEastAsia" w:hAnsi="Times New Roman" w:cs="Times New Roman"/>
          <w:color w:val="000000" w:themeColor="text1"/>
          <w:sz w:val="24"/>
          <w:szCs w:val="40"/>
        </w:rPr>
        <w:t xml:space="preserve">yang berlangsung lama dapat terjadi pada peningkatan rangsangan saraf atau hormon pada arteriol, atau responsivitas yang berlebihan dari arteriol terdapat rangsangan normal. Kedua hal tersebut akan menyebabkan penyempitan pembuluh darah. Pada peningkatan </w:t>
      </w:r>
      <w:r w:rsidRPr="009812E1">
        <w:rPr>
          <w:rFonts w:ascii="Times New Roman" w:eastAsiaTheme="majorEastAsia" w:hAnsi="Times New Roman" w:cs="Times New Roman"/>
          <w:i/>
          <w:iCs/>
          <w:color w:val="000000" w:themeColor="text1"/>
          <w:sz w:val="24"/>
          <w:szCs w:val="40"/>
        </w:rPr>
        <w:t>Total Periperial Resistence</w:t>
      </w:r>
      <w:r w:rsidRPr="009812E1">
        <w:rPr>
          <w:rFonts w:ascii="Times New Roman" w:eastAsiaTheme="majorEastAsia" w:hAnsi="Times New Roman" w:cs="Times New Roman"/>
          <w:color w:val="000000" w:themeColor="text1"/>
          <w:sz w:val="24"/>
          <w:szCs w:val="40"/>
        </w:rPr>
        <w:t>, jantung harus memompa secara lebih kuat dan dengan demikian menghasilkan tekanan yang lebih bear, untuk mendorong darah melintas pembuluh darah yang menyempit. Hal in disebut peningkatan dalam afterload jantung dan biasanya berkaitan dengan peningkatan tekanan diastolik (</w:t>
      </w:r>
      <w:r>
        <w:rPr>
          <w:rFonts w:ascii="Times New Roman" w:eastAsiaTheme="majorEastAsia" w:hAnsi="Times New Roman" w:cs="Times New Roman"/>
          <w:color w:val="000000" w:themeColor="text1"/>
          <w:sz w:val="24"/>
          <w:szCs w:val="40"/>
        </w:rPr>
        <w:t>Julianty, 2020</w:t>
      </w:r>
      <w:r w:rsidRPr="009812E1">
        <w:rPr>
          <w:rFonts w:ascii="Times New Roman" w:eastAsiaTheme="majorEastAsia" w:hAnsi="Times New Roman" w:cs="Times New Roman"/>
          <w:color w:val="000000" w:themeColor="text1"/>
          <w:sz w:val="24"/>
          <w:szCs w:val="40"/>
        </w:rPr>
        <w:t>).</w:t>
      </w:r>
    </w:p>
    <w:p w14:paraId="0E79A178" w14:textId="77777777" w:rsidR="00AD5091" w:rsidRPr="00717997" w:rsidRDefault="00AD5091" w:rsidP="00AD5091">
      <w:pPr>
        <w:pStyle w:val="ListParagraph"/>
        <w:numPr>
          <w:ilvl w:val="3"/>
          <w:numId w:val="20"/>
        </w:numPr>
        <w:spacing w:after="0" w:line="480" w:lineRule="auto"/>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t>Faktor Risiko Hipertensi</w:t>
      </w:r>
    </w:p>
    <w:p w14:paraId="6B3429F8" w14:textId="77777777" w:rsidR="00AD5091" w:rsidRDefault="00AD5091" w:rsidP="00AD5091">
      <w:pPr>
        <w:spacing w:line="480" w:lineRule="auto"/>
        <w:rPr>
          <w:rFonts w:ascii="Times New Roman" w:eastAsiaTheme="majorEastAsia" w:hAnsi="Times New Roman" w:cs="Times New Roman"/>
          <w:color w:val="000000" w:themeColor="text1"/>
          <w:sz w:val="24"/>
          <w:szCs w:val="40"/>
        </w:rPr>
      </w:pPr>
      <w:r w:rsidRPr="000B0731">
        <w:rPr>
          <w:rFonts w:ascii="Times New Roman" w:eastAsiaTheme="majorEastAsia" w:hAnsi="Times New Roman" w:cs="Times New Roman"/>
          <w:color w:val="000000" w:themeColor="text1"/>
          <w:sz w:val="24"/>
          <w:szCs w:val="40"/>
        </w:rPr>
        <w:t>Kejadian hipertensi dapat disebabkan oleh adanya faktor-faktor, yaitu:</w:t>
      </w:r>
    </w:p>
    <w:p w14:paraId="4B3B03D5" w14:textId="77777777" w:rsidR="00AD5091" w:rsidRPr="00905D4B" w:rsidRDefault="00AD5091" w:rsidP="00AD5091">
      <w:pPr>
        <w:pStyle w:val="ListParagraph"/>
        <w:numPr>
          <w:ilvl w:val="0"/>
          <w:numId w:val="31"/>
        </w:numPr>
        <w:spacing w:line="480" w:lineRule="auto"/>
        <w:ind w:left="426" w:hanging="426"/>
        <w:rPr>
          <w:rFonts w:ascii="Times New Roman" w:eastAsiaTheme="majorEastAsia" w:hAnsi="Times New Roman" w:cs="Times New Roman"/>
          <w:color w:val="000000" w:themeColor="text1"/>
          <w:sz w:val="24"/>
          <w:szCs w:val="40"/>
        </w:rPr>
      </w:pPr>
      <w:r w:rsidRPr="00905D4B">
        <w:rPr>
          <w:rFonts w:ascii="Times New Roman" w:eastAsiaTheme="majorEastAsia" w:hAnsi="Times New Roman" w:cs="Times New Roman"/>
          <w:color w:val="000000" w:themeColor="text1"/>
          <w:sz w:val="24"/>
          <w:szCs w:val="40"/>
        </w:rPr>
        <w:t>Usia</w:t>
      </w:r>
    </w:p>
    <w:p w14:paraId="320EDC38" w14:textId="77777777" w:rsidR="00AD5091" w:rsidRPr="002F247D"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2F247D">
        <w:rPr>
          <w:rFonts w:ascii="Times New Roman" w:eastAsiaTheme="majorEastAsia" w:hAnsi="Times New Roman" w:cs="Times New Roman"/>
          <w:color w:val="000000" w:themeColor="text1"/>
          <w:sz w:val="24"/>
          <w:szCs w:val="40"/>
        </w:rPr>
        <w:t>Hipertensi sangat berkaitan dengan usia, semakin bertambah usia seseorang maka resiko untuk terserang penyakit hipertensi semakin besar (National Heart Lung and Blood International, 2018). Potter &amp; Perry (20</w:t>
      </w:r>
      <w:r>
        <w:rPr>
          <w:rFonts w:ascii="Times New Roman" w:eastAsiaTheme="majorEastAsia" w:hAnsi="Times New Roman" w:cs="Times New Roman"/>
          <w:color w:val="000000" w:themeColor="text1"/>
          <w:sz w:val="24"/>
          <w:szCs w:val="40"/>
        </w:rPr>
        <w:t>19</w:t>
      </w:r>
      <w:r w:rsidRPr="002F247D">
        <w:rPr>
          <w:rFonts w:ascii="Times New Roman" w:eastAsiaTheme="majorEastAsia" w:hAnsi="Times New Roman" w:cs="Times New Roman"/>
          <w:color w:val="000000" w:themeColor="text1"/>
          <w:sz w:val="24"/>
          <w:szCs w:val="40"/>
        </w:rPr>
        <w:t xml:space="preserve">) mengungkapkan bahwa setiap orang akan mengalami hipertensi seiring dengan bertambahnya usia. Akibat </w:t>
      </w:r>
      <w:r w:rsidRPr="002F247D">
        <w:rPr>
          <w:rFonts w:ascii="Times New Roman" w:eastAsiaTheme="majorEastAsia" w:hAnsi="Times New Roman" w:cs="Times New Roman"/>
          <w:color w:val="000000" w:themeColor="text1"/>
          <w:sz w:val="24"/>
          <w:szCs w:val="40"/>
        </w:rPr>
        <w:lastRenderedPageBreak/>
        <w:t>bertambahnya umur seseorang, terjadi penurunan fungsi fisiologis dan daya tahan tubuh yang terjadi karna proses penuaan yang dapat menyebabkan seseorang rentan terhadap penyakit salah satunya adalah hipertensi (Kementrian Kesehatan Republik Indonesia, 20</w:t>
      </w:r>
      <w:r>
        <w:rPr>
          <w:rFonts w:ascii="Times New Roman" w:eastAsiaTheme="majorEastAsia" w:hAnsi="Times New Roman" w:cs="Times New Roman"/>
          <w:color w:val="000000" w:themeColor="text1"/>
          <w:sz w:val="24"/>
          <w:szCs w:val="40"/>
        </w:rPr>
        <w:t>21</w:t>
      </w:r>
      <w:r w:rsidRPr="002F247D">
        <w:rPr>
          <w:rFonts w:ascii="Times New Roman" w:eastAsiaTheme="majorEastAsia" w:hAnsi="Times New Roman" w:cs="Times New Roman"/>
          <w:color w:val="000000" w:themeColor="text1"/>
          <w:sz w:val="24"/>
          <w:szCs w:val="40"/>
        </w:rPr>
        <w:t>).</w:t>
      </w:r>
    </w:p>
    <w:p w14:paraId="7F232203" w14:textId="77777777" w:rsidR="00AD5091" w:rsidRDefault="00AD5091" w:rsidP="00AD5091">
      <w:pPr>
        <w:pStyle w:val="ListParagraph"/>
        <w:numPr>
          <w:ilvl w:val="0"/>
          <w:numId w:val="31"/>
        </w:numPr>
        <w:spacing w:line="480" w:lineRule="auto"/>
        <w:ind w:left="426" w:hanging="426"/>
        <w:rPr>
          <w:rFonts w:ascii="Times New Roman" w:eastAsiaTheme="majorEastAsia" w:hAnsi="Times New Roman" w:cs="Times New Roman"/>
          <w:color w:val="000000" w:themeColor="text1"/>
          <w:sz w:val="24"/>
          <w:szCs w:val="40"/>
        </w:rPr>
      </w:pPr>
      <w:r>
        <w:rPr>
          <w:rFonts w:ascii="Times New Roman" w:eastAsiaTheme="majorEastAsia" w:hAnsi="Times New Roman" w:cs="Times New Roman"/>
          <w:color w:val="000000" w:themeColor="text1"/>
          <w:sz w:val="24"/>
          <w:szCs w:val="40"/>
        </w:rPr>
        <w:t>Jenis Kelamin</w:t>
      </w:r>
    </w:p>
    <w:p w14:paraId="01DCCCD9" w14:textId="77777777" w:rsidR="00AD5091" w:rsidRPr="002F247D"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2F247D">
        <w:rPr>
          <w:rFonts w:ascii="Times New Roman" w:eastAsiaTheme="majorEastAsia" w:hAnsi="Times New Roman" w:cs="Times New Roman"/>
          <w:color w:val="000000" w:themeColor="text1"/>
          <w:sz w:val="24"/>
          <w:szCs w:val="40"/>
        </w:rPr>
        <w:t>Setiap laki-laki maupun perempuan memiliki kemungkinan yang sama untuk mengalami hipertensi selama hidupnya. Namun, yang paling berisiko mengalami hipertensi di usia dibawah 45 tahun adalah laki-laki. Sebaliknya, perempuan lebih berisiko mengalami hipertensi di usia 65 tahun keatas. Kondisi ini disebabkan karena pengaruh hormonal, dimana perempuan yang memasuki masa menopause sehingga lebih berisiko terkena obesitas yang dapat meningkatkan risiko terjadinya hipertensi (Prasetyaningrum, 20</w:t>
      </w:r>
      <w:r>
        <w:rPr>
          <w:rFonts w:ascii="Times New Roman" w:eastAsiaTheme="majorEastAsia" w:hAnsi="Times New Roman" w:cs="Times New Roman"/>
          <w:color w:val="000000" w:themeColor="text1"/>
          <w:sz w:val="24"/>
          <w:szCs w:val="40"/>
        </w:rPr>
        <w:t>20</w:t>
      </w:r>
      <w:r w:rsidRPr="002F247D">
        <w:rPr>
          <w:rFonts w:ascii="Times New Roman" w:eastAsiaTheme="majorEastAsia" w:hAnsi="Times New Roman" w:cs="Times New Roman"/>
          <w:color w:val="000000" w:themeColor="text1"/>
          <w:sz w:val="24"/>
          <w:szCs w:val="40"/>
        </w:rPr>
        <w:t>).</w:t>
      </w:r>
    </w:p>
    <w:p w14:paraId="0EAB48C6" w14:textId="77777777" w:rsidR="00AD5091" w:rsidRDefault="00AD5091" w:rsidP="00AD5091">
      <w:pPr>
        <w:pStyle w:val="ListParagraph"/>
        <w:numPr>
          <w:ilvl w:val="0"/>
          <w:numId w:val="31"/>
        </w:numPr>
        <w:spacing w:line="480" w:lineRule="auto"/>
        <w:ind w:left="426" w:hanging="426"/>
        <w:rPr>
          <w:rFonts w:ascii="Times New Roman" w:eastAsiaTheme="majorEastAsia" w:hAnsi="Times New Roman" w:cs="Times New Roman"/>
          <w:color w:val="000000" w:themeColor="text1"/>
          <w:sz w:val="24"/>
          <w:szCs w:val="40"/>
        </w:rPr>
      </w:pPr>
      <w:r>
        <w:rPr>
          <w:rFonts w:ascii="Times New Roman" w:eastAsiaTheme="majorEastAsia" w:hAnsi="Times New Roman" w:cs="Times New Roman"/>
          <w:color w:val="000000" w:themeColor="text1"/>
          <w:sz w:val="24"/>
          <w:szCs w:val="40"/>
        </w:rPr>
        <w:t>Aktivitas Fisik</w:t>
      </w:r>
    </w:p>
    <w:p w14:paraId="5C13804A" w14:textId="77777777" w:rsidR="00AD5091" w:rsidRPr="002F247D"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2F247D">
        <w:rPr>
          <w:rFonts w:ascii="Times New Roman" w:eastAsiaTheme="majorEastAsia" w:hAnsi="Times New Roman" w:cs="Times New Roman"/>
          <w:color w:val="000000" w:themeColor="text1"/>
          <w:sz w:val="24"/>
          <w:szCs w:val="40"/>
        </w:rPr>
        <w:t>Aktivitas fisik merupakan pergerakan otot anggota tubuh yang membutuhkan energi atau pergerakan yang bermanfaatn untuk meningkatkan kesehatan (Prasetyaningrum, 20</w:t>
      </w:r>
      <w:r>
        <w:rPr>
          <w:rFonts w:ascii="Times New Roman" w:eastAsiaTheme="majorEastAsia" w:hAnsi="Times New Roman" w:cs="Times New Roman"/>
          <w:color w:val="000000" w:themeColor="text1"/>
          <w:sz w:val="24"/>
          <w:szCs w:val="40"/>
        </w:rPr>
        <w:t>20</w:t>
      </w:r>
      <w:r w:rsidRPr="002F247D">
        <w:rPr>
          <w:rFonts w:ascii="Times New Roman" w:eastAsiaTheme="majorEastAsia" w:hAnsi="Times New Roman" w:cs="Times New Roman"/>
          <w:color w:val="000000" w:themeColor="text1"/>
          <w:sz w:val="24"/>
          <w:szCs w:val="40"/>
        </w:rPr>
        <w:t xml:space="preserve">). Menurut </w:t>
      </w:r>
      <w:proofErr w:type="gramStart"/>
      <w:r w:rsidRPr="002F247D">
        <w:rPr>
          <w:rFonts w:ascii="Times New Roman" w:eastAsiaTheme="majorEastAsia" w:hAnsi="Times New Roman" w:cs="Times New Roman"/>
          <w:color w:val="000000" w:themeColor="text1"/>
          <w:sz w:val="24"/>
          <w:szCs w:val="40"/>
        </w:rPr>
        <w:t xml:space="preserve">Sugiharto </w:t>
      </w:r>
      <w:r>
        <w:rPr>
          <w:rFonts w:ascii="Times New Roman" w:eastAsiaTheme="majorEastAsia" w:hAnsi="Times New Roman" w:cs="Times New Roman"/>
          <w:color w:val="000000" w:themeColor="text1"/>
          <w:sz w:val="24"/>
          <w:szCs w:val="40"/>
        </w:rPr>
        <w:t xml:space="preserve"> </w:t>
      </w:r>
      <w:r w:rsidRPr="002F247D">
        <w:rPr>
          <w:rFonts w:ascii="Times New Roman" w:eastAsiaTheme="majorEastAsia" w:hAnsi="Times New Roman" w:cs="Times New Roman"/>
          <w:color w:val="000000" w:themeColor="text1"/>
          <w:sz w:val="24"/>
          <w:szCs w:val="40"/>
        </w:rPr>
        <w:t>(</w:t>
      </w:r>
      <w:proofErr w:type="gramEnd"/>
      <w:r w:rsidRPr="002F247D">
        <w:rPr>
          <w:rFonts w:ascii="Times New Roman" w:eastAsiaTheme="majorEastAsia" w:hAnsi="Times New Roman" w:cs="Times New Roman"/>
          <w:color w:val="000000" w:themeColor="text1"/>
          <w:sz w:val="24"/>
          <w:szCs w:val="40"/>
        </w:rPr>
        <w:t>20</w:t>
      </w:r>
      <w:r>
        <w:rPr>
          <w:rFonts w:ascii="Times New Roman" w:eastAsiaTheme="majorEastAsia" w:hAnsi="Times New Roman" w:cs="Times New Roman"/>
          <w:color w:val="000000" w:themeColor="text1"/>
          <w:sz w:val="24"/>
          <w:szCs w:val="40"/>
        </w:rPr>
        <w:t>19</w:t>
      </w:r>
      <w:r w:rsidRPr="002F247D">
        <w:rPr>
          <w:rFonts w:ascii="Times New Roman" w:eastAsiaTheme="majorEastAsia" w:hAnsi="Times New Roman" w:cs="Times New Roman"/>
          <w:color w:val="000000" w:themeColor="text1"/>
          <w:sz w:val="24"/>
          <w:szCs w:val="40"/>
        </w:rPr>
        <w:t xml:space="preserve">) kurangnya aktivitas fisik dapat meningkatkan risiko hipertensi yang disebabkan peningkatan risiko kelebihan berat badan. Seseorang yang tidak aktif dalam beraktivitas frekuensi jantungnya cenderung lebih tinggi sehingga otot jantungnya harus bekerja lebih keras pada setiap kontraksi. Sehingga semakain keras dan seringnya otot jantung memompa, maka semakin besar tekanan yang dibebankan pada arteri. Usaha pencegahan hipertensi akan optimal jika sering melakukan aktivitas fisik yang </w:t>
      </w:r>
      <w:r w:rsidRPr="002F247D">
        <w:rPr>
          <w:rFonts w:ascii="Times New Roman" w:eastAsiaTheme="majorEastAsia" w:hAnsi="Times New Roman" w:cs="Times New Roman"/>
          <w:color w:val="000000" w:themeColor="text1"/>
          <w:sz w:val="24"/>
          <w:szCs w:val="40"/>
        </w:rPr>
        <w:lastRenderedPageBreak/>
        <w:t>dibarengi dengan menjalankan diet sehat dan berhenti merokok (Prasetyaningrum, 20</w:t>
      </w:r>
      <w:r>
        <w:rPr>
          <w:rFonts w:ascii="Times New Roman" w:eastAsiaTheme="majorEastAsia" w:hAnsi="Times New Roman" w:cs="Times New Roman"/>
          <w:color w:val="000000" w:themeColor="text1"/>
          <w:sz w:val="24"/>
          <w:szCs w:val="40"/>
        </w:rPr>
        <w:t>20</w:t>
      </w:r>
      <w:r w:rsidRPr="002F247D">
        <w:rPr>
          <w:rFonts w:ascii="Times New Roman" w:eastAsiaTheme="majorEastAsia" w:hAnsi="Times New Roman" w:cs="Times New Roman"/>
          <w:color w:val="000000" w:themeColor="text1"/>
          <w:sz w:val="24"/>
          <w:szCs w:val="40"/>
        </w:rPr>
        <w:t>).</w:t>
      </w:r>
    </w:p>
    <w:p w14:paraId="732D75BD" w14:textId="77777777" w:rsidR="00AD5091" w:rsidRDefault="00AD5091" w:rsidP="00AD5091">
      <w:pPr>
        <w:pStyle w:val="ListParagraph"/>
        <w:numPr>
          <w:ilvl w:val="0"/>
          <w:numId w:val="31"/>
        </w:numPr>
        <w:spacing w:line="480" w:lineRule="auto"/>
        <w:ind w:left="426" w:hanging="426"/>
        <w:rPr>
          <w:rFonts w:ascii="Times New Roman" w:eastAsiaTheme="majorEastAsia" w:hAnsi="Times New Roman" w:cs="Times New Roman"/>
          <w:color w:val="000000" w:themeColor="text1"/>
          <w:sz w:val="24"/>
          <w:szCs w:val="40"/>
        </w:rPr>
      </w:pPr>
      <w:r>
        <w:rPr>
          <w:rFonts w:ascii="Times New Roman" w:eastAsiaTheme="majorEastAsia" w:hAnsi="Times New Roman" w:cs="Times New Roman"/>
          <w:color w:val="000000" w:themeColor="text1"/>
          <w:sz w:val="24"/>
          <w:szCs w:val="40"/>
        </w:rPr>
        <w:t>Stres</w:t>
      </w:r>
    </w:p>
    <w:p w14:paraId="320AD237" w14:textId="77777777" w:rsidR="00AD5091" w:rsidRPr="002F247D"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2F247D">
        <w:rPr>
          <w:rFonts w:ascii="Times New Roman" w:eastAsiaTheme="majorEastAsia" w:hAnsi="Times New Roman" w:cs="Times New Roman"/>
          <w:color w:val="000000" w:themeColor="text1"/>
          <w:sz w:val="24"/>
          <w:szCs w:val="40"/>
        </w:rPr>
        <w:t>Stres dapat meningkatkan aktivitas saraf simpatik yang mengatur fungsi saraf dan hormon, sehingga dapat meningkatkan denyut jantung, menyempitkan pembuluh darah, dan meningkatkan retensi air dan garam. Apabila stress berlangsung lama dapat mengakibatkan peningkatan tekanan darah yang menetap (Sugiharto, 2019).</w:t>
      </w:r>
    </w:p>
    <w:p w14:paraId="642F59E0" w14:textId="77777777" w:rsidR="00AD5091" w:rsidRDefault="00AD5091" w:rsidP="00AD5091">
      <w:pPr>
        <w:pStyle w:val="ListParagraph"/>
        <w:numPr>
          <w:ilvl w:val="0"/>
          <w:numId w:val="31"/>
        </w:numPr>
        <w:spacing w:line="480" w:lineRule="auto"/>
        <w:ind w:left="426" w:hanging="426"/>
        <w:rPr>
          <w:rFonts w:ascii="Times New Roman" w:eastAsiaTheme="majorEastAsia" w:hAnsi="Times New Roman" w:cs="Times New Roman"/>
          <w:color w:val="000000" w:themeColor="text1"/>
          <w:sz w:val="24"/>
          <w:szCs w:val="40"/>
        </w:rPr>
      </w:pPr>
      <w:r>
        <w:rPr>
          <w:rFonts w:ascii="Times New Roman" w:eastAsiaTheme="majorEastAsia" w:hAnsi="Times New Roman" w:cs="Times New Roman"/>
          <w:color w:val="000000" w:themeColor="text1"/>
          <w:sz w:val="24"/>
          <w:szCs w:val="40"/>
        </w:rPr>
        <w:t>Kualitas Tidur</w:t>
      </w:r>
    </w:p>
    <w:p w14:paraId="0797D4AC" w14:textId="77777777" w:rsidR="00AD5091" w:rsidRPr="000B073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0B0731">
        <w:rPr>
          <w:rFonts w:ascii="Times New Roman" w:eastAsiaTheme="majorEastAsia" w:hAnsi="Times New Roman" w:cs="Times New Roman"/>
          <w:color w:val="000000" w:themeColor="text1"/>
          <w:sz w:val="24"/>
          <w:szCs w:val="40"/>
        </w:rPr>
        <w:t>Seseorang yang mengalami gangguan tidur dianggap dapat meningkatkan tekanan darah seseorang. Dimana seseorang yang mengalami tidur kurang dari 6-7 jam setiap malamnya dianggap dapat berisiko menderita hipertensi yang lebih besar (Gottlib dalam Lubis &amp; Bukit, 201</w:t>
      </w:r>
      <w:r>
        <w:rPr>
          <w:rFonts w:ascii="Times New Roman" w:eastAsiaTheme="majorEastAsia" w:hAnsi="Times New Roman" w:cs="Times New Roman"/>
          <w:color w:val="000000" w:themeColor="text1"/>
          <w:sz w:val="24"/>
          <w:szCs w:val="40"/>
        </w:rPr>
        <w:t>8</w:t>
      </w:r>
      <w:r w:rsidRPr="000B0731">
        <w:rPr>
          <w:rFonts w:ascii="Times New Roman" w:eastAsiaTheme="majorEastAsia" w:hAnsi="Times New Roman" w:cs="Times New Roman"/>
          <w:color w:val="000000" w:themeColor="text1"/>
          <w:sz w:val="24"/>
          <w:szCs w:val="40"/>
        </w:rPr>
        <w:t>). Hal ini disebabkan karena tekanan darah dan denyut jantung seseorang akan menurun sebanyak 10-20% saat tidur dan akan meningkat kembali ketika bangun (Gangwisch et al., 20</w:t>
      </w:r>
      <w:r>
        <w:rPr>
          <w:rFonts w:ascii="Times New Roman" w:eastAsiaTheme="majorEastAsia" w:hAnsi="Times New Roman" w:cs="Times New Roman"/>
          <w:color w:val="000000" w:themeColor="text1"/>
          <w:sz w:val="24"/>
          <w:szCs w:val="40"/>
        </w:rPr>
        <w:t>19</w:t>
      </w:r>
      <w:r w:rsidRPr="000B0731">
        <w:rPr>
          <w:rFonts w:ascii="Times New Roman" w:eastAsiaTheme="majorEastAsia" w:hAnsi="Times New Roman" w:cs="Times New Roman"/>
          <w:color w:val="000000" w:themeColor="text1"/>
          <w:sz w:val="24"/>
          <w:szCs w:val="40"/>
        </w:rPr>
        <w:t>).</w:t>
      </w:r>
    </w:p>
    <w:p w14:paraId="66C68C58" w14:textId="77777777" w:rsidR="00AD5091" w:rsidRDefault="00AD5091" w:rsidP="00AD5091">
      <w:pPr>
        <w:pStyle w:val="ListParagraph"/>
        <w:numPr>
          <w:ilvl w:val="0"/>
          <w:numId w:val="31"/>
        </w:numPr>
        <w:spacing w:line="480" w:lineRule="auto"/>
        <w:ind w:left="426" w:hanging="426"/>
        <w:rPr>
          <w:rFonts w:ascii="Times New Roman" w:eastAsiaTheme="majorEastAsia" w:hAnsi="Times New Roman" w:cs="Times New Roman"/>
          <w:color w:val="000000" w:themeColor="text1"/>
          <w:sz w:val="24"/>
          <w:szCs w:val="40"/>
        </w:rPr>
      </w:pPr>
      <w:r>
        <w:rPr>
          <w:rFonts w:ascii="Times New Roman" w:eastAsiaTheme="majorEastAsia" w:hAnsi="Times New Roman" w:cs="Times New Roman"/>
          <w:color w:val="000000" w:themeColor="text1"/>
          <w:sz w:val="24"/>
          <w:szCs w:val="40"/>
        </w:rPr>
        <w:t>Riwayat Keluarga</w:t>
      </w:r>
    </w:p>
    <w:p w14:paraId="6A02FF35"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0B0731">
        <w:rPr>
          <w:rFonts w:ascii="Times New Roman" w:eastAsiaTheme="majorEastAsia" w:hAnsi="Times New Roman" w:cs="Times New Roman"/>
          <w:color w:val="000000" w:themeColor="text1"/>
          <w:sz w:val="24"/>
          <w:szCs w:val="40"/>
        </w:rPr>
        <w:t>Seseorang yang memiliki sejarah keluarga yang mempunyai hipertensi lebih sering menderita hipertensi. Riwayat keluarga dekat yang menderita hipertensi atau karena faktor keturunan juga meningkatkan risiko mengalami hipertensi terutama pada hipertensi primer (Sugiharto, 2019)</w:t>
      </w:r>
    </w:p>
    <w:p w14:paraId="10057C08" w14:textId="77777777" w:rsidR="00AD5091" w:rsidRPr="000B073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p>
    <w:p w14:paraId="3D740856" w14:textId="77777777" w:rsidR="00AD5091" w:rsidRPr="00E15FAE" w:rsidRDefault="00AD5091" w:rsidP="00AD5091">
      <w:pPr>
        <w:pStyle w:val="ListParagraph"/>
        <w:numPr>
          <w:ilvl w:val="3"/>
          <w:numId w:val="20"/>
        </w:numPr>
        <w:spacing w:after="0" w:line="480" w:lineRule="auto"/>
        <w:rPr>
          <w:rFonts w:ascii="Times New Roman" w:eastAsiaTheme="majorEastAsia" w:hAnsi="Times New Roman" w:cs="Times New Roman"/>
          <w:b/>
          <w:bCs/>
          <w:color w:val="000000" w:themeColor="text1"/>
          <w:sz w:val="24"/>
          <w:szCs w:val="40"/>
          <w:lang w:val="en-US"/>
        </w:rPr>
      </w:pPr>
      <w:r w:rsidRPr="00E15FAE">
        <w:rPr>
          <w:rFonts w:ascii="Times New Roman" w:eastAsiaTheme="majorEastAsia" w:hAnsi="Times New Roman" w:cs="Times New Roman"/>
          <w:b/>
          <w:bCs/>
          <w:color w:val="000000" w:themeColor="text1"/>
          <w:sz w:val="24"/>
          <w:szCs w:val="40"/>
          <w:lang w:val="en-US"/>
        </w:rPr>
        <w:lastRenderedPageBreak/>
        <w:t>Komplikasi</w:t>
      </w:r>
    </w:p>
    <w:p w14:paraId="2770A562" w14:textId="77777777" w:rsidR="00AD5091" w:rsidRDefault="00AD5091" w:rsidP="00AD5091">
      <w:pPr>
        <w:spacing w:line="480" w:lineRule="auto"/>
        <w:ind w:firstLine="709"/>
        <w:rPr>
          <w:rFonts w:ascii="Times New Roman" w:eastAsiaTheme="majorEastAsia" w:hAnsi="Times New Roman" w:cs="Times New Roman"/>
          <w:color w:val="000000" w:themeColor="text1"/>
          <w:sz w:val="24"/>
          <w:szCs w:val="40"/>
        </w:rPr>
      </w:pPr>
      <w:r w:rsidRPr="007043FA">
        <w:rPr>
          <w:rFonts w:ascii="Times New Roman" w:eastAsiaTheme="majorEastAsia" w:hAnsi="Times New Roman" w:cs="Times New Roman"/>
          <w:color w:val="000000" w:themeColor="text1"/>
          <w:sz w:val="24"/>
          <w:szCs w:val="40"/>
        </w:rPr>
        <w:t>Menurut Wijaya (2020) komplikasi hipertensi dapat terjadi pada organ-organ</w:t>
      </w:r>
      <w:r>
        <w:rPr>
          <w:rFonts w:ascii="Times New Roman" w:eastAsiaTheme="majorEastAsia" w:hAnsi="Times New Roman" w:cs="Times New Roman"/>
          <w:color w:val="000000" w:themeColor="text1"/>
          <w:sz w:val="24"/>
          <w:szCs w:val="40"/>
        </w:rPr>
        <w:t xml:space="preserve"> </w:t>
      </w:r>
      <w:r w:rsidRPr="007043FA">
        <w:rPr>
          <w:rFonts w:ascii="Times New Roman" w:eastAsiaTheme="majorEastAsia" w:hAnsi="Times New Roman" w:cs="Times New Roman"/>
          <w:color w:val="000000" w:themeColor="text1"/>
          <w:sz w:val="24"/>
          <w:szCs w:val="40"/>
        </w:rPr>
        <w:t xml:space="preserve">sebagai </w:t>
      </w:r>
      <w:proofErr w:type="gramStart"/>
      <w:r w:rsidRPr="007043FA">
        <w:rPr>
          <w:rFonts w:ascii="Times New Roman" w:eastAsiaTheme="majorEastAsia" w:hAnsi="Times New Roman" w:cs="Times New Roman"/>
          <w:color w:val="000000" w:themeColor="text1"/>
          <w:sz w:val="24"/>
          <w:szCs w:val="40"/>
        </w:rPr>
        <w:t>berikut</w:t>
      </w:r>
      <w:r>
        <w:rPr>
          <w:rFonts w:ascii="Times New Roman" w:eastAsiaTheme="majorEastAsia" w:hAnsi="Times New Roman" w:cs="Times New Roman"/>
          <w:color w:val="000000" w:themeColor="text1"/>
          <w:sz w:val="24"/>
          <w:szCs w:val="40"/>
        </w:rPr>
        <w:t xml:space="preserve"> :</w:t>
      </w:r>
      <w:proofErr w:type="gramEnd"/>
    </w:p>
    <w:p w14:paraId="278567C9" w14:textId="77777777" w:rsidR="00AD5091" w:rsidRPr="00905D4B" w:rsidRDefault="00AD5091" w:rsidP="00AD5091">
      <w:pPr>
        <w:pStyle w:val="ListParagraph"/>
        <w:numPr>
          <w:ilvl w:val="0"/>
          <w:numId w:val="30"/>
        </w:numPr>
        <w:spacing w:line="480" w:lineRule="auto"/>
        <w:ind w:left="426" w:hanging="426"/>
        <w:rPr>
          <w:rFonts w:ascii="Times New Roman" w:eastAsiaTheme="majorEastAsia" w:hAnsi="Times New Roman" w:cs="Times New Roman"/>
          <w:color w:val="000000" w:themeColor="text1"/>
          <w:sz w:val="24"/>
          <w:szCs w:val="40"/>
        </w:rPr>
      </w:pPr>
      <w:r w:rsidRPr="00905D4B">
        <w:rPr>
          <w:rFonts w:ascii="Times New Roman" w:eastAsiaTheme="majorEastAsia" w:hAnsi="Times New Roman" w:cs="Times New Roman"/>
          <w:color w:val="000000" w:themeColor="text1"/>
          <w:sz w:val="24"/>
          <w:szCs w:val="40"/>
        </w:rPr>
        <w:t>Jantung</w:t>
      </w:r>
    </w:p>
    <w:p w14:paraId="43EB52ED" w14:textId="77777777" w:rsidR="00AD5091" w:rsidRPr="007043FA"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7043FA">
        <w:rPr>
          <w:rFonts w:ascii="Times New Roman" w:eastAsiaTheme="majorEastAsia" w:hAnsi="Times New Roman" w:cs="Times New Roman"/>
          <w:color w:val="000000" w:themeColor="text1"/>
          <w:sz w:val="24"/>
          <w:szCs w:val="40"/>
        </w:rPr>
        <w:t>Pada penderita hipertensi, beban kerja jantung akan meningkat, otot jantung akan mengendor dan berkurang elastisitasnya, yang disebut dekompensasi.</w:t>
      </w:r>
    </w:p>
    <w:p w14:paraId="35D91DD3" w14:textId="77777777" w:rsidR="00AD5091" w:rsidRDefault="00AD5091" w:rsidP="00AD5091">
      <w:pPr>
        <w:pStyle w:val="ListParagraph"/>
        <w:numPr>
          <w:ilvl w:val="0"/>
          <w:numId w:val="30"/>
        </w:numPr>
        <w:spacing w:line="480" w:lineRule="auto"/>
        <w:ind w:left="426" w:hanging="426"/>
        <w:rPr>
          <w:rFonts w:ascii="Times New Roman" w:eastAsiaTheme="majorEastAsia" w:hAnsi="Times New Roman" w:cs="Times New Roman"/>
          <w:color w:val="000000" w:themeColor="text1"/>
          <w:sz w:val="24"/>
          <w:szCs w:val="40"/>
        </w:rPr>
      </w:pPr>
      <w:r>
        <w:rPr>
          <w:rFonts w:ascii="Times New Roman" w:eastAsiaTheme="majorEastAsia" w:hAnsi="Times New Roman" w:cs="Times New Roman"/>
          <w:color w:val="000000" w:themeColor="text1"/>
          <w:sz w:val="24"/>
          <w:szCs w:val="40"/>
        </w:rPr>
        <w:t>Otak</w:t>
      </w:r>
    </w:p>
    <w:p w14:paraId="6559E551" w14:textId="77777777" w:rsidR="00AD5091" w:rsidRPr="007043FA"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7043FA">
        <w:rPr>
          <w:rFonts w:ascii="Times New Roman" w:eastAsiaTheme="majorEastAsia" w:hAnsi="Times New Roman" w:cs="Times New Roman"/>
          <w:color w:val="000000" w:themeColor="text1"/>
          <w:sz w:val="24"/>
          <w:szCs w:val="40"/>
        </w:rPr>
        <w:t xml:space="preserve">Komplikasi hipertensi pada otak, menimbulkan risiko stroke, apabila </w:t>
      </w:r>
      <w:proofErr w:type="gramStart"/>
      <w:r w:rsidRPr="007043FA">
        <w:rPr>
          <w:rFonts w:ascii="Times New Roman" w:eastAsiaTheme="majorEastAsia" w:hAnsi="Times New Roman" w:cs="Times New Roman"/>
          <w:color w:val="000000" w:themeColor="text1"/>
          <w:sz w:val="24"/>
          <w:szCs w:val="40"/>
        </w:rPr>
        <w:t xml:space="preserve">tidak </w:t>
      </w:r>
      <w:r>
        <w:rPr>
          <w:rFonts w:ascii="Times New Roman" w:eastAsiaTheme="majorEastAsia" w:hAnsi="Times New Roman" w:cs="Times New Roman"/>
          <w:color w:val="000000" w:themeColor="text1"/>
          <w:sz w:val="24"/>
          <w:szCs w:val="40"/>
        </w:rPr>
        <w:t xml:space="preserve"> </w:t>
      </w:r>
      <w:r w:rsidRPr="007043FA">
        <w:rPr>
          <w:rFonts w:ascii="Times New Roman" w:eastAsiaTheme="majorEastAsia" w:hAnsi="Times New Roman" w:cs="Times New Roman"/>
          <w:color w:val="000000" w:themeColor="text1"/>
          <w:sz w:val="24"/>
          <w:szCs w:val="40"/>
        </w:rPr>
        <w:t>diobati</w:t>
      </w:r>
      <w:proofErr w:type="gramEnd"/>
      <w:r w:rsidRPr="007043FA">
        <w:rPr>
          <w:rFonts w:ascii="Times New Roman" w:eastAsiaTheme="majorEastAsia" w:hAnsi="Times New Roman" w:cs="Times New Roman"/>
          <w:color w:val="000000" w:themeColor="text1"/>
          <w:sz w:val="24"/>
          <w:szCs w:val="40"/>
        </w:rPr>
        <w:t xml:space="preserve"> risiko terkena stroke 7 kali lebih besar.</w:t>
      </w:r>
    </w:p>
    <w:p w14:paraId="44BF4112" w14:textId="77777777" w:rsidR="00AD5091" w:rsidRDefault="00AD5091" w:rsidP="00AD5091">
      <w:pPr>
        <w:pStyle w:val="ListParagraph"/>
        <w:numPr>
          <w:ilvl w:val="0"/>
          <w:numId w:val="30"/>
        </w:numPr>
        <w:spacing w:line="480" w:lineRule="auto"/>
        <w:ind w:left="426" w:hanging="426"/>
        <w:rPr>
          <w:rFonts w:ascii="Times New Roman" w:eastAsiaTheme="majorEastAsia" w:hAnsi="Times New Roman" w:cs="Times New Roman"/>
          <w:color w:val="000000" w:themeColor="text1"/>
          <w:sz w:val="24"/>
          <w:szCs w:val="40"/>
        </w:rPr>
      </w:pPr>
      <w:r>
        <w:rPr>
          <w:rFonts w:ascii="Times New Roman" w:eastAsiaTheme="majorEastAsia" w:hAnsi="Times New Roman" w:cs="Times New Roman"/>
          <w:color w:val="000000" w:themeColor="text1"/>
          <w:sz w:val="24"/>
          <w:szCs w:val="40"/>
        </w:rPr>
        <w:t>Ginjal</w:t>
      </w:r>
    </w:p>
    <w:p w14:paraId="783037E9" w14:textId="77777777" w:rsidR="00AD5091" w:rsidRPr="007043FA"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7043FA">
        <w:rPr>
          <w:rFonts w:ascii="Times New Roman" w:eastAsiaTheme="majorEastAsia" w:hAnsi="Times New Roman" w:cs="Times New Roman"/>
          <w:color w:val="000000" w:themeColor="text1"/>
          <w:sz w:val="24"/>
          <w:szCs w:val="40"/>
        </w:rPr>
        <w:t>Tekanan darah tinggi juga menyebabkan kerusakan ginjal, tekanan darah tinggi dapat menyebabkan kerusakan system penyaringan di dalam ginjal akibatnya lambat laun ginjal tidak mampu membuang zat-zat yang tidak dibutuhkan tubuh</w:t>
      </w:r>
    </w:p>
    <w:p w14:paraId="6CDDE6D2" w14:textId="77777777" w:rsidR="00AD5091" w:rsidRDefault="00AD5091" w:rsidP="00AD5091">
      <w:pPr>
        <w:pStyle w:val="ListParagraph"/>
        <w:numPr>
          <w:ilvl w:val="0"/>
          <w:numId w:val="30"/>
        </w:numPr>
        <w:spacing w:line="480" w:lineRule="auto"/>
        <w:ind w:left="426" w:hanging="426"/>
        <w:rPr>
          <w:rFonts w:ascii="Times New Roman" w:eastAsiaTheme="majorEastAsia" w:hAnsi="Times New Roman" w:cs="Times New Roman"/>
          <w:color w:val="000000" w:themeColor="text1"/>
          <w:sz w:val="24"/>
          <w:szCs w:val="40"/>
        </w:rPr>
      </w:pPr>
      <w:r>
        <w:rPr>
          <w:rFonts w:ascii="Times New Roman" w:eastAsiaTheme="majorEastAsia" w:hAnsi="Times New Roman" w:cs="Times New Roman"/>
          <w:color w:val="000000" w:themeColor="text1"/>
          <w:sz w:val="24"/>
          <w:szCs w:val="40"/>
        </w:rPr>
        <w:t>Mata</w:t>
      </w:r>
    </w:p>
    <w:p w14:paraId="17ECE5D3" w14:textId="77777777" w:rsidR="00AD5091" w:rsidRPr="007043FA"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7043FA">
        <w:rPr>
          <w:rFonts w:ascii="Times New Roman" w:eastAsiaTheme="majorEastAsia" w:hAnsi="Times New Roman" w:cs="Times New Roman"/>
          <w:color w:val="000000" w:themeColor="text1"/>
          <w:sz w:val="24"/>
          <w:szCs w:val="40"/>
        </w:rPr>
        <w:t>Pada mata hipertensi dapat mengakibatkan terjadinya retinopati hipertensi dan</w:t>
      </w:r>
      <w:r>
        <w:rPr>
          <w:rFonts w:ascii="Times New Roman" w:eastAsiaTheme="majorEastAsia" w:hAnsi="Times New Roman" w:cs="Times New Roman"/>
          <w:color w:val="000000" w:themeColor="text1"/>
          <w:sz w:val="24"/>
          <w:szCs w:val="40"/>
        </w:rPr>
        <w:t xml:space="preserve"> </w:t>
      </w:r>
      <w:r w:rsidRPr="007043FA">
        <w:rPr>
          <w:rFonts w:ascii="Times New Roman" w:eastAsiaTheme="majorEastAsia" w:hAnsi="Times New Roman" w:cs="Times New Roman"/>
          <w:color w:val="000000" w:themeColor="text1"/>
          <w:sz w:val="24"/>
          <w:szCs w:val="40"/>
        </w:rPr>
        <w:t>dapat menimbulkan kebutaan.</w:t>
      </w:r>
    </w:p>
    <w:p w14:paraId="763999E7" w14:textId="77777777" w:rsidR="00AD5091" w:rsidRPr="00717997" w:rsidRDefault="00AD5091" w:rsidP="00AD5091">
      <w:pPr>
        <w:pStyle w:val="ListParagraph"/>
        <w:numPr>
          <w:ilvl w:val="3"/>
          <w:numId w:val="20"/>
        </w:numPr>
        <w:spacing w:after="0" w:line="480" w:lineRule="auto"/>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t>Manifestasi Klinis</w:t>
      </w:r>
    </w:p>
    <w:p w14:paraId="1AD23359" w14:textId="77777777" w:rsidR="00AD5091" w:rsidRPr="00161038"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9812E1">
        <w:rPr>
          <w:rFonts w:ascii="Times New Roman" w:eastAsiaTheme="majorEastAsia" w:hAnsi="Times New Roman" w:cs="Times New Roman"/>
          <w:color w:val="000000" w:themeColor="text1"/>
          <w:sz w:val="24"/>
          <w:szCs w:val="40"/>
        </w:rPr>
        <w:t xml:space="preserve">Menurut Triyanto (2020) gejala klinis yang dialami oleh para penderita hipertensi biasanya </w:t>
      </w:r>
      <w:proofErr w:type="gramStart"/>
      <w:r w:rsidRPr="009812E1">
        <w:rPr>
          <w:rFonts w:ascii="Times New Roman" w:eastAsiaTheme="majorEastAsia" w:hAnsi="Times New Roman" w:cs="Times New Roman"/>
          <w:color w:val="000000" w:themeColor="text1"/>
          <w:sz w:val="24"/>
          <w:szCs w:val="40"/>
        </w:rPr>
        <w:t>berupa :</w:t>
      </w:r>
      <w:proofErr w:type="gramEnd"/>
      <w:r w:rsidRPr="009812E1">
        <w:rPr>
          <w:rFonts w:ascii="Times New Roman" w:eastAsiaTheme="majorEastAsia" w:hAnsi="Times New Roman" w:cs="Times New Roman"/>
          <w:color w:val="000000" w:themeColor="text1"/>
          <w:sz w:val="24"/>
          <w:szCs w:val="40"/>
        </w:rPr>
        <w:t xml:space="preserve"> pusing, mudah marah, telinga berdengung, sukar tidur, sesak nafas, rasa berat di tengkuk, mudah lelah, mata berkunang-kunang, dan mimisan (jarang dilaporkan). Individu yang menderita hipertensi kadang tidak</w:t>
      </w:r>
      <w:r>
        <w:rPr>
          <w:rFonts w:ascii="Times New Roman" w:eastAsiaTheme="majorEastAsia" w:hAnsi="Times New Roman" w:cs="Times New Roman"/>
          <w:color w:val="000000" w:themeColor="text1"/>
          <w:sz w:val="24"/>
          <w:szCs w:val="40"/>
        </w:rPr>
        <w:t xml:space="preserve"> </w:t>
      </w:r>
      <w:r w:rsidRPr="009812E1">
        <w:rPr>
          <w:rFonts w:ascii="Times New Roman" w:eastAsiaTheme="majorEastAsia" w:hAnsi="Times New Roman" w:cs="Times New Roman"/>
          <w:color w:val="000000" w:themeColor="text1"/>
          <w:sz w:val="24"/>
          <w:szCs w:val="40"/>
        </w:rPr>
        <w:lastRenderedPageBreak/>
        <w:t xml:space="preserve">menampakan gejala sampai bertahun-tahun. Gejala bila ada menunjukan adanya </w:t>
      </w:r>
      <w:r w:rsidRPr="00C92929">
        <w:rPr>
          <w:rFonts w:ascii="Times New Roman" w:eastAsiaTheme="majorEastAsia" w:hAnsi="Times New Roman" w:cs="Times New Roman"/>
          <w:color w:val="000000" w:themeColor="text1"/>
          <w:sz w:val="24"/>
          <w:szCs w:val="40"/>
        </w:rPr>
        <w:t>kerusakan vaskuler, dengan manifestasi yang khas sesuai sistem organ yang divaskularisasi oleh pembuluh darah bersangkutan. Perubahan patologis pada ginjal dapat bermanifestasi sebagai nokturia (peningkatan urinasi pada malam hari) dan azetoma peningkatan nitrogen urea darah. Keterlibatan pembuluh darah otak dapat menimbulkan stroke atau serangan iskemik transien yang bermanifestasi sebagai paralis sementara pada satu sisi (hemiplagia) atau gangguan tajam penglihatan.</w:t>
      </w:r>
    </w:p>
    <w:p w14:paraId="0D089DB3" w14:textId="77777777" w:rsidR="00AD5091" w:rsidRPr="00717997" w:rsidRDefault="00AD5091" w:rsidP="00AD5091">
      <w:pPr>
        <w:pStyle w:val="ListParagraph"/>
        <w:numPr>
          <w:ilvl w:val="3"/>
          <w:numId w:val="20"/>
        </w:numPr>
        <w:spacing w:after="0" w:line="480" w:lineRule="auto"/>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t>Pemeriksaan Penunjang</w:t>
      </w:r>
    </w:p>
    <w:p w14:paraId="1E9690A1" w14:textId="77777777" w:rsidR="00AD5091" w:rsidRDefault="00AD5091" w:rsidP="00AD5091">
      <w:pPr>
        <w:spacing w:line="480" w:lineRule="auto"/>
        <w:ind w:firstLine="709"/>
        <w:rPr>
          <w:rFonts w:ascii="Times New Roman" w:eastAsiaTheme="majorEastAsia" w:hAnsi="Times New Roman" w:cs="Times New Roman"/>
          <w:color w:val="000000" w:themeColor="text1"/>
          <w:sz w:val="24"/>
          <w:szCs w:val="40"/>
        </w:rPr>
      </w:pPr>
      <w:r w:rsidRPr="00161038">
        <w:rPr>
          <w:rFonts w:ascii="Times New Roman" w:eastAsiaTheme="majorEastAsia" w:hAnsi="Times New Roman" w:cs="Times New Roman"/>
          <w:color w:val="000000" w:themeColor="text1"/>
          <w:sz w:val="24"/>
          <w:szCs w:val="40"/>
        </w:rPr>
        <w:t xml:space="preserve">Menurut Mansjoer (2019) pemeriksaan penunjang yang diperlukan pada pasien hipertensi </w:t>
      </w:r>
      <w:r>
        <w:rPr>
          <w:rFonts w:ascii="Times New Roman" w:eastAsiaTheme="majorEastAsia" w:hAnsi="Times New Roman" w:cs="Times New Roman"/>
          <w:color w:val="000000" w:themeColor="text1"/>
          <w:sz w:val="24"/>
          <w:szCs w:val="40"/>
        </w:rPr>
        <w:t>adalah</w:t>
      </w:r>
    </w:p>
    <w:p w14:paraId="11373799" w14:textId="77777777" w:rsidR="00AD5091" w:rsidRDefault="00AD5091" w:rsidP="00AD5091">
      <w:pPr>
        <w:pStyle w:val="ListParagraph"/>
        <w:numPr>
          <w:ilvl w:val="0"/>
          <w:numId w:val="13"/>
        </w:numPr>
        <w:spacing w:line="480" w:lineRule="auto"/>
        <w:ind w:left="426" w:hanging="426"/>
        <w:rPr>
          <w:rFonts w:ascii="Times New Roman" w:eastAsiaTheme="majorEastAsia" w:hAnsi="Times New Roman" w:cs="Times New Roman"/>
          <w:color w:val="000000" w:themeColor="text1"/>
          <w:sz w:val="24"/>
          <w:szCs w:val="40"/>
        </w:rPr>
      </w:pPr>
      <w:proofErr w:type="gramStart"/>
      <w:r w:rsidRPr="00161038">
        <w:rPr>
          <w:rFonts w:ascii="Times New Roman" w:eastAsiaTheme="majorEastAsia" w:hAnsi="Times New Roman" w:cs="Times New Roman"/>
          <w:color w:val="000000" w:themeColor="text1"/>
          <w:sz w:val="24"/>
          <w:szCs w:val="40"/>
        </w:rPr>
        <w:t>EKG :</w:t>
      </w:r>
      <w:proofErr w:type="gramEnd"/>
      <w:r w:rsidRPr="00161038">
        <w:rPr>
          <w:rFonts w:ascii="Times New Roman" w:eastAsiaTheme="majorEastAsia" w:hAnsi="Times New Roman" w:cs="Times New Roman"/>
          <w:color w:val="000000" w:themeColor="text1"/>
          <w:sz w:val="24"/>
          <w:szCs w:val="40"/>
        </w:rPr>
        <w:t xml:space="preserve"> mengetahui terjadinya hipertropiventrikel kiri</w:t>
      </w:r>
    </w:p>
    <w:p w14:paraId="0E5CAA86" w14:textId="77777777" w:rsidR="00AD5091" w:rsidRDefault="00AD5091" w:rsidP="00AD5091">
      <w:pPr>
        <w:pStyle w:val="ListParagraph"/>
        <w:numPr>
          <w:ilvl w:val="0"/>
          <w:numId w:val="13"/>
        </w:numPr>
        <w:spacing w:line="480" w:lineRule="auto"/>
        <w:ind w:left="426" w:hanging="426"/>
        <w:rPr>
          <w:rFonts w:ascii="Times New Roman" w:eastAsiaTheme="majorEastAsia" w:hAnsi="Times New Roman" w:cs="Times New Roman"/>
          <w:color w:val="000000" w:themeColor="text1"/>
          <w:sz w:val="24"/>
          <w:szCs w:val="40"/>
        </w:rPr>
      </w:pPr>
      <w:proofErr w:type="gramStart"/>
      <w:r w:rsidRPr="00161038">
        <w:rPr>
          <w:rFonts w:ascii="Times New Roman" w:eastAsiaTheme="majorEastAsia" w:hAnsi="Times New Roman" w:cs="Times New Roman"/>
          <w:color w:val="000000" w:themeColor="text1"/>
          <w:sz w:val="24"/>
          <w:szCs w:val="40"/>
        </w:rPr>
        <w:t>Laboraturium :</w:t>
      </w:r>
      <w:proofErr w:type="gramEnd"/>
      <w:r w:rsidRPr="00161038">
        <w:rPr>
          <w:rFonts w:ascii="Times New Roman" w:eastAsiaTheme="majorEastAsia" w:hAnsi="Times New Roman" w:cs="Times New Roman"/>
          <w:color w:val="000000" w:themeColor="text1"/>
          <w:sz w:val="24"/>
          <w:szCs w:val="40"/>
        </w:rPr>
        <w:t xml:space="preserve"> mengetahui kerusakanorgan ginjal dan jantung</w:t>
      </w:r>
    </w:p>
    <w:p w14:paraId="1406842A" w14:textId="77777777" w:rsidR="00AD5091" w:rsidRDefault="00AD5091" w:rsidP="00AD5091">
      <w:pPr>
        <w:pStyle w:val="ListParagraph"/>
        <w:numPr>
          <w:ilvl w:val="0"/>
          <w:numId w:val="13"/>
        </w:numPr>
        <w:spacing w:line="480" w:lineRule="auto"/>
        <w:ind w:left="426" w:hanging="426"/>
        <w:rPr>
          <w:rFonts w:ascii="Times New Roman" w:eastAsiaTheme="majorEastAsia" w:hAnsi="Times New Roman" w:cs="Times New Roman"/>
          <w:color w:val="000000" w:themeColor="text1"/>
          <w:sz w:val="24"/>
          <w:szCs w:val="40"/>
        </w:rPr>
      </w:pPr>
      <w:r w:rsidRPr="00161038">
        <w:rPr>
          <w:rFonts w:ascii="Times New Roman" w:eastAsiaTheme="majorEastAsia" w:hAnsi="Times New Roman" w:cs="Times New Roman"/>
          <w:color w:val="000000" w:themeColor="text1"/>
          <w:sz w:val="24"/>
          <w:szCs w:val="40"/>
        </w:rPr>
        <w:t>Pemeriksaan retina</w:t>
      </w:r>
    </w:p>
    <w:p w14:paraId="5908FC8C" w14:textId="77777777" w:rsidR="00AD5091" w:rsidRDefault="00AD5091" w:rsidP="00AD5091">
      <w:pPr>
        <w:pStyle w:val="ListParagraph"/>
        <w:numPr>
          <w:ilvl w:val="0"/>
          <w:numId w:val="13"/>
        </w:numPr>
        <w:spacing w:line="480" w:lineRule="auto"/>
        <w:ind w:left="426" w:hanging="426"/>
        <w:rPr>
          <w:rFonts w:ascii="Times New Roman" w:eastAsiaTheme="majorEastAsia" w:hAnsi="Times New Roman" w:cs="Times New Roman"/>
          <w:color w:val="000000" w:themeColor="text1"/>
          <w:sz w:val="24"/>
          <w:szCs w:val="40"/>
        </w:rPr>
      </w:pPr>
      <w:proofErr w:type="gramStart"/>
      <w:r w:rsidRPr="00161038">
        <w:rPr>
          <w:rFonts w:ascii="Times New Roman" w:eastAsiaTheme="majorEastAsia" w:hAnsi="Times New Roman" w:cs="Times New Roman"/>
          <w:color w:val="000000" w:themeColor="text1"/>
          <w:sz w:val="24"/>
          <w:szCs w:val="40"/>
        </w:rPr>
        <w:t>Pemeriksaan :</w:t>
      </w:r>
      <w:proofErr w:type="gramEnd"/>
      <w:r w:rsidRPr="00161038">
        <w:rPr>
          <w:rFonts w:ascii="Times New Roman" w:eastAsiaTheme="majorEastAsia" w:hAnsi="Times New Roman" w:cs="Times New Roman"/>
          <w:color w:val="000000" w:themeColor="text1"/>
          <w:sz w:val="24"/>
          <w:szCs w:val="40"/>
        </w:rPr>
        <w:t xml:space="preserve"> fungsi ginjal terpisah, pielogram, kadar urin, renogram</w:t>
      </w:r>
      <w:r>
        <w:rPr>
          <w:rFonts w:ascii="Times New Roman" w:eastAsiaTheme="majorEastAsia" w:hAnsi="Times New Roman" w:cs="Times New Roman"/>
          <w:color w:val="000000" w:themeColor="text1"/>
          <w:sz w:val="24"/>
          <w:szCs w:val="40"/>
        </w:rPr>
        <w:t xml:space="preserve">, </w:t>
      </w:r>
      <w:r w:rsidRPr="00161038">
        <w:rPr>
          <w:rFonts w:ascii="Times New Roman" w:eastAsiaTheme="majorEastAsia" w:hAnsi="Times New Roman" w:cs="Times New Roman"/>
          <w:color w:val="000000" w:themeColor="text1"/>
          <w:sz w:val="24"/>
          <w:szCs w:val="40"/>
        </w:rPr>
        <w:t>dan intravena arteriogram renal</w:t>
      </w:r>
    </w:p>
    <w:p w14:paraId="48CD7707" w14:textId="77777777" w:rsidR="00AD5091" w:rsidRPr="00161038" w:rsidRDefault="00AD5091" w:rsidP="00AD5091">
      <w:pPr>
        <w:pStyle w:val="ListParagraph"/>
        <w:numPr>
          <w:ilvl w:val="0"/>
          <w:numId w:val="13"/>
        </w:numPr>
        <w:spacing w:line="480" w:lineRule="auto"/>
        <w:ind w:left="426" w:hanging="426"/>
        <w:rPr>
          <w:rFonts w:ascii="Times New Roman" w:eastAsiaTheme="majorEastAsia" w:hAnsi="Times New Roman" w:cs="Times New Roman"/>
          <w:color w:val="000000" w:themeColor="text1"/>
          <w:sz w:val="24"/>
          <w:szCs w:val="40"/>
        </w:rPr>
      </w:pPr>
      <w:r w:rsidRPr="00161038">
        <w:rPr>
          <w:rFonts w:ascii="Times New Roman" w:eastAsiaTheme="majorEastAsia" w:hAnsi="Times New Roman" w:cs="Times New Roman"/>
          <w:color w:val="000000" w:themeColor="text1"/>
          <w:sz w:val="24"/>
          <w:szCs w:val="40"/>
        </w:rPr>
        <w:t>Urinalisa untuk mengetahui protein dalam urine, darah, glukosa.</w:t>
      </w:r>
    </w:p>
    <w:p w14:paraId="0D5C1E2A" w14:textId="77777777" w:rsidR="00AD5091" w:rsidRPr="00717997" w:rsidRDefault="00AD5091" w:rsidP="00AD5091">
      <w:pPr>
        <w:pStyle w:val="ListParagraph"/>
        <w:numPr>
          <w:ilvl w:val="3"/>
          <w:numId w:val="20"/>
        </w:numPr>
        <w:spacing w:after="0" w:line="480" w:lineRule="auto"/>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t>Penatalaksanaan</w:t>
      </w:r>
    </w:p>
    <w:p w14:paraId="21FDE3D6"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3D43FA">
        <w:rPr>
          <w:rFonts w:ascii="Times New Roman" w:eastAsiaTheme="majorEastAsia" w:hAnsi="Times New Roman" w:cs="Times New Roman"/>
          <w:color w:val="000000" w:themeColor="text1"/>
          <w:sz w:val="24"/>
          <w:szCs w:val="40"/>
        </w:rPr>
        <w:t xml:space="preserve">Menurut Black &amp; Hawks (2019) tujuan deteksi dan penatalaksanaan hipertensi adalah untuk menurunkan resiko penyakit kardiovaskuler dan mortalitas serta morbilitas yang berkaitan. Tujuan terapi adalah mencapai dan mempertahankan tekanan sistolik dibawah 140 mmHg dan tekanan diastolik dibawah 90 mmHg dan mengontrol faktor resiko. Menurut Mansjoer (2019) ada dua cara yang dilakukan dalam pengobatan hipertensi </w:t>
      </w:r>
      <w:proofErr w:type="gramStart"/>
      <w:r w:rsidRPr="003D43FA">
        <w:rPr>
          <w:rFonts w:ascii="Times New Roman" w:eastAsiaTheme="majorEastAsia" w:hAnsi="Times New Roman" w:cs="Times New Roman"/>
          <w:color w:val="000000" w:themeColor="text1"/>
          <w:sz w:val="24"/>
          <w:szCs w:val="40"/>
        </w:rPr>
        <w:t>yaitu :</w:t>
      </w:r>
      <w:proofErr w:type="gramEnd"/>
    </w:p>
    <w:p w14:paraId="241A5386" w14:textId="77777777" w:rsidR="00AD5091" w:rsidRPr="00905D4B" w:rsidRDefault="00AD5091" w:rsidP="00AD5091">
      <w:pPr>
        <w:pStyle w:val="ListParagraph"/>
        <w:numPr>
          <w:ilvl w:val="0"/>
          <w:numId w:val="28"/>
        </w:numPr>
        <w:spacing w:line="480" w:lineRule="auto"/>
        <w:ind w:left="426" w:hanging="426"/>
        <w:jc w:val="both"/>
        <w:rPr>
          <w:rFonts w:ascii="Times New Roman" w:eastAsiaTheme="majorEastAsia" w:hAnsi="Times New Roman" w:cs="Times New Roman"/>
          <w:color w:val="000000" w:themeColor="text1"/>
          <w:sz w:val="24"/>
          <w:szCs w:val="40"/>
        </w:rPr>
      </w:pPr>
      <w:r w:rsidRPr="00905D4B">
        <w:rPr>
          <w:rFonts w:ascii="Times New Roman" w:eastAsiaTheme="majorEastAsia" w:hAnsi="Times New Roman" w:cs="Times New Roman"/>
          <w:color w:val="000000" w:themeColor="text1"/>
          <w:sz w:val="24"/>
          <w:szCs w:val="40"/>
        </w:rPr>
        <w:lastRenderedPageBreak/>
        <w:t>Penatalaksanaan farmakologis</w:t>
      </w:r>
    </w:p>
    <w:p w14:paraId="2102F9CC" w14:textId="77777777" w:rsidR="00AD5091" w:rsidRPr="003D43FA" w:rsidRDefault="00AD5091" w:rsidP="00AD5091">
      <w:pPr>
        <w:pStyle w:val="ListParagraph"/>
        <w:spacing w:line="480" w:lineRule="auto"/>
        <w:ind w:left="0" w:firstLine="709"/>
        <w:jc w:val="both"/>
        <w:rPr>
          <w:rFonts w:ascii="Times New Roman" w:eastAsiaTheme="majorEastAsia" w:hAnsi="Times New Roman" w:cs="Times New Roman"/>
          <w:color w:val="000000" w:themeColor="text1"/>
          <w:sz w:val="24"/>
          <w:szCs w:val="40"/>
        </w:rPr>
      </w:pPr>
      <w:r w:rsidRPr="003D43FA">
        <w:rPr>
          <w:rFonts w:ascii="Times New Roman" w:eastAsiaTheme="majorEastAsia" w:hAnsi="Times New Roman" w:cs="Times New Roman"/>
          <w:color w:val="000000" w:themeColor="text1"/>
          <w:sz w:val="24"/>
          <w:szCs w:val="40"/>
        </w:rPr>
        <w:t>Penanganan secara farmakologi akan menimbulkan lebih banyak efek samping daripada efek terapi yang didapatkan. Efek usia pada ginjal juga berpengaruh besar pada ekskresi beberapa obat. Umumnya obat diekskresi melalui filtrasi glomerolus yang sederhana dan kecepatan ekskresinya berkaitan dengan kecepatan filtrasi glomerolus. Pada usia lanjut, fungsi ginjal berkurang, begitu juga dengan aliran darah ke ginjal sehingga kecepatan filtrasi glomerolus berkurang sekitar 30 % dibandingkan pada orang yang lebih muda. Fungsi tubulus juga memburuk akibat bertambahnya usia yang secara aktif disekresi oleh tubulus ginjal, mengalami penurunan faal glomerolus dan tubulus.</w:t>
      </w:r>
    </w:p>
    <w:p w14:paraId="0A35D0D8" w14:textId="77777777" w:rsidR="00AD5091" w:rsidRDefault="00AD5091" w:rsidP="00AD5091">
      <w:pPr>
        <w:pStyle w:val="ListParagraph"/>
        <w:numPr>
          <w:ilvl w:val="0"/>
          <w:numId w:val="28"/>
        </w:numPr>
        <w:spacing w:line="480" w:lineRule="auto"/>
        <w:ind w:left="426" w:hanging="426"/>
        <w:jc w:val="both"/>
        <w:rPr>
          <w:rFonts w:ascii="Times New Roman" w:eastAsiaTheme="majorEastAsia" w:hAnsi="Times New Roman" w:cs="Times New Roman"/>
          <w:color w:val="000000" w:themeColor="text1"/>
          <w:sz w:val="24"/>
          <w:szCs w:val="40"/>
        </w:rPr>
      </w:pPr>
      <w:r w:rsidRPr="003D43FA">
        <w:rPr>
          <w:rFonts w:ascii="Times New Roman" w:eastAsiaTheme="majorEastAsia" w:hAnsi="Times New Roman" w:cs="Times New Roman"/>
          <w:color w:val="000000" w:themeColor="text1"/>
          <w:sz w:val="24"/>
          <w:szCs w:val="40"/>
        </w:rPr>
        <w:t>Penatalaksanaan Nonfarmakologis</w:t>
      </w:r>
    </w:p>
    <w:p w14:paraId="4D9997C1" w14:textId="77777777" w:rsidR="00AD5091" w:rsidRDefault="00AD5091" w:rsidP="00AD5091">
      <w:pPr>
        <w:pStyle w:val="ListParagraph"/>
        <w:spacing w:line="480" w:lineRule="auto"/>
        <w:ind w:left="0" w:firstLine="709"/>
        <w:jc w:val="both"/>
        <w:rPr>
          <w:rFonts w:ascii="Times New Roman" w:eastAsiaTheme="majorEastAsia" w:hAnsi="Times New Roman" w:cs="Times New Roman"/>
          <w:color w:val="000000" w:themeColor="text1"/>
          <w:sz w:val="24"/>
          <w:szCs w:val="40"/>
        </w:rPr>
      </w:pPr>
      <w:r w:rsidRPr="003D43FA">
        <w:rPr>
          <w:rFonts w:ascii="Times New Roman" w:eastAsiaTheme="majorEastAsia" w:hAnsi="Times New Roman" w:cs="Times New Roman"/>
          <w:color w:val="000000" w:themeColor="text1"/>
          <w:sz w:val="24"/>
          <w:szCs w:val="40"/>
        </w:rPr>
        <w:t xml:space="preserve">Penatalaksaan hipertensi dengan nonfarmakologis terdiri dari berbagai macam cara modifikasi gaya hidup untuk menurunkan tekanan darah </w:t>
      </w:r>
      <w:proofErr w:type="gramStart"/>
      <w:r w:rsidRPr="003D43FA">
        <w:rPr>
          <w:rFonts w:ascii="Times New Roman" w:eastAsiaTheme="majorEastAsia" w:hAnsi="Times New Roman" w:cs="Times New Roman"/>
          <w:color w:val="000000" w:themeColor="text1"/>
          <w:sz w:val="24"/>
          <w:szCs w:val="40"/>
        </w:rPr>
        <w:t>yaitu :</w:t>
      </w:r>
      <w:proofErr w:type="gramEnd"/>
    </w:p>
    <w:p w14:paraId="185FA42D" w14:textId="77777777" w:rsidR="00AD5091" w:rsidRPr="00905D4B" w:rsidRDefault="00AD5091" w:rsidP="00AD5091">
      <w:pPr>
        <w:pStyle w:val="ListParagraph"/>
        <w:numPr>
          <w:ilvl w:val="0"/>
          <w:numId w:val="29"/>
        </w:numPr>
        <w:spacing w:line="480" w:lineRule="auto"/>
        <w:ind w:left="426" w:hanging="426"/>
        <w:jc w:val="both"/>
        <w:rPr>
          <w:rFonts w:ascii="Times New Roman" w:eastAsiaTheme="majorEastAsia" w:hAnsi="Times New Roman" w:cs="Times New Roman"/>
          <w:color w:val="000000" w:themeColor="text1"/>
          <w:sz w:val="24"/>
          <w:szCs w:val="40"/>
        </w:rPr>
      </w:pPr>
      <w:r w:rsidRPr="00905D4B">
        <w:rPr>
          <w:rFonts w:ascii="Times New Roman" w:eastAsiaTheme="majorEastAsia" w:hAnsi="Times New Roman" w:cs="Times New Roman"/>
          <w:color w:val="000000" w:themeColor="text1"/>
          <w:sz w:val="24"/>
          <w:szCs w:val="40"/>
        </w:rPr>
        <w:t>Pengaturan diet</w:t>
      </w:r>
    </w:p>
    <w:p w14:paraId="282A1CC1" w14:textId="77777777" w:rsidR="00AD5091" w:rsidRPr="003D43FA"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3D43FA">
        <w:rPr>
          <w:rFonts w:ascii="Times New Roman" w:eastAsiaTheme="majorEastAsia" w:hAnsi="Times New Roman" w:cs="Times New Roman"/>
          <w:color w:val="000000" w:themeColor="text1"/>
          <w:sz w:val="24"/>
          <w:szCs w:val="40"/>
        </w:rPr>
        <w:t xml:space="preserve">Beberapa diet yang </w:t>
      </w:r>
      <w:proofErr w:type="gramStart"/>
      <w:r w:rsidRPr="003D43FA">
        <w:rPr>
          <w:rFonts w:ascii="Times New Roman" w:eastAsiaTheme="majorEastAsia" w:hAnsi="Times New Roman" w:cs="Times New Roman"/>
          <w:color w:val="000000" w:themeColor="text1"/>
          <w:sz w:val="24"/>
          <w:szCs w:val="40"/>
        </w:rPr>
        <w:t>dianjurkan :</w:t>
      </w:r>
      <w:proofErr w:type="gramEnd"/>
      <w:r w:rsidRPr="003D43FA">
        <w:rPr>
          <w:rFonts w:ascii="Times New Roman" w:eastAsiaTheme="majorEastAsia" w:hAnsi="Times New Roman" w:cs="Times New Roman"/>
          <w:color w:val="000000" w:themeColor="text1"/>
          <w:sz w:val="24"/>
          <w:szCs w:val="40"/>
        </w:rPr>
        <w:t xml:space="preserve"> rendah garam, diet rendah garam dapat menurunkan tekanan darah pada pasien hipertensi. Dengan pengurangan konsumsi garan dapat mengurangi stimulasi </w:t>
      </w:r>
      <w:r w:rsidRPr="003D43FA">
        <w:rPr>
          <w:rFonts w:ascii="Times New Roman" w:eastAsiaTheme="majorEastAsia" w:hAnsi="Times New Roman" w:cs="Times New Roman"/>
          <w:i/>
          <w:iCs/>
          <w:color w:val="000000" w:themeColor="text1"/>
          <w:sz w:val="24"/>
          <w:szCs w:val="40"/>
        </w:rPr>
        <w:t xml:space="preserve">system renin-angiotensin </w:t>
      </w:r>
      <w:r w:rsidRPr="003D43FA">
        <w:rPr>
          <w:rFonts w:ascii="Times New Roman" w:eastAsiaTheme="majorEastAsia" w:hAnsi="Times New Roman" w:cs="Times New Roman"/>
          <w:color w:val="000000" w:themeColor="text1"/>
          <w:sz w:val="24"/>
          <w:szCs w:val="40"/>
        </w:rPr>
        <w:t>sehingga sangat berpotensi sebagai anti hipertensi. Konsumsi garam yang tinggi selama bertahun - tahun akan meningkatkan tekanan darah karena kadar sodium dalam sel-sel otot halus pada dinding arteriol juga meningkat. Kadar sodium yang tinggi ini memudahkan masuknya kalsium ke dalam sel-sel tersebut. Hal ini kemudian menyebabkan arterial berkontraksi dan menyempit pada lingkar dalamnya (Aspiani, 2021).</w:t>
      </w:r>
    </w:p>
    <w:p w14:paraId="729DD9BF" w14:textId="77777777" w:rsidR="00AD5091" w:rsidRDefault="00AD5091" w:rsidP="00AD5091">
      <w:pPr>
        <w:pStyle w:val="ListParagraph"/>
        <w:numPr>
          <w:ilvl w:val="0"/>
          <w:numId w:val="29"/>
        </w:numPr>
        <w:spacing w:line="480" w:lineRule="auto"/>
        <w:ind w:left="426" w:hanging="426"/>
        <w:jc w:val="both"/>
        <w:rPr>
          <w:rFonts w:ascii="Times New Roman" w:eastAsiaTheme="majorEastAsia" w:hAnsi="Times New Roman" w:cs="Times New Roman"/>
          <w:color w:val="000000" w:themeColor="text1"/>
          <w:sz w:val="24"/>
          <w:szCs w:val="40"/>
        </w:rPr>
      </w:pPr>
      <w:r w:rsidRPr="003D43FA">
        <w:rPr>
          <w:rFonts w:ascii="Times New Roman" w:eastAsiaTheme="majorEastAsia" w:hAnsi="Times New Roman" w:cs="Times New Roman"/>
          <w:color w:val="000000" w:themeColor="text1"/>
          <w:sz w:val="24"/>
          <w:szCs w:val="40"/>
        </w:rPr>
        <w:lastRenderedPageBreak/>
        <w:t>Penurunan berat badan</w:t>
      </w:r>
    </w:p>
    <w:p w14:paraId="2CB77916" w14:textId="77777777" w:rsidR="00AD5091" w:rsidRPr="003D43FA"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3D43FA">
        <w:rPr>
          <w:rFonts w:ascii="Times New Roman" w:eastAsiaTheme="majorEastAsia" w:hAnsi="Times New Roman" w:cs="Times New Roman"/>
          <w:color w:val="000000" w:themeColor="text1"/>
          <w:sz w:val="24"/>
          <w:szCs w:val="40"/>
        </w:rPr>
        <w:t>Penurunan berat badan mengurangi tekanan darah, kemungkinan dengan mengurangi beban kerja jantung dan volume sekuncup juga berkurang (Amigo, 2020).</w:t>
      </w:r>
    </w:p>
    <w:p w14:paraId="15AD0ED8" w14:textId="77777777" w:rsidR="00AD5091" w:rsidRDefault="00AD5091" w:rsidP="00AD5091">
      <w:pPr>
        <w:pStyle w:val="ListParagraph"/>
        <w:numPr>
          <w:ilvl w:val="0"/>
          <w:numId w:val="29"/>
        </w:numPr>
        <w:spacing w:line="480" w:lineRule="auto"/>
        <w:ind w:left="426" w:hanging="426"/>
        <w:jc w:val="both"/>
        <w:rPr>
          <w:rFonts w:ascii="Times New Roman" w:eastAsiaTheme="majorEastAsia" w:hAnsi="Times New Roman" w:cs="Times New Roman"/>
          <w:color w:val="000000" w:themeColor="text1"/>
          <w:sz w:val="24"/>
          <w:szCs w:val="40"/>
        </w:rPr>
      </w:pPr>
      <w:r w:rsidRPr="003D43FA">
        <w:rPr>
          <w:rFonts w:ascii="Times New Roman" w:eastAsiaTheme="majorEastAsia" w:hAnsi="Times New Roman" w:cs="Times New Roman"/>
          <w:color w:val="000000" w:themeColor="text1"/>
          <w:sz w:val="24"/>
          <w:szCs w:val="40"/>
        </w:rPr>
        <w:t>Olahraga</w:t>
      </w:r>
    </w:p>
    <w:p w14:paraId="2B1F43BF" w14:textId="77777777" w:rsidR="00AD5091" w:rsidRPr="003D43FA"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3D43FA">
        <w:rPr>
          <w:rFonts w:ascii="Times New Roman" w:eastAsiaTheme="majorEastAsia" w:hAnsi="Times New Roman" w:cs="Times New Roman"/>
          <w:color w:val="000000" w:themeColor="text1"/>
          <w:sz w:val="24"/>
          <w:szCs w:val="40"/>
        </w:rPr>
        <w:t>Olahraga teratur seperti berjalan, lari, berenang, bersepeda bermanfaat untuk menurunkan tekanan darah dan memperbaiki keadaan jantung. Olahraga teratur selama 30 menit sebanyak 3-4 kali dalam satu minggu sangat dianjurkan untuk menurunkan tekanan darah (Aspiani, 2020).</w:t>
      </w:r>
    </w:p>
    <w:p w14:paraId="6976B09B" w14:textId="77777777" w:rsidR="00AD5091" w:rsidRDefault="00AD5091" w:rsidP="00AD5091">
      <w:pPr>
        <w:pStyle w:val="ListParagraph"/>
        <w:numPr>
          <w:ilvl w:val="0"/>
          <w:numId w:val="29"/>
        </w:numPr>
        <w:spacing w:line="480" w:lineRule="auto"/>
        <w:ind w:left="426" w:hanging="426"/>
        <w:jc w:val="both"/>
        <w:rPr>
          <w:rFonts w:ascii="Times New Roman" w:eastAsiaTheme="majorEastAsia" w:hAnsi="Times New Roman" w:cs="Times New Roman"/>
          <w:color w:val="000000" w:themeColor="text1"/>
          <w:sz w:val="24"/>
          <w:szCs w:val="40"/>
        </w:rPr>
      </w:pPr>
      <w:r w:rsidRPr="003D43FA">
        <w:rPr>
          <w:rFonts w:ascii="Times New Roman" w:eastAsiaTheme="majorEastAsia" w:hAnsi="Times New Roman" w:cs="Times New Roman"/>
          <w:color w:val="000000" w:themeColor="text1"/>
          <w:sz w:val="24"/>
          <w:szCs w:val="40"/>
        </w:rPr>
        <w:t>Memperbaiki gaya hidup yang kurang sehat</w:t>
      </w:r>
    </w:p>
    <w:p w14:paraId="09620952"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3D43FA">
        <w:rPr>
          <w:rFonts w:ascii="Times New Roman" w:eastAsiaTheme="majorEastAsia" w:hAnsi="Times New Roman" w:cs="Times New Roman"/>
          <w:color w:val="000000" w:themeColor="text1"/>
          <w:sz w:val="24"/>
          <w:szCs w:val="40"/>
        </w:rPr>
        <w:t>Berhenti merokok dan tidak mengonsumsi alcohol, penting untuk mengurangi efek jangka panjang hipertensi karena asap rokok diketahui menurunkan aliran darah ke berbagai organ dan dapat meningkatkan kerja jantung (Amigo, 2020).</w:t>
      </w:r>
    </w:p>
    <w:p w14:paraId="110C4E8E" w14:textId="77777777" w:rsidR="00AD5091" w:rsidRPr="00717997" w:rsidRDefault="00AD5091" w:rsidP="00AD5091">
      <w:pPr>
        <w:numPr>
          <w:ilvl w:val="0"/>
          <w:numId w:val="8"/>
        </w:numPr>
        <w:spacing w:line="480" w:lineRule="auto"/>
        <w:ind w:hanging="720"/>
        <w:jc w:val="both"/>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t>Konsep Kualitas Hidup</w:t>
      </w:r>
    </w:p>
    <w:p w14:paraId="202E672B" w14:textId="77777777" w:rsidR="00AD5091" w:rsidRPr="00717997" w:rsidRDefault="00AD5091" w:rsidP="00AD5091">
      <w:pPr>
        <w:numPr>
          <w:ilvl w:val="0"/>
          <w:numId w:val="21"/>
        </w:numPr>
        <w:spacing w:line="480" w:lineRule="auto"/>
        <w:ind w:left="851" w:hanging="851"/>
        <w:jc w:val="both"/>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t>Definisi</w:t>
      </w:r>
    </w:p>
    <w:p w14:paraId="2F389E56" w14:textId="77777777" w:rsidR="00AD5091" w:rsidRPr="00A7458E"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 xml:space="preserve">Kualitas hidup adalah persepsi seseorang terhadap posisi dalam kehidupan diri sendiri, serta sistem nilai dimana mereka berada dan hubungan terhadap tujuan hidup (Pangestuti et al., 2022). Kualitas hidup adalah konsep yang luas mulai terpengaruh dengan cara yang kompleks dengan kesehatan fisik individu, keadaan </w:t>
      </w:r>
      <w:r w:rsidRPr="00A7458E">
        <w:rPr>
          <w:rFonts w:ascii="Times New Roman" w:eastAsiaTheme="majorEastAsia" w:hAnsi="Times New Roman" w:cs="Times New Roman"/>
          <w:color w:val="000000" w:themeColor="text1"/>
          <w:sz w:val="24"/>
          <w:szCs w:val="40"/>
        </w:rPr>
        <w:lastRenderedPageBreak/>
        <w:t>psikologis, keyakinan pribadi, hubungan sosial dan hubunga individu dengan fitur penting dari lingkungan individu (Rahman, 2019).</w:t>
      </w:r>
    </w:p>
    <w:p w14:paraId="2A1F082F" w14:textId="77777777" w:rsidR="00AD5091" w:rsidRPr="00A7458E"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Kualitas hidup (</w:t>
      </w:r>
      <w:r w:rsidRPr="00A7458E">
        <w:rPr>
          <w:rFonts w:ascii="Times New Roman" w:eastAsiaTheme="majorEastAsia" w:hAnsi="Times New Roman" w:cs="Times New Roman"/>
          <w:i/>
          <w:iCs/>
          <w:color w:val="000000" w:themeColor="text1"/>
          <w:sz w:val="24"/>
          <w:szCs w:val="40"/>
        </w:rPr>
        <w:t>quality of life</w:t>
      </w:r>
      <w:r w:rsidRPr="00A7458E">
        <w:rPr>
          <w:rFonts w:ascii="Times New Roman" w:eastAsiaTheme="majorEastAsia" w:hAnsi="Times New Roman" w:cs="Times New Roman"/>
          <w:color w:val="000000" w:themeColor="text1"/>
          <w:sz w:val="24"/>
          <w:szCs w:val="40"/>
        </w:rPr>
        <w:t>) merupakan konsep analisis kemampuan individu yang mendapatkan hidup yang normal terkait dengan persepsi secara individu mengenai tujuan, harapan, standar, dan perhatian secara spesifik terhadap kehidupan yang dialami dengan dipengaruhi oleh nilai dan budaya pada lingkungan individu tersebut (Anggraini, 2018).</w:t>
      </w:r>
    </w:p>
    <w:p w14:paraId="0389BCBC" w14:textId="77777777" w:rsidR="00AD5091" w:rsidRPr="00A7458E"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 xml:space="preserve">Berdasarkan pengertian di atas dapat disimpulkan bahwa kualitas hidup merupakan konsep kemampuan individu dalam kehidupan sehari - hari yang berkaitan dengan tujuan, harapan, dan standarisasi terhadap kehidupan. </w:t>
      </w:r>
    </w:p>
    <w:p w14:paraId="561A1A9D" w14:textId="77777777" w:rsidR="00AD5091" w:rsidRPr="00717997" w:rsidRDefault="00AD5091" w:rsidP="00AD5091">
      <w:pPr>
        <w:numPr>
          <w:ilvl w:val="0"/>
          <w:numId w:val="21"/>
        </w:numPr>
        <w:spacing w:line="480" w:lineRule="auto"/>
        <w:ind w:left="851" w:hanging="851"/>
        <w:jc w:val="both"/>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t xml:space="preserve">Pengukuran Kualitas Hidup </w:t>
      </w:r>
    </w:p>
    <w:p w14:paraId="427BDA38" w14:textId="77777777" w:rsidR="00AD5091" w:rsidRPr="00A7458E"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 xml:space="preserve">Kualitas hidup dapat diukur dengan menggunakan instrumen pengukuran kualitas hidup yang telah diuji dengan baik. Dalam mengukur kualitas hidup yang berhubungan dengan kesehatan semua domain akan diukur dalam dua dimensi yaitu penilaian obyektif dari fungsional atau status kesehatan dan persepsi sehat yang lebih </w:t>
      </w:r>
      <w:proofErr w:type="gramStart"/>
      <w:r w:rsidRPr="00A7458E">
        <w:rPr>
          <w:rFonts w:ascii="Times New Roman" w:eastAsiaTheme="majorEastAsia" w:hAnsi="Times New Roman" w:cs="Times New Roman"/>
          <w:color w:val="000000" w:themeColor="text1"/>
          <w:sz w:val="24"/>
          <w:szCs w:val="40"/>
        </w:rPr>
        <w:t>subyektif  (</w:t>
      </w:r>
      <w:proofErr w:type="gramEnd"/>
      <w:r w:rsidRPr="00A7458E">
        <w:rPr>
          <w:rFonts w:ascii="Times New Roman" w:eastAsiaTheme="majorEastAsia" w:hAnsi="Times New Roman" w:cs="Times New Roman"/>
          <w:color w:val="000000" w:themeColor="text1"/>
          <w:sz w:val="24"/>
          <w:szCs w:val="40"/>
        </w:rPr>
        <w:t>Sidik. 2024)</w:t>
      </w:r>
    </w:p>
    <w:p w14:paraId="246F6060" w14:textId="77777777" w:rsidR="00AD5091" w:rsidRPr="00A7458E"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 xml:space="preserve">Secara garis besar instrumen untuk mengukur kualitas hidup dapat dibahagi menjadi dua jenis, yaitu instrumen umum (generic scale) dan instrumen khusus (specific scale). Instrumen umum ialah kuesioner yang dipakai untuk mengukur kualitas hidup secara umum pada penderita dengan penyakit kronik. Instrumen ini digunakan untuk menilai secara umum mengenai kemampuan fungsional, ketidakmampuan dan kekuatiran yang timbul akibat penyakit yang diderita. Contoh </w:t>
      </w:r>
      <w:r w:rsidRPr="00A7458E">
        <w:rPr>
          <w:rFonts w:ascii="Times New Roman" w:eastAsiaTheme="majorEastAsia" w:hAnsi="Times New Roman" w:cs="Times New Roman"/>
          <w:color w:val="000000" w:themeColor="text1"/>
          <w:sz w:val="24"/>
          <w:szCs w:val="40"/>
        </w:rPr>
        <w:lastRenderedPageBreak/>
        <w:t xml:space="preserve">instrumen umum adalah seperti </w:t>
      </w:r>
      <w:r w:rsidRPr="00A7458E">
        <w:rPr>
          <w:rFonts w:ascii="Times New Roman" w:eastAsiaTheme="majorEastAsia" w:hAnsi="Times New Roman" w:cs="Times New Roman"/>
          <w:i/>
          <w:iCs/>
          <w:color w:val="000000" w:themeColor="text1"/>
          <w:sz w:val="24"/>
          <w:szCs w:val="40"/>
        </w:rPr>
        <w:t xml:space="preserve">Sickness Impact Profile </w:t>
      </w:r>
      <w:r w:rsidRPr="00A7458E">
        <w:rPr>
          <w:rFonts w:ascii="Times New Roman" w:eastAsiaTheme="majorEastAsia" w:hAnsi="Times New Roman" w:cs="Times New Roman"/>
          <w:color w:val="000000" w:themeColor="text1"/>
          <w:sz w:val="24"/>
          <w:szCs w:val="40"/>
        </w:rPr>
        <w:t>(SIP), 36-</w:t>
      </w:r>
      <w:r w:rsidRPr="00A7458E">
        <w:rPr>
          <w:rFonts w:ascii="Times New Roman" w:eastAsiaTheme="majorEastAsia" w:hAnsi="Times New Roman" w:cs="Times New Roman"/>
          <w:i/>
          <w:iCs/>
          <w:color w:val="000000" w:themeColor="text1"/>
          <w:sz w:val="24"/>
          <w:szCs w:val="40"/>
        </w:rPr>
        <w:t xml:space="preserve">item Short-Form Health Survey </w:t>
      </w:r>
      <w:r w:rsidRPr="00A7458E">
        <w:rPr>
          <w:rFonts w:ascii="Times New Roman" w:eastAsiaTheme="majorEastAsia" w:hAnsi="Times New Roman" w:cs="Times New Roman"/>
          <w:color w:val="000000" w:themeColor="text1"/>
          <w:sz w:val="24"/>
          <w:szCs w:val="40"/>
        </w:rPr>
        <w:t>(SF-36), 12-</w:t>
      </w:r>
      <w:r w:rsidRPr="00A7458E">
        <w:rPr>
          <w:rFonts w:ascii="Times New Roman" w:eastAsiaTheme="majorEastAsia" w:hAnsi="Times New Roman" w:cs="Times New Roman"/>
          <w:i/>
          <w:iCs/>
          <w:color w:val="000000" w:themeColor="text1"/>
          <w:sz w:val="24"/>
          <w:szCs w:val="40"/>
        </w:rPr>
        <w:t xml:space="preserve">item Short-Form Health Survey </w:t>
      </w:r>
      <w:r w:rsidRPr="00A7458E">
        <w:rPr>
          <w:rFonts w:ascii="Times New Roman" w:eastAsiaTheme="majorEastAsia" w:hAnsi="Times New Roman" w:cs="Times New Roman"/>
          <w:color w:val="000000" w:themeColor="text1"/>
          <w:sz w:val="24"/>
          <w:szCs w:val="40"/>
        </w:rPr>
        <w:t xml:space="preserve">(SF-12), </w:t>
      </w:r>
      <w:r w:rsidRPr="00A7458E">
        <w:rPr>
          <w:rFonts w:ascii="Times New Roman" w:eastAsiaTheme="majorEastAsia" w:hAnsi="Times New Roman" w:cs="Times New Roman"/>
          <w:i/>
          <w:iCs/>
          <w:color w:val="000000" w:themeColor="text1"/>
          <w:sz w:val="24"/>
          <w:szCs w:val="40"/>
        </w:rPr>
        <w:t xml:space="preserve">Nottingham Health Profile </w:t>
      </w:r>
      <w:r w:rsidRPr="00A7458E">
        <w:rPr>
          <w:rFonts w:ascii="Times New Roman" w:eastAsiaTheme="majorEastAsia" w:hAnsi="Times New Roman" w:cs="Times New Roman"/>
          <w:color w:val="000000" w:themeColor="text1"/>
          <w:sz w:val="24"/>
          <w:szCs w:val="40"/>
        </w:rPr>
        <w:t xml:space="preserve">(NHP), </w:t>
      </w:r>
      <w:r w:rsidRPr="00A7458E">
        <w:rPr>
          <w:rFonts w:ascii="Times New Roman" w:eastAsiaTheme="majorEastAsia" w:hAnsi="Times New Roman" w:cs="Times New Roman"/>
          <w:i/>
          <w:iCs/>
          <w:color w:val="000000" w:themeColor="text1"/>
          <w:sz w:val="24"/>
          <w:szCs w:val="40"/>
        </w:rPr>
        <w:t xml:space="preserve">World Health Organization Quality of Life assessment instrument </w:t>
      </w:r>
      <w:r w:rsidRPr="00A7458E">
        <w:rPr>
          <w:rFonts w:ascii="Times New Roman" w:eastAsiaTheme="majorEastAsia" w:hAnsi="Times New Roman" w:cs="Times New Roman"/>
          <w:color w:val="000000" w:themeColor="text1"/>
          <w:sz w:val="24"/>
          <w:szCs w:val="40"/>
        </w:rPr>
        <w:t xml:space="preserve">(WHOQOL-BREF) dan lain-lain. Sedangkan instrument khusus adalah instrumen yang dipakai untuk mengukur sesuatu yang khusus dari penyakit, populasi tertentu atau fungsi yang khusus, contohnya adalah </w:t>
      </w:r>
      <w:r w:rsidRPr="00A7458E">
        <w:rPr>
          <w:rFonts w:ascii="Times New Roman" w:eastAsiaTheme="majorEastAsia" w:hAnsi="Times New Roman" w:cs="Times New Roman"/>
          <w:i/>
          <w:iCs/>
          <w:color w:val="000000" w:themeColor="text1"/>
          <w:sz w:val="24"/>
          <w:szCs w:val="40"/>
        </w:rPr>
        <w:t xml:space="preserve">The Washington Psychosocial Seizure Inventory </w:t>
      </w:r>
      <w:r w:rsidRPr="00A7458E">
        <w:rPr>
          <w:rFonts w:ascii="Times New Roman" w:eastAsiaTheme="majorEastAsia" w:hAnsi="Times New Roman" w:cs="Times New Roman"/>
          <w:color w:val="000000" w:themeColor="text1"/>
          <w:sz w:val="24"/>
          <w:szCs w:val="40"/>
        </w:rPr>
        <w:t xml:space="preserve">(WPSI) dan </w:t>
      </w:r>
      <w:r w:rsidRPr="00A7458E">
        <w:rPr>
          <w:rFonts w:ascii="Times New Roman" w:eastAsiaTheme="majorEastAsia" w:hAnsi="Times New Roman" w:cs="Times New Roman"/>
          <w:i/>
          <w:iCs/>
          <w:color w:val="000000" w:themeColor="text1"/>
          <w:sz w:val="24"/>
          <w:szCs w:val="40"/>
        </w:rPr>
        <w:t xml:space="preserve">The Epilepsy Surgery Inventory </w:t>
      </w:r>
      <w:r w:rsidRPr="00A7458E">
        <w:rPr>
          <w:rFonts w:ascii="Times New Roman" w:eastAsiaTheme="majorEastAsia" w:hAnsi="Times New Roman" w:cs="Times New Roman"/>
          <w:color w:val="000000" w:themeColor="text1"/>
          <w:sz w:val="24"/>
          <w:szCs w:val="40"/>
        </w:rPr>
        <w:t>(ESI-55) (Sidik, 2024)</w:t>
      </w:r>
    </w:p>
    <w:p w14:paraId="5FD10808" w14:textId="77777777" w:rsidR="00AD5091" w:rsidRPr="00A7458E"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WHOQOL (</w:t>
      </w:r>
      <w:r w:rsidRPr="00A7458E">
        <w:rPr>
          <w:rFonts w:ascii="Times New Roman" w:eastAsiaTheme="majorEastAsia" w:hAnsi="Times New Roman" w:cs="Times New Roman"/>
          <w:i/>
          <w:iCs/>
          <w:color w:val="000000" w:themeColor="text1"/>
          <w:sz w:val="24"/>
          <w:szCs w:val="40"/>
        </w:rPr>
        <w:t xml:space="preserve">World Health Organization Quality </w:t>
      </w:r>
      <w:proofErr w:type="gramStart"/>
      <w:r w:rsidRPr="00A7458E">
        <w:rPr>
          <w:rFonts w:ascii="Times New Roman" w:eastAsiaTheme="majorEastAsia" w:hAnsi="Times New Roman" w:cs="Times New Roman"/>
          <w:i/>
          <w:iCs/>
          <w:color w:val="000000" w:themeColor="text1"/>
          <w:sz w:val="24"/>
          <w:szCs w:val="40"/>
        </w:rPr>
        <w:t>Of</w:t>
      </w:r>
      <w:proofErr w:type="gramEnd"/>
      <w:r w:rsidRPr="00A7458E">
        <w:rPr>
          <w:rFonts w:ascii="Times New Roman" w:eastAsiaTheme="majorEastAsia" w:hAnsi="Times New Roman" w:cs="Times New Roman"/>
          <w:i/>
          <w:iCs/>
          <w:color w:val="000000" w:themeColor="text1"/>
          <w:sz w:val="24"/>
          <w:szCs w:val="40"/>
        </w:rPr>
        <w:t xml:space="preserve"> Life)</w:t>
      </w:r>
      <w:r w:rsidRPr="00A7458E">
        <w:rPr>
          <w:rFonts w:ascii="Times New Roman" w:eastAsiaTheme="majorEastAsia" w:hAnsi="Times New Roman" w:cs="Times New Roman"/>
          <w:color w:val="000000" w:themeColor="text1"/>
          <w:sz w:val="24"/>
          <w:szCs w:val="40"/>
        </w:rPr>
        <w:t xml:space="preserve"> sendiri telah terbukti valid dan reliabel untuk mengukur kualitas hidup yang terdiri 26 item dan 4 domain (kesehatan fisik, psikologis, hubungan sosial, serta lingkungan) Semua pertanyaan berdasarkan pada skala likert lima poin (1 5) yang fokus pada intensitas, kapasotas, frekuensi dan evaluasi. Skala respon intensitas mengacu kepada tingkatan dimana status atau stiuasi yang dialami individu. Skala respon kapasitas mengacu pada kapasitas perasaan, situasi atau tingkah laku. Skala respon frekuensi mengacu pada angka frekuensi, atau kecepatan dari suituasi atau tingkah laku. Skala respon evaluasi mengacu pada taksiran situasi dari situasi, kapasitas atau tingkah laku. Pertanyaan nomor 1 dan 2 pada kuesioner mengkaji tentang kualitas hidup secara menyeluruh dan kesehatan secara umum sebagai </w:t>
      </w:r>
      <w:proofErr w:type="gramStart"/>
      <w:r w:rsidRPr="00A7458E">
        <w:rPr>
          <w:rFonts w:ascii="Times New Roman" w:eastAsiaTheme="majorEastAsia" w:hAnsi="Times New Roman" w:cs="Times New Roman"/>
          <w:color w:val="000000" w:themeColor="text1"/>
          <w:sz w:val="24"/>
          <w:szCs w:val="40"/>
        </w:rPr>
        <w:t>berikut :</w:t>
      </w:r>
      <w:proofErr w:type="gramEnd"/>
    </w:p>
    <w:p w14:paraId="712E0DD8" w14:textId="77777777" w:rsidR="00AD5091" w:rsidRPr="00A7458E" w:rsidRDefault="00AD5091" w:rsidP="00AD5091">
      <w:pPr>
        <w:numPr>
          <w:ilvl w:val="0"/>
          <w:numId w:val="22"/>
        </w:numPr>
        <w:spacing w:line="480" w:lineRule="auto"/>
        <w:ind w:left="426" w:hanging="426"/>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Domain 1 fisik terdapat pada pertanyaan nomor 3,4,10,15,16,17, dan 18.</w:t>
      </w:r>
    </w:p>
    <w:p w14:paraId="0ED609BD" w14:textId="77777777" w:rsidR="00AD5091" w:rsidRPr="00A7458E" w:rsidRDefault="00AD5091" w:rsidP="00AD5091">
      <w:pPr>
        <w:numPr>
          <w:ilvl w:val="0"/>
          <w:numId w:val="22"/>
        </w:numPr>
        <w:spacing w:line="480" w:lineRule="auto"/>
        <w:ind w:left="426" w:hanging="426"/>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Domain 2 psikologis ada pada prtanyaan nomor 5,6,7,11,</w:t>
      </w:r>
      <w:proofErr w:type="gramStart"/>
      <w:r w:rsidRPr="00A7458E">
        <w:rPr>
          <w:rFonts w:ascii="Times New Roman" w:eastAsiaTheme="majorEastAsia" w:hAnsi="Times New Roman" w:cs="Times New Roman"/>
          <w:color w:val="000000" w:themeColor="text1"/>
          <w:sz w:val="24"/>
          <w:szCs w:val="40"/>
        </w:rPr>
        <w:t>19,dan</w:t>
      </w:r>
      <w:proofErr w:type="gramEnd"/>
      <w:r w:rsidRPr="00A7458E">
        <w:rPr>
          <w:rFonts w:ascii="Times New Roman" w:eastAsiaTheme="majorEastAsia" w:hAnsi="Times New Roman" w:cs="Times New Roman"/>
          <w:color w:val="000000" w:themeColor="text1"/>
          <w:sz w:val="24"/>
          <w:szCs w:val="40"/>
        </w:rPr>
        <w:t xml:space="preserve"> 26. </w:t>
      </w:r>
    </w:p>
    <w:p w14:paraId="44404B49" w14:textId="77777777" w:rsidR="00AD5091" w:rsidRPr="00A7458E" w:rsidRDefault="00AD5091" w:rsidP="00AD5091">
      <w:pPr>
        <w:numPr>
          <w:ilvl w:val="0"/>
          <w:numId w:val="22"/>
        </w:numPr>
        <w:spacing w:line="480" w:lineRule="auto"/>
        <w:ind w:left="426" w:hanging="426"/>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Domain 3 hubungan sosial ada pada pertanyaan nomor 20,21 dan 22.</w:t>
      </w:r>
    </w:p>
    <w:p w14:paraId="71950F20" w14:textId="77777777" w:rsidR="00AD5091" w:rsidRPr="00A7458E" w:rsidRDefault="00AD5091" w:rsidP="00AD5091">
      <w:pPr>
        <w:numPr>
          <w:ilvl w:val="0"/>
          <w:numId w:val="22"/>
        </w:numPr>
        <w:spacing w:line="480" w:lineRule="auto"/>
        <w:ind w:left="426" w:hanging="426"/>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lastRenderedPageBreak/>
        <w:t xml:space="preserve">Domain 4 lingkungan ada pada pertanyaan nomor 8,9,12,13,14,23,24, dan 25. </w:t>
      </w:r>
    </w:p>
    <w:p w14:paraId="7E723622" w14:textId="77777777" w:rsidR="00AD5091" w:rsidRPr="00A7458E"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 xml:space="preserve">Instrumen kualitas hidup juga terdiri atas pertanyaan positif, kecuali pada tiga pertanyaan yaitu nomor, 3,4 dan 26 yang bernilai negatif. Pada penelitian ini skor tiap domain </w:t>
      </w:r>
      <w:r w:rsidRPr="00165905">
        <w:rPr>
          <w:rFonts w:ascii="Times New Roman" w:eastAsiaTheme="majorEastAsia" w:hAnsi="Times New Roman" w:cs="Times New Roman"/>
          <w:i/>
          <w:iCs/>
          <w:color w:val="000000" w:themeColor="text1"/>
          <w:sz w:val="24"/>
          <w:szCs w:val="40"/>
        </w:rPr>
        <w:t>(raw score</w:t>
      </w:r>
      <w:r w:rsidRPr="00A7458E">
        <w:rPr>
          <w:rFonts w:ascii="Times New Roman" w:eastAsiaTheme="majorEastAsia" w:hAnsi="Times New Roman" w:cs="Times New Roman"/>
          <w:color w:val="000000" w:themeColor="text1"/>
          <w:sz w:val="24"/>
          <w:szCs w:val="40"/>
        </w:rPr>
        <w:t>) ditransformasikan dalam skala 0-100 dengan menggunakan rumus baku yang sudah ditetapkan oleh WHO (</w:t>
      </w:r>
      <w:r w:rsidRPr="00A7458E">
        <w:rPr>
          <w:rFonts w:ascii="Times New Roman" w:eastAsiaTheme="majorEastAsia" w:hAnsi="Times New Roman" w:cs="Times New Roman"/>
          <w:i/>
          <w:iCs/>
          <w:color w:val="000000" w:themeColor="text1"/>
          <w:sz w:val="24"/>
          <w:szCs w:val="40"/>
        </w:rPr>
        <w:t xml:space="preserve">World Health Organization) </w:t>
      </w:r>
      <w:r w:rsidRPr="00A7458E">
        <w:rPr>
          <w:rFonts w:ascii="Times New Roman" w:eastAsiaTheme="majorEastAsia" w:hAnsi="Times New Roman" w:cs="Times New Roman"/>
          <w:color w:val="000000" w:themeColor="text1"/>
          <w:sz w:val="24"/>
          <w:szCs w:val="40"/>
        </w:rPr>
        <w:t>(Bellasari, 2020). Rumus yang dipakai untuk menghitung adalah rumus baku yang sudah ditetapkan WHO, sebagai berikut:</w:t>
      </w:r>
    </w:p>
    <w:p w14:paraId="7E93ABC3" w14:textId="77777777" w:rsidR="00AD5091" w:rsidRDefault="00AD5091" w:rsidP="00AD5091">
      <w:pPr>
        <w:pStyle w:val="Caption"/>
        <w:jc w:val="center"/>
        <w:rPr>
          <w:rFonts w:ascii="Times New Roman" w:hAnsi="Times New Roman" w:cs="Times New Roman"/>
          <w:i w:val="0"/>
          <w:iCs w:val="0"/>
          <w:color w:val="auto"/>
          <w:sz w:val="24"/>
          <w:szCs w:val="24"/>
        </w:rPr>
      </w:pPr>
      <w:bookmarkStart w:id="0" w:name="_Toc189261193"/>
      <w:r>
        <w:rPr>
          <w:rFonts w:ascii="Times New Roman" w:hAnsi="Times New Roman" w:cs="Times New Roman"/>
          <w:i w:val="0"/>
          <w:iCs w:val="0"/>
          <w:color w:val="auto"/>
          <w:sz w:val="24"/>
          <w:szCs w:val="24"/>
        </w:rPr>
        <w:t>Tabel 2. 2 Perhitungan Kualitas hidup WHOQOL</w:t>
      </w:r>
      <w:bookmarkEnd w:id="0"/>
    </w:p>
    <w:tbl>
      <w:tblPr>
        <w:tblStyle w:val="TableGrid"/>
        <w:tblW w:w="0" w:type="auto"/>
        <w:tblLook w:val="04A0" w:firstRow="1" w:lastRow="0" w:firstColumn="1" w:lastColumn="0" w:noHBand="0" w:noVBand="1"/>
      </w:tblPr>
      <w:tblGrid>
        <w:gridCol w:w="1835"/>
        <w:gridCol w:w="4968"/>
        <w:gridCol w:w="1134"/>
      </w:tblGrid>
      <w:tr w:rsidR="00AD5091" w14:paraId="05392698" w14:textId="77777777" w:rsidTr="00A77614">
        <w:trPr>
          <w:trHeight w:val="338"/>
        </w:trPr>
        <w:tc>
          <w:tcPr>
            <w:tcW w:w="1835" w:type="dxa"/>
            <w:tcBorders>
              <w:left w:val="nil"/>
              <w:bottom w:val="single" w:sz="4" w:space="0" w:color="auto"/>
              <w:right w:val="nil"/>
            </w:tcBorders>
          </w:tcPr>
          <w:p w14:paraId="023149F6" w14:textId="77777777" w:rsidR="00AD5091" w:rsidRDefault="00AD5091" w:rsidP="00A77614">
            <w:pPr>
              <w:jc w:val="both"/>
              <w:rPr>
                <w:rFonts w:ascii="Times New Roman" w:hAnsi="Times New Roman" w:cs="Times New Roman"/>
                <w:sz w:val="20"/>
                <w:szCs w:val="20"/>
              </w:rPr>
            </w:pPr>
            <w:r>
              <w:rPr>
                <w:rFonts w:ascii="Times New Roman" w:hAnsi="Times New Roman" w:cs="Times New Roman"/>
                <w:sz w:val="20"/>
                <w:szCs w:val="20"/>
              </w:rPr>
              <w:t>Domain</w:t>
            </w:r>
          </w:p>
        </w:tc>
        <w:tc>
          <w:tcPr>
            <w:tcW w:w="4969" w:type="dxa"/>
            <w:tcBorders>
              <w:left w:val="nil"/>
              <w:bottom w:val="single" w:sz="4" w:space="0" w:color="auto"/>
              <w:right w:val="nil"/>
            </w:tcBorders>
          </w:tcPr>
          <w:p w14:paraId="37EF080F" w14:textId="77777777" w:rsidR="00AD5091" w:rsidRDefault="00AD5091" w:rsidP="00A77614">
            <w:pPr>
              <w:jc w:val="both"/>
              <w:rPr>
                <w:rFonts w:ascii="Times New Roman" w:hAnsi="Times New Roman" w:cs="Times New Roman"/>
                <w:sz w:val="20"/>
                <w:szCs w:val="20"/>
              </w:rPr>
            </w:pPr>
            <w:r>
              <w:rPr>
                <w:rFonts w:ascii="Times New Roman" w:hAnsi="Times New Roman" w:cs="Times New Roman"/>
                <w:sz w:val="20"/>
                <w:szCs w:val="20"/>
              </w:rPr>
              <w:t>Perhitungan</w:t>
            </w:r>
          </w:p>
        </w:tc>
        <w:tc>
          <w:tcPr>
            <w:tcW w:w="1134" w:type="dxa"/>
            <w:tcBorders>
              <w:left w:val="nil"/>
              <w:bottom w:val="single" w:sz="4" w:space="0" w:color="auto"/>
              <w:right w:val="nil"/>
            </w:tcBorders>
          </w:tcPr>
          <w:p w14:paraId="6814E8F0" w14:textId="77777777" w:rsidR="00AD5091" w:rsidRDefault="00AD5091" w:rsidP="00A77614">
            <w:pPr>
              <w:jc w:val="both"/>
              <w:rPr>
                <w:rFonts w:ascii="Times New Roman" w:hAnsi="Times New Roman" w:cs="Times New Roman"/>
                <w:sz w:val="20"/>
                <w:szCs w:val="20"/>
              </w:rPr>
            </w:pPr>
            <w:r>
              <w:rPr>
                <w:rFonts w:ascii="Times New Roman" w:hAnsi="Times New Roman" w:cs="Times New Roman"/>
                <w:sz w:val="20"/>
                <w:szCs w:val="20"/>
              </w:rPr>
              <w:t>Total Skor</w:t>
            </w:r>
          </w:p>
        </w:tc>
      </w:tr>
      <w:tr w:rsidR="00AD5091" w14:paraId="592193F1" w14:textId="77777777" w:rsidTr="00A77614">
        <w:trPr>
          <w:trHeight w:val="317"/>
        </w:trPr>
        <w:tc>
          <w:tcPr>
            <w:tcW w:w="1835" w:type="dxa"/>
            <w:tcBorders>
              <w:left w:val="nil"/>
              <w:bottom w:val="single" w:sz="4" w:space="0" w:color="auto"/>
              <w:right w:val="nil"/>
            </w:tcBorders>
          </w:tcPr>
          <w:p w14:paraId="7C8A3BCE" w14:textId="77777777" w:rsidR="00AD5091" w:rsidRDefault="00AD5091" w:rsidP="00A77614">
            <w:pPr>
              <w:ind w:firstLine="37"/>
              <w:jc w:val="both"/>
              <w:rPr>
                <w:rFonts w:ascii="Times New Roman" w:hAnsi="Times New Roman" w:cs="Times New Roman"/>
                <w:sz w:val="20"/>
                <w:szCs w:val="20"/>
              </w:rPr>
            </w:pPr>
            <w:r>
              <w:rPr>
                <w:rFonts w:ascii="Times New Roman" w:hAnsi="Times New Roman" w:cs="Times New Roman"/>
                <w:sz w:val="20"/>
                <w:szCs w:val="20"/>
              </w:rPr>
              <w:t>Fisik</w:t>
            </w:r>
          </w:p>
        </w:tc>
        <w:tc>
          <w:tcPr>
            <w:tcW w:w="4969" w:type="dxa"/>
            <w:tcBorders>
              <w:left w:val="nil"/>
              <w:bottom w:val="single" w:sz="4" w:space="0" w:color="auto"/>
              <w:right w:val="nil"/>
            </w:tcBorders>
          </w:tcPr>
          <w:p w14:paraId="5E253C94" w14:textId="77777777" w:rsidR="00AD5091" w:rsidRDefault="00AD5091" w:rsidP="00A77614">
            <w:pPr>
              <w:jc w:val="both"/>
              <w:rPr>
                <w:rFonts w:ascii="Times New Roman" w:hAnsi="Times New Roman" w:cs="Times New Roman"/>
                <w:sz w:val="20"/>
                <w:szCs w:val="20"/>
              </w:rPr>
            </w:pPr>
            <w:r>
              <w:rPr>
                <w:rFonts w:ascii="Times New Roman" w:hAnsi="Times New Roman" w:cs="Times New Roman"/>
                <w:sz w:val="20"/>
                <w:szCs w:val="20"/>
              </w:rPr>
              <w:t>(6-Q</w:t>
            </w:r>
            <w:proofErr w:type="gramStart"/>
            <w:r>
              <w:rPr>
                <w:rFonts w:ascii="Times New Roman" w:hAnsi="Times New Roman" w:cs="Times New Roman"/>
                <w:sz w:val="20"/>
                <w:szCs w:val="20"/>
              </w:rPr>
              <w:t>3)+(</w:t>
            </w:r>
            <w:proofErr w:type="gramEnd"/>
            <w:r>
              <w:rPr>
                <w:rFonts w:ascii="Times New Roman" w:hAnsi="Times New Roman" w:cs="Times New Roman"/>
                <w:sz w:val="20"/>
                <w:szCs w:val="20"/>
              </w:rPr>
              <w:t>6-Q</w:t>
            </w:r>
            <w:proofErr w:type="gramStart"/>
            <w:r>
              <w:rPr>
                <w:rFonts w:ascii="Times New Roman" w:hAnsi="Times New Roman" w:cs="Times New Roman"/>
                <w:sz w:val="20"/>
                <w:szCs w:val="20"/>
              </w:rPr>
              <w:t>4)+(</w:t>
            </w:r>
            <w:proofErr w:type="gramEnd"/>
            <w:r>
              <w:rPr>
                <w:rFonts w:ascii="Times New Roman" w:hAnsi="Times New Roman" w:cs="Times New Roman"/>
                <w:sz w:val="20"/>
                <w:szCs w:val="20"/>
              </w:rPr>
              <w:t>Q10+Q15+Q16+Q17+Q18</w:t>
            </w:r>
          </w:p>
        </w:tc>
        <w:tc>
          <w:tcPr>
            <w:tcW w:w="1134" w:type="dxa"/>
            <w:tcBorders>
              <w:left w:val="nil"/>
              <w:bottom w:val="single" w:sz="4" w:space="0" w:color="auto"/>
              <w:right w:val="nil"/>
            </w:tcBorders>
          </w:tcPr>
          <w:p w14:paraId="5591E596" w14:textId="77777777" w:rsidR="00AD5091" w:rsidRDefault="00AD5091" w:rsidP="00A77614">
            <w:pPr>
              <w:jc w:val="both"/>
              <w:rPr>
                <w:rFonts w:ascii="Times New Roman" w:hAnsi="Times New Roman" w:cs="Times New Roman"/>
                <w:sz w:val="20"/>
                <w:szCs w:val="20"/>
              </w:rPr>
            </w:pPr>
          </w:p>
        </w:tc>
      </w:tr>
      <w:tr w:rsidR="00AD5091" w14:paraId="3AFB690C" w14:textId="77777777" w:rsidTr="00A77614">
        <w:trPr>
          <w:trHeight w:val="338"/>
        </w:trPr>
        <w:tc>
          <w:tcPr>
            <w:tcW w:w="1835" w:type="dxa"/>
            <w:tcBorders>
              <w:left w:val="nil"/>
              <w:bottom w:val="single" w:sz="4" w:space="0" w:color="auto"/>
              <w:right w:val="nil"/>
            </w:tcBorders>
          </w:tcPr>
          <w:p w14:paraId="78356654" w14:textId="77777777" w:rsidR="00AD5091" w:rsidRDefault="00AD5091" w:rsidP="00A77614">
            <w:pPr>
              <w:ind w:firstLine="37"/>
              <w:jc w:val="both"/>
              <w:rPr>
                <w:rFonts w:ascii="Times New Roman" w:hAnsi="Times New Roman" w:cs="Times New Roman"/>
                <w:sz w:val="20"/>
                <w:szCs w:val="20"/>
              </w:rPr>
            </w:pPr>
            <w:r>
              <w:rPr>
                <w:rFonts w:ascii="Times New Roman" w:hAnsi="Times New Roman" w:cs="Times New Roman"/>
                <w:sz w:val="20"/>
                <w:szCs w:val="20"/>
              </w:rPr>
              <w:t>Psikologis</w:t>
            </w:r>
          </w:p>
        </w:tc>
        <w:tc>
          <w:tcPr>
            <w:tcW w:w="4969" w:type="dxa"/>
            <w:tcBorders>
              <w:left w:val="nil"/>
              <w:bottom w:val="single" w:sz="4" w:space="0" w:color="auto"/>
              <w:right w:val="nil"/>
            </w:tcBorders>
          </w:tcPr>
          <w:p w14:paraId="33A3A64B" w14:textId="77777777" w:rsidR="00AD5091" w:rsidRDefault="00AD5091" w:rsidP="00A77614">
            <w:pPr>
              <w:jc w:val="both"/>
              <w:rPr>
                <w:rFonts w:ascii="Times New Roman" w:hAnsi="Times New Roman" w:cs="Times New Roman"/>
                <w:sz w:val="20"/>
                <w:szCs w:val="20"/>
              </w:rPr>
            </w:pPr>
            <w:r>
              <w:rPr>
                <w:rFonts w:ascii="Times New Roman" w:hAnsi="Times New Roman" w:cs="Times New Roman"/>
                <w:sz w:val="20"/>
                <w:szCs w:val="20"/>
              </w:rPr>
              <w:t>Q5+Q6+Q7+Q19+(6-Q26)</w:t>
            </w:r>
          </w:p>
        </w:tc>
        <w:tc>
          <w:tcPr>
            <w:tcW w:w="1134" w:type="dxa"/>
            <w:tcBorders>
              <w:left w:val="nil"/>
              <w:bottom w:val="single" w:sz="4" w:space="0" w:color="auto"/>
              <w:right w:val="nil"/>
            </w:tcBorders>
          </w:tcPr>
          <w:p w14:paraId="282F55CD" w14:textId="77777777" w:rsidR="00AD5091" w:rsidRDefault="00AD5091" w:rsidP="00A77614">
            <w:pPr>
              <w:jc w:val="both"/>
              <w:rPr>
                <w:rFonts w:ascii="Times New Roman" w:hAnsi="Times New Roman" w:cs="Times New Roman"/>
                <w:sz w:val="20"/>
                <w:szCs w:val="20"/>
              </w:rPr>
            </w:pPr>
          </w:p>
        </w:tc>
      </w:tr>
      <w:tr w:rsidR="00AD5091" w14:paraId="78EF6174" w14:textId="77777777" w:rsidTr="00A77614">
        <w:trPr>
          <w:trHeight w:val="338"/>
        </w:trPr>
        <w:tc>
          <w:tcPr>
            <w:tcW w:w="1835" w:type="dxa"/>
            <w:tcBorders>
              <w:left w:val="nil"/>
              <w:bottom w:val="single" w:sz="4" w:space="0" w:color="auto"/>
              <w:right w:val="nil"/>
            </w:tcBorders>
          </w:tcPr>
          <w:p w14:paraId="59F9C773" w14:textId="77777777" w:rsidR="00AD5091" w:rsidRDefault="00AD5091" w:rsidP="00A77614">
            <w:pPr>
              <w:ind w:firstLine="37"/>
              <w:jc w:val="both"/>
              <w:rPr>
                <w:rFonts w:ascii="Times New Roman" w:hAnsi="Times New Roman" w:cs="Times New Roman"/>
                <w:sz w:val="20"/>
                <w:szCs w:val="20"/>
              </w:rPr>
            </w:pPr>
            <w:r>
              <w:rPr>
                <w:rFonts w:ascii="Times New Roman" w:hAnsi="Times New Roman" w:cs="Times New Roman"/>
                <w:sz w:val="20"/>
                <w:szCs w:val="20"/>
              </w:rPr>
              <w:t>Hubungan Sosial</w:t>
            </w:r>
          </w:p>
        </w:tc>
        <w:tc>
          <w:tcPr>
            <w:tcW w:w="4969" w:type="dxa"/>
            <w:tcBorders>
              <w:left w:val="nil"/>
              <w:bottom w:val="single" w:sz="4" w:space="0" w:color="auto"/>
              <w:right w:val="nil"/>
            </w:tcBorders>
          </w:tcPr>
          <w:p w14:paraId="5E657BAA" w14:textId="77777777" w:rsidR="00AD5091" w:rsidRDefault="00AD5091" w:rsidP="00A77614">
            <w:pPr>
              <w:jc w:val="both"/>
              <w:rPr>
                <w:rFonts w:ascii="Times New Roman" w:hAnsi="Times New Roman" w:cs="Times New Roman"/>
                <w:sz w:val="20"/>
                <w:szCs w:val="20"/>
              </w:rPr>
            </w:pPr>
            <w:r>
              <w:rPr>
                <w:rFonts w:ascii="Times New Roman" w:hAnsi="Times New Roman" w:cs="Times New Roman"/>
                <w:sz w:val="20"/>
                <w:szCs w:val="20"/>
              </w:rPr>
              <w:t>Q20+Q21+Q22</w:t>
            </w:r>
          </w:p>
        </w:tc>
        <w:tc>
          <w:tcPr>
            <w:tcW w:w="1134" w:type="dxa"/>
            <w:tcBorders>
              <w:left w:val="nil"/>
              <w:bottom w:val="single" w:sz="4" w:space="0" w:color="auto"/>
              <w:right w:val="nil"/>
            </w:tcBorders>
          </w:tcPr>
          <w:p w14:paraId="76461061" w14:textId="77777777" w:rsidR="00AD5091" w:rsidRDefault="00AD5091" w:rsidP="00A77614">
            <w:pPr>
              <w:jc w:val="both"/>
              <w:rPr>
                <w:rFonts w:ascii="Times New Roman" w:hAnsi="Times New Roman" w:cs="Times New Roman"/>
                <w:sz w:val="20"/>
                <w:szCs w:val="20"/>
              </w:rPr>
            </w:pPr>
          </w:p>
        </w:tc>
      </w:tr>
      <w:tr w:rsidR="00AD5091" w14:paraId="6171D9BB" w14:textId="77777777" w:rsidTr="00A77614">
        <w:trPr>
          <w:trHeight w:val="317"/>
        </w:trPr>
        <w:tc>
          <w:tcPr>
            <w:tcW w:w="1835" w:type="dxa"/>
            <w:tcBorders>
              <w:left w:val="nil"/>
              <w:right w:val="nil"/>
            </w:tcBorders>
          </w:tcPr>
          <w:p w14:paraId="127AA80A" w14:textId="77777777" w:rsidR="00AD5091" w:rsidRDefault="00AD5091" w:rsidP="00A77614">
            <w:pPr>
              <w:ind w:firstLine="37"/>
              <w:jc w:val="both"/>
              <w:rPr>
                <w:rFonts w:ascii="Times New Roman" w:hAnsi="Times New Roman" w:cs="Times New Roman"/>
                <w:sz w:val="20"/>
                <w:szCs w:val="20"/>
              </w:rPr>
            </w:pPr>
            <w:r>
              <w:rPr>
                <w:rFonts w:ascii="Times New Roman" w:hAnsi="Times New Roman" w:cs="Times New Roman"/>
                <w:sz w:val="20"/>
                <w:szCs w:val="20"/>
              </w:rPr>
              <w:t>Lingkungan</w:t>
            </w:r>
          </w:p>
        </w:tc>
        <w:tc>
          <w:tcPr>
            <w:tcW w:w="4969" w:type="dxa"/>
            <w:tcBorders>
              <w:left w:val="nil"/>
              <w:right w:val="nil"/>
            </w:tcBorders>
          </w:tcPr>
          <w:p w14:paraId="068D35B8" w14:textId="77777777" w:rsidR="00AD5091" w:rsidRDefault="00AD5091" w:rsidP="00A77614">
            <w:pPr>
              <w:jc w:val="both"/>
              <w:rPr>
                <w:rFonts w:ascii="Times New Roman" w:hAnsi="Times New Roman" w:cs="Times New Roman"/>
                <w:sz w:val="20"/>
                <w:szCs w:val="20"/>
              </w:rPr>
            </w:pPr>
            <w:r>
              <w:rPr>
                <w:rFonts w:ascii="Times New Roman" w:hAnsi="Times New Roman" w:cs="Times New Roman"/>
                <w:sz w:val="20"/>
                <w:szCs w:val="20"/>
              </w:rPr>
              <w:t>Q8+Q9+Q12+Q13+Q14+Q23+Q24+Q25</w:t>
            </w:r>
          </w:p>
        </w:tc>
        <w:tc>
          <w:tcPr>
            <w:tcW w:w="1134" w:type="dxa"/>
            <w:tcBorders>
              <w:left w:val="nil"/>
              <w:right w:val="nil"/>
            </w:tcBorders>
          </w:tcPr>
          <w:p w14:paraId="72527C27" w14:textId="77777777" w:rsidR="00AD5091" w:rsidRDefault="00AD5091" w:rsidP="00A77614">
            <w:pPr>
              <w:jc w:val="both"/>
              <w:rPr>
                <w:rFonts w:ascii="Times New Roman" w:hAnsi="Times New Roman" w:cs="Times New Roman"/>
                <w:sz w:val="20"/>
                <w:szCs w:val="20"/>
              </w:rPr>
            </w:pPr>
          </w:p>
        </w:tc>
      </w:tr>
    </w:tbl>
    <w:p w14:paraId="67BAB49F" w14:textId="77777777" w:rsidR="00AD5091" w:rsidRPr="00A7458E" w:rsidRDefault="00AD5091" w:rsidP="00AD5091">
      <w:pPr>
        <w:spacing w:line="480" w:lineRule="auto"/>
        <w:jc w:val="both"/>
        <w:rPr>
          <w:rFonts w:ascii="Times New Roman" w:hAnsi="Times New Roman" w:cs="Times New Roman"/>
          <w:sz w:val="24"/>
          <w:szCs w:val="24"/>
        </w:rPr>
      </w:pPr>
      <w:r>
        <w:rPr>
          <w:rFonts w:ascii="Times New Roman" w:hAnsi="Times New Roman" w:cs="Times New Roman"/>
          <w:color w:val="000000"/>
          <w:sz w:val="24"/>
          <w:szCs w:val="24"/>
        </w:rPr>
        <w:t>(Ekasari et al., 2018)</w:t>
      </w:r>
    </w:p>
    <w:p w14:paraId="00B021DD" w14:textId="77777777" w:rsidR="00AD5091" w:rsidRPr="00717997" w:rsidRDefault="00AD5091" w:rsidP="00AD5091">
      <w:pPr>
        <w:numPr>
          <w:ilvl w:val="0"/>
          <w:numId w:val="21"/>
        </w:numPr>
        <w:spacing w:line="480" w:lineRule="auto"/>
        <w:ind w:left="851" w:hanging="851"/>
        <w:jc w:val="both"/>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t>Faktor Yang Mempengaruhi Kualitas Hidup</w:t>
      </w:r>
    </w:p>
    <w:p w14:paraId="000FD68F" w14:textId="77777777" w:rsidR="00AD5091" w:rsidRPr="00A7458E"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Menurut Anggraini, (2018), faktor yang dapat mempengaruhi kualitas hidup antara lain:</w:t>
      </w:r>
    </w:p>
    <w:p w14:paraId="7AA6D30F" w14:textId="77777777" w:rsidR="00AD5091" w:rsidRPr="00A7458E" w:rsidRDefault="00AD5091" w:rsidP="00AD5091">
      <w:pPr>
        <w:numPr>
          <w:ilvl w:val="0"/>
          <w:numId w:val="23"/>
        </w:numPr>
        <w:spacing w:line="480" w:lineRule="auto"/>
        <w:ind w:left="426" w:hanging="426"/>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 xml:space="preserve">Usia </w:t>
      </w:r>
    </w:p>
    <w:p w14:paraId="6CFBEB1B"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 xml:space="preserve">Usia tua menemukan adanya kontribusi pada faktor usia terhadap kualitas hidup karena usia tua sudah melewati masa untuk melakukan perubahan dalam hidupnya. </w:t>
      </w:r>
    </w:p>
    <w:p w14:paraId="177759EE"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p>
    <w:p w14:paraId="58C1C152" w14:textId="77777777" w:rsidR="00AD5091" w:rsidRPr="00A7458E"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p>
    <w:p w14:paraId="1C225A08" w14:textId="77777777" w:rsidR="00AD5091" w:rsidRPr="00A7458E" w:rsidRDefault="00AD5091" w:rsidP="00AD5091">
      <w:pPr>
        <w:numPr>
          <w:ilvl w:val="0"/>
          <w:numId w:val="23"/>
        </w:numPr>
        <w:spacing w:line="480" w:lineRule="auto"/>
        <w:ind w:left="426" w:hanging="426"/>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lastRenderedPageBreak/>
        <w:t xml:space="preserve">Jenis Kelamin </w:t>
      </w:r>
    </w:p>
    <w:p w14:paraId="6CE4A651" w14:textId="77777777" w:rsidR="00AD5091" w:rsidRPr="00A7458E"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 xml:space="preserve">Gender merupakan salah satu faktor yang mempengaruhi kualitas hidup. Hal ini karena ditemukan adanya perbedaan antara kualitas hidup antara laki – laki dan perempuan, dimana kualitas hidup laki – laki lebih baik daripada kualitas idup perempuan. </w:t>
      </w:r>
    </w:p>
    <w:p w14:paraId="1ACD6139" w14:textId="77777777" w:rsidR="00AD5091" w:rsidRPr="00A7458E" w:rsidRDefault="00AD5091" w:rsidP="00AD5091">
      <w:pPr>
        <w:numPr>
          <w:ilvl w:val="0"/>
          <w:numId w:val="23"/>
        </w:numPr>
        <w:spacing w:line="480" w:lineRule="auto"/>
        <w:ind w:left="426" w:hanging="426"/>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 xml:space="preserve">Pendidikan </w:t>
      </w:r>
    </w:p>
    <w:p w14:paraId="54177B7B" w14:textId="77777777" w:rsidR="00AD5091" w:rsidRPr="00A7458E"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 xml:space="preserve">Pendidikan merupakan salah satu faktor dari kualitas hidup. Hal ini didukung oleh penelitian penelitian Moon et al yang menyatakan bahwa terdapat perbedaan kualitas hidup antara penduduk yang berstatus sebagai pelajar, penduduk yang bekerja, penduduk yang tidak bekerja (atau sedang encari pekerjaan), dan penduduk yang tidak mampu bekerja atau memiliki disabilitas tertentu. </w:t>
      </w:r>
    </w:p>
    <w:p w14:paraId="23E90B3B" w14:textId="77777777" w:rsidR="00AD5091" w:rsidRPr="00A7458E" w:rsidRDefault="00AD5091" w:rsidP="00AD5091">
      <w:pPr>
        <w:numPr>
          <w:ilvl w:val="0"/>
          <w:numId w:val="23"/>
        </w:numPr>
        <w:spacing w:line="480" w:lineRule="auto"/>
        <w:ind w:left="426" w:hanging="426"/>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 xml:space="preserve">Status Pernikahan </w:t>
      </w:r>
    </w:p>
    <w:p w14:paraId="3E609F57" w14:textId="77777777" w:rsidR="00AD5091" w:rsidRPr="00A7458E"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 xml:space="preserve">Pada penelitian empiris di Amerika secara umum menunjukkan bahwa individu yang menikah memiliki kualitas hidup yang lebih tinggi daripada individu yang tidak menikah, bercerai, ataupun janda/duda akibat pasangan meninggal. </w:t>
      </w:r>
    </w:p>
    <w:p w14:paraId="1BCD9C55" w14:textId="77777777" w:rsidR="00AD5091" w:rsidRPr="00A7458E" w:rsidRDefault="00AD5091" w:rsidP="00AD5091">
      <w:pPr>
        <w:numPr>
          <w:ilvl w:val="0"/>
          <w:numId w:val="23"/>
        </w:numPr>
        <w:spacing w:line="480" w:lineRule="auto"/>
        <w:ind w:left="426" w:hanging="426"/>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 xml:space="preserve">Status Pekerjaan </w:t>
      </w:r>
    </w:p>
    <w:p w14:paraId="39F3268C"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 xml:space="preserve">Status pekerjaan dapat mempengaruhi kualitas hidup. Rendahnya status sosial ekonomi cenderung menyebabkan rendahnya tekanan dan kualitas hidup seseorang. </w:t>
      </w:r>
    </w:p>
    <w:p w14:paraId="401A8F24"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p>
    <w:p w14:paraId="55F24074" w14:textId="77777777" w:rsidR="00AD5091" w:rsidRPr="00A7458E"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p>
    <w:p w14:paraId="499F7CF4" w14:textId="77777777" w:rsidR="00AD5091" w:rsidRPr="00A7458E" w:rsidRDefault="00AD5091" w:rsidP="00AD5091">
      <w:pPr>
        <w:numPr>
          <w:ilvl w:val="0"/>
          <w:numId w:val="23"/>
        </w:numPr>
        <w:spacing w:line="480" w:lineRule="auto"/>
        <w:ind w:left="426" w:hanging="426"/>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lastRenderedPageBreak/>
        <w:t xml:space="preserve">Sistem Dukungan </w:t>
      </w:r>
    </w:p>
    <w:p w14:paraId="06897C2E" w14:textId="77777777" w:rsidR="00AD5091" w:rsidRPr="00A7458E"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A7458E">
        <w:rPr>
          <w:rFonts w:ascii="Times New Roman" w:eastAsiaTheme="majorEastAsia" w:hAnsi="Times New Roman" w:cs="Times New Roman"/>
          <w:color w:val="000000" w:themeColor="text1"/>
          <w:sz w:val="24"/>
          <w:szCs w:val="40"/>
        </w:rPr>
        <w:t>Dukungan dalam mempengaruhi kualitas hidup individu yaitu dukungan yang berasal dari keluarga, masyarakat maupun sara</w:t>
      </w:r>
      <w:r>
        <w:rPr>
          <w:rFonts w:ascii="Times New Roman" w:eastAsiaTheme="majorEastAsia" w:hAnsi="Times New Roman" w:cs="Times New Roman"/>
          <w:color w:val="000000" w:themeColor="text1"/>
          <w:sz w:val="24"/>
          <w:szCs w:val="40"/>
        </w:rPr>
        <w:t>na</w:t>
      </w:r>
      <w:r w:rsidRPr="00A7458E">
        <w:rPr>
          <w:rFonts w:ascii="Times New Roman" w:eastAsiaTheme="majorEastAsia" w:hAnsi="Times New Roman" w:cs="Times New Roman"/>
          <w:color w:val="000000" w:themeColor="text1"/>
          <w:sz w:val="24"/>
          <w:szCs w:val="40"/>
        </w:rPr>
        <w:t xml:space="preserve"> – sarana fisik seperti tempat tinggal atau rumah yang layak dan fasilitas fasilitas yang memadai sehingga dapat menunjang kehidupan dari seseorang.</w:t>
      </w:r>
    </w:p>
    <w:p w14:paraId="636D9486" w14:textId="77777777" w:rsidR="00AD5091" w:rsidRPr="00717997" w:rsidRDefault="00AD5091" w:rsidP="00AD5091">
      <w:pPr>
        <w:pStyle w:val="ListParagraph"/>
        <w:numPr>
          <w:ilvl w:val="0"/>
          <w:numId w:val="8"/>
        </w:numPr>
        <w:spacing w:line="480" w:lineRule="auto"/>
        <w:ind w:left="709" w:hanging="709"/>
        <w:jc w:val="both"/>
        <w:rPr>
          <w:rFonts w:ascii="Times New Roman" w:eastAsiaTheme="majorEastAsia" w:hAnsi="Times New Roman" w:cs="Times New Roman"/>
          <w:b/>
          <w:bCs/>
          <w:color w:val="000000" w:themeColor="text1"/>
          <w:sz w:val="24"/>
          <w:szCs w:val="40"/>
        </w:rPr>
      </w:pPr>
      <w:r w:rsidRPr="00717997">
        <w:rPr>
          <w:rFonts w:ascii="Times New Roman" w:eastAsiaTheme="majorEastAsia" w:hAnsi="Times New Roman" w:cs="Times New Roman"/>
          <w:b/>
          <w:bCs/>
          <w:color w:val="000000" w:themeColor="text1"/>
          <w:sz w:val="24"/>
          <w:szCs w:val="40"/>
        </w:rPr>
        <w:t>Konsep Kepatuhan</w:t>
      </w:r>
    </w:p>
    <w:p w14:paraId="7DE7D223" w14:textId="77777777" w:rsidR="00AD5091" w:rsidRPr="00717997" w:rsidRDefault="00AD5091" w:rsidP="00AD5091">
      <w:pPr>
        <w:pStyle w:val="ListParagraph"/>
        <w:numPr>
          <w:ilvl w:val="0"/>
          <w:numId w:val="24"/>
        </w:numPr>
        <w:spacing w:line="480" w:lineRule="auto"/>
        <w:ind w:left="851" w:hanging="851"/>
        <w:jc w:val="both"/>
        <w:rPr>
          <w:rFonts w:ascii="Times New Roman" w:eastAsiaTheme="majorEastAsia" w:hAnsi="Times New Roman" w:cs="Times New Roman"/>
          <w:b/>
          <w:bCs/>
          <w:color w:val="000000" w:themeColor="text1"/>
          <w:sz w:val="24"/>
          <w:szCs w:val="40"/>
        </w:rPr>
      </w:pPr>
      <w:r w:rsidRPr="00717997">
        <w:rPr>
          <w:rFonts w:ascii="Times New Roman" w:eastAsiaTheme="majorEastAsia" w:hAnsi="Times New Roman" w:cs="Times New Roman"/>
          <w:b/>
          <w:bCs/>
          <w:color w:val="000000" w:themeColor="text1"/>
          <w:sz w:val="24"/>
          <w:szCs w:val="40"/>
        </w:rPr>
        <w:t>Definisi</w:t>
      </w:r>
    </w:p>
    <w:p w14:paraId="4175736A" w14:textId="77777777" w:rsidR="00AD5091" w:rsidRPr="00F13A10"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Menurut Lailatushifah (2020), kepatuhan merupakan perilaku seseorang untuk menaati saran-saran dokter atau prosedur dari dokter tentang penggunaan obat, yang sebelumnya didahului oleh proses konsultasi antara pasien, keluarga pasien dan dokter sebagai penyedia jasa medis.</w:t>
      </w:r>
    </w:p>
    <w:p w14:paraId="51D97629" w14:textId="77777777" w:rsidR="00AD5091" w:rsidRPr="00F13A10"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Kepatuhan (</w:t>
      </w:r>
      <w:r w:rsidRPr="00F13A10">
        <w:rPr>
          <w:rFonts w:ascii="Times New Roman" w:eastAsiaTheme="majorEastAsia" w:hAnsi="Times New Roman" w:cs="Times New Roman"/>
          <w:i/>
          <w:iCs/>
          <w:color w:val="000000" w:themeColor="text1"/>
          <w:sz w:val="24"/>
          <w:szCs w:val="40"/>
        </w:rPr>
        <w:t>Compliance</w:t>
      </w:r>
      <w:r w:rsidRPr="00F13A10">
        <w:rPr>
          <w:rFonts w:ascii="Times New Roman" w:eastAsiaTheme="majorEastAsia" w:hAnsi="Times New Roman" w:cs="Times New Roman"/>
          <w:color w:val="000000" w:themeColor="text1"/>
          <w:sz w:val="24"/>
          <w:szCs w:val="40"/>
        </w:rPr>
        <w:t>), juga dikenal sebagai ketaatan (</w:t>
      </w:r>
      <w:r w:rsidRPr="00F13A10">
        <w:rPr>
          <w:rFonts w:ascii="Times New Roman" w:eastAsiaTheme="majorEastAsia" w:hAnsi="Times New Roman" w:cs="Times New Roman"/>
          <w:i/>
          <w:iCs/>
          <w:color w:val="000000" w:themeColor="text1"/>
          <w:sz w:val="24"/>
          <w:szCs w:val="40"/>
        </w:rPr>
        <w:t>adherence</w:t>
      </w:r>
      <w:r w:rsidRPr="00F13A10">
        <w:rPr>
          <w:rFonts w:ascii="Times New Roman" w:eastAsiaTheme="majorEastAsia" w:hAnsi="Times New Roman" w:cs="Times New Roman"/>
          <w:color w:val="000000" w:themeColor="text1"/>
          <w:sz w:val="24"/>
          <w:szCs w:val="40"/>
        </w:rPr>
        <w:t>) yaitu derajat, dimana pasien mampu mengikuti anjuran klinis dari dokter yang mengobatinya. Contoh dari kepatuhan adalah mematuhi perjanjian, mematuhi dan menyelesaikan program pengobatan, menggunakan medikasi secara tepat, dan mengikuti anjuran perubahan perilaku atau diet. Perilaku kepatuhan tergantung pada situasi klinis tertentu, sifat penyakit dan program pengobatan (Simarmata, 2020).</w:t>
      </w:r>
    </w:p>
    <w:p w14:paraId="1E96D5C5" w14:textId="77777777" w:rsidR="00AD5091" w:rsidRPr="00F13A10"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 xml:space="preserve">Berdasarkan beberapa pendapat diatas maka dapat disimpulkan bahwa kepatuhan merupakan suatu bentuk perilaku yang muncul atau timbul dikarenakan adanya interaksi anatara petugas kesehatan dengan klien, kepatuhan juga dapat </w:t>
      </w:r>
      <w:r w:rsidRPr="00F13A10">
        <w:rPr>
          <w:rFonts w:ascii="Times New Roman" w:eastAsiaTheme="majorEastAsia" w:hAnsi="Times New Roman" w:cs="Times New Roman"/>
          <w:color w:val="000000" w:themeColor="text1"/>
          <w:sz w:val="24"/>
          <w:szCs w:val="40"/>
        </w:rPr>
        <w:lastRenderedPageBreak/>
        <w:t>disebut sebagai ketaatan yang mana klien mampu mengikuti anjuran klinis dari dokter yang mengobatinya.</w:t>
      </w:r>
    </w:p>
    <w:p w14:paraId="1B939600" w14:textId="77777777" w:rsidR="00AD5091" w:rsidRPr="00717997" w:rsidRDefault="00AD5091" w:rsidP="00AD5091">
      <w:pPr>
        <w:pStyle w:val="ListParagraph"/>
        <w:numPr>
          <w:ilvl w:val="0"/>
          <w:numId w:val="24"/>
        </w:numPr>
        <w:spacing w:after="0" w:line="480" w:lineRule="auto"/>
        <w:ind w:left="851" w:hanging="851"/>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t xml:space="preserve">Faktor Faktor Yang Mempengaruhi Tingkat Kepatuhan </w:t>
      </w:r>
    </w:p>
    <w:p w14:paraId="07EE30A8" w14:textId="77777777" w:rsidR="00AD5091" w:rsidRPr="00F13A10" w:rsidRDefault="00AD5091" w:rsidP="00AD5091">
      <w:pPr>
        <w:spacing w:line="480" w:lineRule="auto"/>
        <w:ind w:firstLine="709"/>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Menurut Feuerstein 2020 ada beberapa faktor yang mempengaruhi kepatuhan yaitu:</w:t>
      </w:r>
    </w:p>
    <w:p w14:paraId="57CD486A" w14:textId="77777777" w:rsidR="00AD5091" w:rsidRPr="00905D4B" w:rsidRDefault="00AD5091" w:rsidP="00AD5091">
      <w:pPr>
        <w:pStyle w:val="ListParagraph"/>
        <w:numPr>
          <w:ilvl w:val="0"/>
          <w:numId w:val="27"/>
        </w:numPr>
        <w:spacing w:after="0" w:line="480" w:lineRule="auto"/>
        <w:ind w:left="426" w:hanging="426"/>
        <w:jc w:val="both"/>
        <w:rPr>
          <w:rFonts w:ascii="Times New Roman" w:eastAsiaTheme="majorEastAsia" w:hAnsi="Times New Roman" w:cs="Times New Roman"/>
          <w:color w:val="000000" w:themeColor="text1"/>
          <w:sz w:val="24"/>
          <w:szCs w:val="40"/>
        </w:rPr>
      </w:pPr>
      <w:r w:rsidRPr="00905D4B">
        <w:rPr>
          <w:rFonts w:ascii="Times New Roman" w:eastAsiaTheme="majorEastAsia" w:hAnsi="Times New Roman" w:cs="Times New Roman"/>
          <w:color w:val="000000" w:themeColor="text1"/>
          <w:sz w:val="24"/>
          <w:szCs w:val="40"/>
        </w:rPr>
        <w:t>Pendidikan</w:t>
      </w:r>
    </w:p>
    <w:p w14:paraId="795FEADD" w14:textId="77777777" w:rsidR="00AD5091" w:rsidRPr="00F13A10" w:rsidRDefault="00AD5091" w:rsidP="00AD5091">
      <w:pPr>
        <w:spacing w:after="0"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Pendidikan merupakan suatu kegiatan, usaha individu meningkatkan kepribadian atau proses perubahan perilaku menuju kedewasaan dan penyempurnaan kehidupan individu dengan jalan membina dan mengembangkan potensi kepribadiannya yang berupa rohani (cipta, rasa, dan karsa) dan jasmani.</w:t>
      </w:r>
    </w:p>
    <w:p w14:paraId="6FC210C0" w14:textId="77777777" w:rsidR="00AD5091" w:rsidRPr="00F13A10" w:rsidRDefault="00AD5091" w:rsidP="00AD5091">
      <w:pPr>
        <w:pStyle w:val="ListParagraph"/>
        <w:numPr>
          <w:ilvl w:val="0"/>
          <w:numId w:val="27"/>
        </w:numPr>
        <w:spacing w:after="0" w:line="480" w:lineRule="auto"/>
        <w:ind w:left="426" w:hanging="426"/>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Akomodasi</w:t>
      </w:r>
    </w:p>
    <w:p w14:paraId="03098852" w14:textId="77777777" w:rsidR="00AD5091" w:rsidRPr="00F13A10" w:rsidRDefault="00AD5091" w:rsidP="00AD5091">
      <w:pPr>
        <w:spacing w:after="0"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Suatu usaha yang harus dilaksanakan untuk memahami ciri kepribadian klien yang dapat mempengaruhi kepatuhan. Klien yang mandiri harus melibatkan secara aktif dalam program pengobatan.</w:t>
      </w:r>
    </w:p>
    <w:p w14:paraId="1FBF5AED" w14:textId="77777777" w:rsidR="00AD5091" w:rsidRPr="00F13A10" w:rsidRDefault="00AD5091" w:rsidP="00AD5091">
      <w:pPr>
        <w:pStyle w:val="ListParagraph"/>
        <w:numPr>
          <w:ilvl w:val="0"/>
          <w:numId w:val="27"/>
        </w:numPr>
        <w:spacing w:after="0" w:line="480" w:lineRule="auto"/>
        <w:ind w:left="426" w:hanging="426"/>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 xml:space="preserve">Modifikasi faktor lingkungan dan sosial </w:t>
      </w:r>
    </w:p>
    <w:p w14:paraId="0B10053A" w14:textId="77777777" w:rsidR="00AD5091" w:rsidRPr="00F13A10" w:rsidRDefault="00AD5091" w:rsidP="00AD5091">
      <w:pPr>
        <w:spacing w:after="0"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Membangun dukungan sosial dari keluarga dan teman – teman sangat penting, kelompok pendukung dapat dibentuk untuk membantu memahami kepatuhan terhadap program pengobatan.</w:t>
      </w:r>
    </w:p>
    <w:p w14:paraId="00A5455C" w14:textId="77777777" w:rsidR="00AD5091" w:rsidRPr="00F13A10" w:rsidRDefault="00AD5091" w:rsidP="00AD5091">
      <w:pPr>
        <w:pStyle w:val="ListParagraph"/>
        <w:numPr>
          <w:ilvl w:val="0"/>
          <w:numId w:val="27"/>
        </w:numPr>
        <w:spacing w:after="0" w:line="480" w:lineRule="auto"/>
        <w:ind w:left="426" w:hanging="426"/>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Perubahan Model Terapi</w:t>
      </w:r>
    </w:p>
    <w:p w14:paraId="5F62923E" w14:textId="77777777" w:rsidR="00AD5091" w:rsidRDefault="00AD5091" w:rsidP="00AD5091">
      <w:pPr>
        <w:spacing w:after="0"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Program pengobatan dapat dibuat sesederhana mungkin dan klien terlibat aktif dalam pembuatan program tersebut.</w:t>
      </w:r>
    </w:p>
    <w:p w14:paraId="63913ABA" w14:textId="77777777" w:rsidR="00AD5091" w:rsidRDefault="00AD5091" w:rsidP="00AD5091">
      <w:pPr>
        <w:spacing w:after="0" w:line="480" w:lineRule="auto"/>
        <w:ind w:firstLine="709"/>
        <w:jc w:val="both"/>
        <w:rPr>
          <w:rFonts w:ascii="Times New Roman" w:eastAsiaTheme="majorEastAsia" w:hAnsi="Times New Roman" w:cs="Times New Roman"/>
          <w:color w:val="000000" w:themeColor="text1"/>
          <w:sz w:val="24"/>
          <w:szCs w:val="40"/>
        </w:rPr>
      </w:pPr>
    </w:p>
    <w:p w14:paraId="5586CD95" w14:textId="77777777" w:rsidR="00AD5091" w:rsidRPr="00905D4B" w:rsidRDefault="00AD5091" w:rsidP="00AD5091">
      <w:pPr>
        <w:spacing w:after="0" w:line="480" w:lineRule="auto"/>
        <w:jc w:val="both"/>
        <w:rPr>
          <w:rFonts w:ascii="Times New Roman" w:eastAsiaTheme="majorEastAsia" w:hAnsi="Times New Roman" w:cs="Times New Roman"/>
          <w:b/>
          <w:bCs/>
          <w:color w:val="000000" w:themeColor="text1"/>
          <w:sz w:val="24"/>
          <w:szCs w:val="40"/>
          <w:lang w:val="en-US"/>
        </w:rPr>
      </w:pPr>
    </w:p>
    <w:p w14:paraId="2F89A911" w14:textId="77777777" w:rsidR="00AD5091" w:rsidRPr="00717997" w:rsidRDefault="00AD5091" w:rsidP="00AD5091">
      <w:pPr>
        <w:pStyle w:val="ListParagraph"/>
        <w:numPr>
          <w:ilvl w:val="0"/>
          <w:numId w:val="27"/>
        </w:numPr>
        <w:spacing w:after="0" w:line="480" w:lineRule="auto"/>
        <w:ind w:left="851" w:hanging="851"/>
        <w:jc w:val="both"/>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lastRenderedPageBreak/>
        <w:t>Cara Meningkatkan Kepatuhan</w:t>
      </w:r>
    </w:p>
    <w:p w14:paraId="4F27C625" w14:textId="77777777" w:rsidR="00AD5091" w:rsidRPr="00F13A10" w:rsidRDefault="00AD5091" w:rsidP="00AD5091">
      <w:pPr>
        <w:spacing w:after="0"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Meningkatkan kepatuhan dapat dilakukan dengan cara meningkatkan komunikasi antara tim medis dan klien dalam membahas mengenai obat yang diberikan. Keefektifan komunikasi akan menjadi penentu utama kepatuhan klien, adapun cara untuk dapat meningkatkan kepatuhan (Octina, 2019), yakni:</w:t>
      </w:r>
    </w:p>
    <w:p w14:paraId="43E95288" w14:textId="77777777" w:rsidR="00AD5091" w:rsidRDefault="00AD5091" w:rsidP="00AD5091">
      <w:pPr>
        <w:pStyle w:val="ListParagraph"/>
        <w:numPr>
          <w:ilvl w:val="0"/>
          <w:numId w:val="25"/>
        </w:numPr>
        <w:spacing w:after="0" w:line="480" w:lineRule="auto"/>
        <w:ind w:left="426" w:hanging="437"/>
        <w:jc w:val="both"/>
        <w:rPr>
          <w:rFonts w:ascii="Times New Roman" w:eastAsiaTheme="majorEastAsia" w:hAnsi="Times New Roman" w:cs="Times New Roman"/>
          <w:color w:val="000000" w:themeColor="text1"/>
          <w:sz w:val="24"/>
          <w:szCs w:val="40"/>
        </w:rPr>
      </w:pPr>
      <w:r w:rsidRPr="00562046">
        <w:rPr>
          <w:rFonts w:ascii="Times New Roman" w:eastAsiaTheme="majorEastAsia" w:hAnsi="Times New Roman" w:cs="Times New Roman"/>
          <w:color w:val="000000" w:themeColor="text1"/>
          <w:sz w:val="24"/>
          <w:szCs w:val="40"/>
        </w:rPr>
        <w:t>Mengidentifikasi faktor resiko yakni mengenal individu yang mungkin tidak patuh, sebagaimana di duga oleh suatu pertimbangan berbagai faktor yang perlu dipertimbangkan dalam merencanakan terapi klien, agar regimen sejauh mungkin kompatibel dengan kegiatan normal klien.</w:t>
      </w:r>
    </w:p>
    <w:p w14:paraId="6910041F" w14:textId="77777777" w:rsidR="00AD5091" w:rsidRDefault="00AD5091" w:rsidP="00AD5091">
      <w:pPr>
        <w:pStyle w:val="ListParagraph"/>
        <w:numPr>
          <w:ilvl w:val="0"/>
          <w:numId w:val="25"/>
        </w:numPr>
        <w:spacing w:after="0" w:line="480" w:lineRule="auto"/>
        <w:ind w:left="426" w:hanging="437"/>
        <w:jc w:val="both"/>
        <w:rPr>
          <w:rFonts w:ascii="Times New Roman" w:eastAsiaTheme="majorEastAsia" w:hAnsi="Times New Roman" w:cs="Times New Roman"/>
          <w:color w:val="000000" w:themeColor="text1"/>
          <w:sz w:val="24"/>
          <w:szCs w:val="40"/>
        </w:rPr>
      </w:pPr>
      <w:r w:rsidRPr="00562046">
        <w:rPr>
          <w:rFonts w:ascii="Times New Roman" w:eastAsiaTheme="majorEastAsia" w:hAnsi="Times New Roman" w:cs="Times New Roman"/>
          <w:color w:val="000000" w:themeColor="text1"/>
          <w:sz w:val="24"/>
          <w:szCs w:val="40"/>
        </w:rPr>
        <w:t>Pengembangan rencana pengobatan yakni rencana pengobatan harus di dasarkan kepada kebutuhan klien, apabila mungkin klien harus menjadi pastisipan dalam keputusan pemberian regimen terapi, untuk membantu ketidaknyamanan dan kelalaian. Regimen harus disesuaikan agar dosis yang diberika pada waktu yang sesuai dengan jadwal klien.</w:t>
      </w:r>
    </w:p>
    <w:p w14:paraId="267AF580" w14:textId="77777777" w:rsidR="00AD5091" w:rsidRPr="00562046" w:rsidRDefault="00AD5091" w:rsidP="00AD5091">
      <w:pPr>
        <w:pStyle w:val="ListParagraph"/>
        <w:numPr>
          <w:ilvl w:val="0"/>
          <w:numId w:val="25"/>
        </w:numPr>
        <w:spacing w:after="0" w:line="480" w:lineRule="auto"/>
        <w:ind w:left="426" w:hanging="437"/>
        <w:jc w:val="both"/>
        <w:rPr>
          <w:rFonts w:ascii="Times New Roman" w:eastAsiaTheme="majorEastAsia" w:hAnsi="Times New Roman" w:cs="Times New Roman"/>
          <w:color w:val="000000" w:themeColor="text1"/>
          <w:sz w:val="24"/>
          <w:szCs w:val="40"/>
        </w:rPr>
      </w:pPr>
      <w:r w:rsidRPr="00562046">
        <w:rPr>
          <w:rFonts w:ascii="Times New Roman" w:eastAsiaTheme="majorEastAsia" w:hAnsi="Times New Roman" w:cs="Times New Roman"/>
          <w:color w:val="000000" w:themeColor="text1"/>
          <w:sz w:val="24"/>
          <w:szCs w:val="40"/>
        </w:rPr>
        <w:t>Alat bantu kepatuhan yang meliputi pemberian label dan kalender pengobatan dan karu pengingat obat sehingga klien memahami tentang penggunaan dalam membantu klien mengerti obat yang dikonsumsi, kapan, dan mengenai dosis obat yang dikonsumsi.</w:t>
      </w:r>
    </w:p>
    <w:p w14:paraId="5628F9FA" w14:textId="77777777" w:rsidR="00AD5091" w:rsidRPr="00717997" w:rsidRDefault="00AD5091" w:rsidP="00AD5091">
      <w:pPr>
        <w:pStyle w:val="ListParagraph"/>
        <w:numPr>
          <w:ilvl w:val="0"/>
          <w:numId w:val="27"/>
        </w:numPr>
        <w:spacing w:after="0" w:line="480" w:lineRule="auto"/>
        <w:ind w:left="851" w:hanging="851"/>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t>Cara Pengukuran Kepatuhan</w:t>
      </w:r>
    </w:p>
    <w:p w14:paraId="7D0ADAC9" w14:textId="77777777" w:rsidR="00AD5091" w:rsidRPr="00F13A10"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Kepatuhan pasien dalam mengonsumsi obat dapat diukur menggunakan berbagai metode, salah satu metode yang dapat digunakan adalah metode MMAS-8 (</w:t>
      </w:r>
      <w:r w:rsidRPr="00F13A10">
        <w:rPr>
          <w:rFonts w:ascii="Times New Roman" w:eastAsiaTheme="majorEastAsia" w:hAnsi="Times New Roman" w:cs="Times New Roman"/>
          <w:i/>
          <w:iCs/>
          <w:color w:val="000000" w:themeColor="text1"/>
          <w:sz w:val="24"/>
          <w:szCs w:val="40"/>
        </w:rPr>
        <w:t>Modifed Morisky Adherence Scale</w:t>
      </w:r>
      <w:r w:rsidRPr="00F13A10">
        <w:rPr>
          <w:rFonts w:ascii="Times New Roman" w:eastAsiaTheme="majorEastAsia" w:hAnsi="Times New Roman" w:cs="Times New Roman"/>
          <w:color w:val="000000" w:themeColor="text1"/>
          <w:sz w:val="24"/>
          <w:szCs w:val="40"/>
        </w:rPr>
        <w:t>) dengan 8 pertanyaan yang sudah diterjemahkan ke dalam bahasa Indonesia (Puspita, 2020).</w:t>
      </w:r>
    </w:p>
    <w:p w14:paraId="24785199" w14:textId="77777777" w:rsidR="00AD5091" w:rsidRPr="00F13A10"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lastRenderedPageBreak/>
        <w:t>Morisky secara khusus membuat skala untuk mengukur kepatuhan dalam mengkonsumsi obat dengan delapan item yang berisi pernyataan - pernyataan yang menunjukan frekuensi kelupaan dalam minum obat, kesengajaan berhenti minum obat tanpa sepengetahuan dokter, kemampuan untuk mengendalikan dirinya untuk tetap minum obat (Puspita, 2020). Penilian skor kepatuhan minum obat yakni:</w:t>
      </w:r>
      <w:r>
        <w:rPr>
          <w:rFonts w:ascii="Times New Roman" w:eastAsiaTheme="majorEastAsia" w:hAnsi="Times New Roman" w:cs="Times New Roman"/>
          <w:color w:val="000000" w:themeColor="text1"/>
          <w:sz w:val="24"/>
          <w:szCs w:val="40"/>
        </w:rPr>
        <w:t xml:space="preserve"> </w:t>
      </w:r>
      <w:r w:rsidRPr="00F13A10">
        <w:rPr>
          <w:rFonts w:ascii="Times New Roman" w:eastAsiaTheme="majorEastAsia" w:hAnsi="Times New Roman" w:cs="Times New Roman"/>
          <w:color w:val="000000" w:themeColor="text1"/>
          <w:sz w:val="24"/>
          <w:szCs w:val="40"/>
        </w:rPr>
        <w:t>Kepatuhan tinggi memiliki skor 7-</w:t>
      </w:r>
      <w:r>
        <w:rPr>
          <w:rFonts w:ascii="Times New Roman" w:eastAsiaTheme="majorEastAsia" w:hAnsi="Times New Roman" w:cs="Times New Roman"/>
          <w:color w:val="000000" w:themeColor="text1"/>
          <w:sz w:val="24"/>
          <w:szCs w:val="40"/>
        </w:rPr>
        <w:t>8, k</w:t>
      </w:r>
      <w:r w:rsidRPr="00F13A10">
        <w:rPr>
          <w:rFonts w:ascii="Times New Roman" w:eastAsiaTheme="majorEastAsia" w:hAnsi="Times New Roman" w:cs="Times New Roman"/>
          <w:color w:val="000000" w:themeColor="text1"/>
          <w:sz w:val="24"/>
          <w:szCs w:val="40"/>
        </w:rPr>
        <w:t>epatuhan sedang memiliki skor 5-6</w:t>
      </w:r>
      <w:r>
        <w:rPr>
          <w:rFonts w:ascii="Times New Roman" w:eastAsiaTheme="majorEastAsia" w:hAnsi="Times New Roman" w:cs="Times New Roman"/>
          <w:color w:val="000000" w:themeColor="text1"/>
          <w:sz w:val="24"/>
          <w:szCs w:val="40"/>
        </w:rPr>
        <w:t>, dan k</w:t>
      </w:r>
      <w:r w:rsidRPr="00F13A10">
        <w:rPr>
          <w:rFonts w:ascii="Times New Roman" w:eastAsiaTheme="majorEastAsia" w:hAnsi="Times New Roman" w:cs="Times New Roman"/>
          <w:color w:val="000000" w:themeColor="text1"/>
          <w:sz w:val="24"/>
          <w:szCs w:val="40"/>
        </w:rPr>
        <w:t>epatuhan rendah memiliki skor &lt;5</w:t>
      </w:r>
    </w:p>
    <w:p w14:paraId="36DF28BC" w14:textId="77777777" w:rsidR="00AD5091" w:rsidRPr="00717997" w:rsidRDefault="00AD5091" w:rsidP="00AD5091">
      <w:pPr>
        <w:pStyle w:val="ListParagraph"/>
        <w:numPr>
          <w:ilvl w:val="0"/>
          <w:numId w:val="27"/>
        </w:numPr>
        <w:spacing w:line="480" w:lineRule="auto"/>
        <w:ind w:left="851" w:hanging="851"/>
        <w:jc w:val="both"/>
        <w:rPr>
          <w:rFonts w:ascii="Times New Roman" w:eastAsiaTheme="majorEastAsia" w:hAnsi="Times New Roman" w:cs="Times New Roman"/>
          <w:b/>
          <w:bCs/>
          <w:color w:val="000000" w:themeColor="text1"/>
          <w:sz w:val="24"/>
          <w:szCs w:val="40"/>
          <w:lang w:val="en-US"/>
        </w:rPr>
      </w:pPr>
      <w:r w:rsidRPr="00717997">
        <w:rPr>
          <w:rFonts w:ascii="Times New Roman" w:eastAsiaTheme="majorEastAsia" w:hAnsi="Times New Roman" w:cs="Times New Roman"/>
          <w:b/>
          <w:bCs/>
          <w:color w:val="000000" w:themeColor="text1"/>
          <w:sz w:val="24"/>
          <w:szCs w:val="40"/>
          <w:lang w:val="en-US"/>
        </w:rPr>
        <w:t>Faktor Yang Mempengaruhi Ketidakpatuhan</w:t>
      </w:r>
    </w:p>
    <w:p w14:paraId="2A2A7915" w14:textId="77777777" w:rsidR="00AD5091" w:rsidRPr="00F13A10" w:rsidRDefault="00AD5091" w:rsidP="00AD5091">
      <w:pPr>
        <w:spacing w:line="480" w:lineRule="auto"/>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Berbagai faktor yang berkaitan dengan ketidakpatuhan (Siahaan, 2021), yakni:</w:t>
      </w:r>
    </w:p>
    <w:p w14:paraId="3A73EABA" w14:textId="77777777" w:rsidR="00AD5091" w:rsidRPr="00905D4B" w:rsidRDefault="00AD5091" w:rsidP="00AD5091">
      <w:pPr>
        <w:pStyle w:val="ListParagraph"/>
        <w:numPr>
          <w:ilvl w:val="0"/>
          <w:numId w:val="26"/>
        </w:numPr>
        <w:spacing w:line="480" w:lineRule="auto"/>
        <w:ind w:left="426" w:hanging="426"/>
        <w:jc w:val="both"/>
        <w:rPr>
          <w:rFonts w:ascii="Times New Roman" w:eastAsiaTheme="majorEastAsia" w:hAnsi="Times New Roman" w:cs="Times New Roman"/>
          <w:color w:val="000000" w:themeColor="text1"/>
          <w:sz w:val="24"/>
          <w:szCs w:val="40"/>
        </w:rPr>
      </w:pPr>
      <w:r w:rsidRPr="00905D4B">
        <w:rPr>
          <w:rFonts w:ascii="Times New Roman" w:eastAsiaTheme="majorEastAsia" w:hAnsi="Times New Roman" w:cs="Times New Roman"/>
          <w:color w:val="000000" w:themeColor="text1"/>
          <w:sz w:val="24"/>
          <w:szCs w:val="40"/>
        </w:rPr>
        <w:t>Penyakit</w:t>
      </w:r>
    </w:p>
    <w:p w14:paraId="0C00C215" w14:textId="77777777" w:rsidR="00AD5091" w:rsidRPr="00F13A10"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Sifat kesakitan klien dalam beberapa keadaan, dapat berkontribusi pada ketidakpatuhan.</w:t>
      </w:r>
    </w:p>
    <w:p w14:paraId="1422514F" w14:textId="77777777" w:rsidR="00AD5091" w:rsidRPr="00F13A10" w:rsidRDefault="00AD5091" w:rsidP="00AD5091">
      <w:pPr>
        <w:pStyle w:val="ListParagraph"/>
        <w:numPr>
          <w:ilvl w:val="0"/>
          <w:numId w:val="26"/>
        </w:numPr>
        <w:spacing w:line="480" w:lineRule="auto"/>
        <w:ind w:left="426" w:hanging="426"/>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Regimen terapi</w:t>
      </w:r>
    </w:p>
    <w:p w14:paraId="03960797" w14:textId="77777777" w:rsidR="00AD5091" w:rsidRPr="00F13A10" w:rsidRDefault="00AD5091" w:rsidP="00AD5091">
      <w:pPr>
        <w:spacing w:line="480" w:lineRule="auto"/>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Regimen terapi dipengaruhi oleh berbagai faktor, yakni:</w:t>
      </w:r>
    </w:p>
    <w:p w14:paraId="2DADCEB3" w14:textId="77777777" w:rsidR="00AD5091" w:rsidRPr="00F13A10" w:rsidRDefault="00AD5091" w:rsidP="00AD5091">
      <w:pPr>
        <w:pStyle w:val="ListParagraph"/>
        <w:numPr>
          <w:ilvl w:val="0"/>
          <w:numId w:val="26"/>
        </w:numPr>
        <w:spacing w:line="480" w:lineRule="auto"/>
        <w:ind w:left="426" w:hanging="426"/>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Terapi multi obat</w:t>
      </w:r>
    </w:p>
    <w:p w14:paraId="7FDF6E42"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Pada umumnya, semakin banyak jenis dan jumlah obat yang dikonsumsi klien, semakin tinggi risiko ketidakpatuhan.</w:t>
      </w:r>
    </w:p>
    <w:p w14:paraId="3995D3E3"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p>
    <w:p w14:paraId="43EE7352"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p>
    <w:p w14:paraId="2DCAF20C" w14:textId="77777777" w:rsidR="00AD5091" w:rsidRPr="00F13A10"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p>
    <w:p w14:paraId="5DB4875B" w14:textId="77777777" w:rsidR="00AD5091" w:rsidRPr="00F13A10" w:rsidRDefault="00AD5091" w:rsidP="00AD5091">
      <w:pPr>
        <w:pStyle w:val="ListParagraph"/>
        <w:numPr>
          <w:ilvl w:val="0"/>
          <w:numId w:val="26"/>
        </w:numPr>
        <w:spacing w:line="480" w:lineRule="auto"/>
        <w:ind w:left="426" w:hanging="426"/>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lastRenderedPageBreak/>
        <w:t>Frekuensi pemberian</w:t>
      </w:r>
    </w:p>
    <w:p w14:paraId="71B99575" w14:textId="77777777" w:rsidR="00AD5091" w:rsidRPr="00F13A10"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Pemberian obat pada jangka waktu yang lama membuat ketidakpatuhan lebih mungkin dikarenakan jadwal rutin normal atau jadwal kerja klien akan terganggu untuk mengambil satu dosis obat dan dalam banyak kasus klien akan lupa</w:t>
      </w:r>
    </w:p>
    <w:p w14:paraId="77A79CD1" w14:textId="77777777" w:rsidR="00AD5091" w:rsidRPr="00F13A10" w:rsidRDefault="00AD5091" w:rsidP="00AD5091">
      <w:pPr>
        <w:pStyle w:val="ListParagraph"/>
        <w:numPr>
          <w:ilvl w:val="0"/>
          <w:numId w:val="26"/>
        </w:numPr>
        <w:spacing w:line="480" w:lineRule="auto"/>
        <w:ind w:left="426" w:hanging="426"/>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Durasi dan terapi</w:t>
      </w:r>
    </w:p>
    <w:p w14:paraId="7437ECBE" w14:textId="77777777" w:rsidR="00AD5091" w:rsidRPr="00F13A10"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Tingkat ketidakpatuhan menjadi lebih tinggi, jika periode pengobatan jangka panjang. Kepatuhan pengobatan jangka panjang lebih sulit dicapai.</w:t>
      </w:r>
    </w:p>
    <w:p w14:paraId="208227BE" w14:textId="77777777" w:rsidR="00AD5091" w:rsidRPr="00F13A10" w:rsidRDefault="00AD5091" w:rsidP="00AD5091">
      <w:pPr>
        <w:pStyle w:val="ListParagraph"/>
        <w:numPr>
          <w:ilvl w:val="0"/>
          <w:numId w:val="26"/>
        </w:numPr>
        <w:spacing w:line="480" w:lineRule="auto"/>
        <w:ind w:left="426" w:hanging="426"/>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Efek merugikan</w:t>
      </w:r>
    </w:p>
    <w:p w14:paraId="3C3B5B19" w14:textId="77777777" w:rsidR="00AD5091" w:rsidRPr="00F13A10"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Perkembangan dari efek suatu obat tidak menyenangkan, memungkinkan menghindar dari kepatuhan.</w:t>
      </w:r>
    </w:p>
    <w:p w14:paraId="4C2294F7" w14:textId="77777777" w:rsidR="00AD5091" w:rsidRPr="00F13A10" w:rsidRDefault="00AD5091" w:rsidP="00AD5091">
      <w:pPr>
        <w:pStyle w:val="ListParagraph"/>
        <w:numPr>
          <w:ilvl w:val="0"/>
          <w:numId w:val="26"/>
        </w:numPr>
        <w:spacing w:line="480" w:lineRule="auto"/>
        <w:ind w:left="426" w:hanging="426"/>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Harga obat</w:t>
      </w:r>
    </w:p>
    <w:p w14:paraId="65B99B20" w14:textId="77777777" w:rsidR="00AD5091" w:rsidRPr="00F13A10"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Ketidakpatuhan sering terjadi dengan penggunaan obat yang relative tidak mahal, dapat diantisipasi bahwa klien akan lebih enggan mematuhi instruksi penggunaan obat yang lebih mahal.</w:t>
      </w:r>
    </w:p>
    <w:p w14:paraId="1C80FAD6" w14:textId="77777777" w:rsidR="00AD5091" w:rsidRPr="00F13A10" w:rsidRDefault="00AD5091" w:rsidP="00AD5091">
      <w:pPr>
        <w:pStyle w:val="ListParagraph"/>
        <w:numPr>
          <w:ilvl w:val="0"/>
          <w:numId w:val="26"/>
        </w:numPr>
        <w:spacing w:line="480" w:lineRule="auto"/>
        <w:ind w:left="426" w:hanging="426"/>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Pemberian atau konsumsi obat</w:t>
      </w:r>
    </w:p>
    <w:p w14:paraId="1B239FEA"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Seorang klien mungkin bermaksud secara penuh untuk taat pada instruksi, klien mungkin kurang hati – hati dalam menerima kuantitas obat yang salah disebabkan pengukuran obat yang tidak benar atau penggunaan alat ukur yang tidak tepat</w:t>
      </w:r>
      <w:r>
        <w:rPr>
          <w:rFonts w:ascii="Times New Roman" w:eastAsiaTheme="majorEastAsia" w:hAnsi="Times New Roman" w:cs="Times New Roman"/>
          <w:color w:val="000000" w:themeColor="text1"/>
          <w:sz w:val="24"/>
          <w:szCs w:val="40"/>
        </w:rPr>
        <w:t>.</w:t>
      </w:r>
    </w:p>
    <w:p w14:paraId="40BA8204" w14:textId="77777777" w:rsidR="00AD5091" w:rsidRPr="00F13A10"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p>
    <w:p w14:paraId="4E1A9B29" w14:textId="77777777" w:rsidR="00AD5091" w:rsidRPr="00F13A10" w:rsidRDefault="00AD5091" w:rsidP="00AD5091">
      <w:pPr>
        <w:pStyle w:val="ListParagraph"/>
        <w:numPr>
          <w:ilvl w:val="0"/>
          <w:numId w:val="26"/>
        </w:numPr>
        <w:spacing w:line="480" w:lineRule="auto"/>
        <w:ind w:left="426" w:hanging="426"/>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lastRenderedPageBreak/>
        <w:t>Rasa obat</w:t>
      </w:r>
    </w:p>
    <w:p w14:paraId="6DBF4736" w14:textId="77777777" w:rsidR="00AD5091" w:rsidRPr="00F13A10"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Rasa obat – obatan yang paling sering dihadapi dengan penggunaan cairan obat, oleh karena itu dalam formulasi obat cair oral, penambahan penawar rasa, dan zat warna merupakan praktik yang umum dilakukan.</w:t>
      </w:r>
    </w:p>
    <w:p w14:paraId="5E1BE238" w14:textId="77777777" w:rsidR="00AD5091" w:rsidRPr="00F13A10" w:rsidRDefault="00AD5091" w:rsidP="00AD5091">
      <w:pPr>
        <w:pStyle w:val="ListParagraph"/>
        <w:numPr>
          <w:ilvl w:val="0"/>
          <w:numId w:val="26"/>
        </w:numPr>
        <w:spacing w:line="480" w:lineRule="auto"/>
        <w:ind w:left="426" w:hanging="426"/>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Interaksi klien dengan professional kesehatan</w:t>
      </w:r>
    </w:p>
    <w:p w14:paraId="6EC26511"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F13A10">
        <w:rPr>
          <w:rFonts w:ascii="Times New Roman" w:eastAsiaTheme="majorEastAsia" w:hAnsi="Times New Roman" w:cs="Times New Roman"/>
          <w:color w:val="000000" w:themeColor="text1"/>
          <w:sz w:val="24"/>
          <w:szCs w:val="40"/>
        </w:rPr>
        <w:t>Salah satu kebutuhan terbesar klien merupakan dukungan psikologis yang diberikan dengan rasa kasih saying. Selain itu, telah diamati bahwa klien cenderung untuk lebih mematuhi instruksi seorang dokter yang mereka kenal betul dan dihormati, serta dari siapa saja mereka menerima informasi dan kepastian tentang kesakitan dan obat – obatan mereka.</w:t>
      </w:r>
    </w:p>
    <w:p w14:paraId="32AC3E81" w14:textId="77777777" w:rsidR="00AD5091" w:rsidRPr="00717997" w:rsidRDefault="00AD5091" w:rsidP="00AD5091">
      <w:pPr>
        <w:pStyle w:val="ListParagraph"/>
        <w:numPr>
          <w:ilvl w:val="0"/>
          <w:numId w:val="8"/>
        </w:numPr>
        <w:spacing w:line="480" w:lineRule="auto"/>
        <w:ind w:left="709" w:hanging="709"/>
        <w:jc w:val="both"/>
        <w:rPr>
          <w:rFonts w:ascii="Times New Roman" w:eastAsiaTheme="majorEastAsia" w:hAnsi="Times New Roman" w:cs="Times New Roman"/>
          <w:b/>
          <w:bCs/>
          <w:color w:val="000000" w:themeColor="text1"/>
          <w:sz w:val="24"/>
          <w:szCs w:val="40"/>
        </w:rPr>
      </w:pPr>
      <w:r w:rsidRPr="00717997">
        <w:rPr>
          <w:rFonts w:ascii="Times New Roman" w:eastAsiaTheme="majorEastAsia" w:hAnsi="Times New Roman" w:cs="Times New Roman"/>
          <w:b/>
          <w:bCs/>
          <w:color w:val="000000" w:themeColor="text1"/>
          <w:sz w:val="24"/>
          <w:szCs w:val="40"/>
        </w:rPr>
        <w:t>Hubungan Kepatuhan Minum Obat Anti Hipertensi Dengan Kualitas Hidup Pasien</w:t>
      </w:r>
    </w:p>
    <w:p w14:paraId="14E6A21F"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851B29">
        <w:rPr>
          <w:rFonts w:ascii="Times New Roman" w:eastAsiaTheme="majorEastAsia" w:hAnsi="Times New Roman" w:cs="Times New Roman"/>
          <w:color w:val="000000" w:themeColor="text1"/>
          <w:sz w:val="24"/>
          <w:szCs w:val="40"/>
        </w:rPr>
        <w:t>Kualitas hidup adalah persepsi seseorang terhadap posisi dalam kehidupan diri sendiri, serta sistem nilai dimana mereka berada dan hubungan terhadap tujuan hidup (Pangestuti et al., 2022). Kualitas hidup adalah konsep yang luas mulai terpengaruh dengan cara yang kompleks dengan kesehatan fisik individu, keadaan psikologis, keyakinan pribadi, hubungan sosial dan hubunga individu dengan fitur penting dari lingkungan individu (Rahman, 2019)</w:t>
      </w:r>
      <w:r>
        <w:rPr>
          <w:rFonts w:ascii="Times New Roman" w:eastAsiaTheme="majorEastAsia" w:hAnsi="Times New Roman" w:cs="Times New Roman"/>
          <w:color w:val="000000" w:themeColor="text1"/>
          <w:sz w:val="24"/>
          <w:szCs w:val="40"/>
        </w:rPr>
        <w:t xml:space="preserve">. </w:t>
      </w:r>
      <w:r w:rsidRPr="006A2600">
        <w:rPr>
          <w:rFonts w:ascii="Times New Roman" w:eastAsiaTheme="majorEastAsia" w:hAnsi="Times New Roman" w:cs="Times New Roman"/>
          <w:color w:val="000000" w:themeColor="text1"/>
          <w:sz w:val="24"/>
          <w:szCs w:val="40"/>
        </w:rPr>
        <w:t>Pengobatan hipertensi adalah pengobatan jangka panjang yang memerlukan kepatuhan minum obat agar tercapainya tujuan yang efektif. Patuhnya penderita dalam menjalani pengobatan akan memperbaiki kualitas hidup yang dilihat dari adanya perbaikan yang dirasakan penderita</w:t>
      </w:r>
      <w:r>
        <w:rPr>
          <w:rFonts w:ascii="Times New Roman" w:eastAsiaTheme="majorEastAsia" w:hAnsi="Times New Roman" w:cs="Times New Roman"/>
          <w:color w:val="000000" w:themeColor="text1"/>
          <w:sz w:val="24"/>
          <w:szCs w:val="40"/>
        </w:rPr>
        <w:t xml:space="preserve"> (Latif, 2022)</w:t>
      </w:r>
    </w:p>
    <w:p w14:paraId="6EE64F22"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r w:rsidRPr="006A2600">
        <w:rPr>
          <w:rFonts w:ascii="Times New Roman" w:eastAsiaTheme="majorEastAsia" w:hAnsi="Times New Roman" w:cs="Times New Roman"/>
          <w:color w:val="000000" w:themeColor="text1"/>
          <w:sz w:val="24"/>
          <w:szCs w:val="40"/>
        </w:rPr>
        <w:lastRenderedPageBreak/>
        <w:t>Pasien yang patuh minum obat dan sesuai dengan arahan medis senantisa akan mendapatkan efek terapi obat yang maksimal dalam kualitas hidupnya, sebaliknya ketidakpatuhan dalam minum obat yang kurang maksimal mengakibatkan tidak tercapainya kualitas hidup yang baik. Patuhnya penderita hipertensi dalam mengkonsumsi obat akan mempengaruhi kualitas hidupnya yang dapat dilihat dari beberapa aspek domain yang dirasakan oleh penderita. Salah satu aspek yang mempengaruhi kualitas hidup yaitu domain fisik yang dapat dilihat selama menjalani pengobatan</w:t>
      </w:r>
      <w:r>
        <w:rPr>
          <w:rFonts w:ascii="Times New Roman" w:eastAsiaTheme="majorEastAsia" w:hAnsi="Times New Roman" w:cs="Times New Roman"/>
          <w:color w:val="000000" w:themeColor="text1"/>
          <w:sz w:val="24"/>
          <w:szCs w:val="40"/>
        </w:rPr>
        <w:t xml:space="preserve"> (Latif, 2022). </w:t>
      </w:r>
      <w:r w:rsidRPr="00D95494">
        <w:rPr>
          <w:rFonts w:ascii="Times New Roman" w:eastAsiaTheme="majorEastAsia" w:hAnsi="Times New Roman" w:cs="Times New Roman"/>
          <w:color w:val="000000" w:themeColor="text1"/>
          <w:sz w:val="24"/>
          <w:szCs w:val="40"/>
        </w:rPr>
        <w:t>Kepatuhan minum obat antihipertensi ialah penyebab krusial untuk bisa mengurangi kerusakan organ penting tubuh, seperti ginjal, otak, dan jantung. Perlindungan pada organ penting ini bisa menurunkan dampak terjadinya gagal ginjal, stroke, dan miokard infark, yang selanjutnya biaa menjadi penyegah terjadinya kematian</w:t>
      </w:r>
      <w:r>
        <w:rPr>
          <w:rFonts w:ascii="Times New Roman" w:eastAsiaTheme="majorEastAsia" w:hAnsi="Times New Roman" w:cs="Times New Roman"/>
          <w:color w:val="000000" w:themeColor="text1"/>
          <w:sz w:val="24"/>
          <w:szCs w:val="40"/>
        </w:rPr>
        <w:t>. S</w:t>
      </w:r>
      <w:r w:rsidRPr="00D95494">
        <w:rPr>
          <w:rFonts w:ascii="Times New Roman" w:eastAsiaTheme="majorEastAsia" w:hAnsi="Times New Roman" w:cs="Times New Roman"/>
          <w:color w:val="000000" w:themeColor="text1"/>
          <w:sz w:val="24"/>
          <w:szCs w:val="40"/>
        </w:rPr>
        <w:t>emakin tinggi</w:t>
      </w:r>
      <w:r>
        <w:rPr>
          <w:rFonts w:ascii="Times New Roman" w:eastAsiaTheme="majorEastAsia" w:hAnsi="Times New Roman" w:cs="Times New Roman"/>
          <w:color w:val="000000" w:themeColor="text1"/>
          <w:sz w:val="24"/>
          <w:szCs w:val="40"/>
        </w:rPr>
        <w:t xml:space="preserve"> </w:t>
      </w:r>
      <w:r w:rsidRPr="008451E0">
        <w:rPr>
          <w:rFonts w:ascii="Times New Roman" w:eastAsiaTheme="majorEastAsia" w:hAnsi="Times New Roman" w:cs="Times New Roman"/>
          <w:color w:val="000000" w:themeColor="text1"/>
          <w:sz w:val="24"/>
          <w:szCs w:val="40"/>
        </w:rPr>
        <w:t>kepatuhan dalam mengonsumsi obat antihipertensi maka semakin baik kualitas hidup, dan semakin rendah dalam mengonsumsi obat antihipertensi maka semakin buruk kualitas hidup</w:t>
      </w:r>
      <w:r>
        <w:rPr>
          <w:rFonts w:ascii="Times New Roman" w:eastAsiaTheme="majorEastAsia" w:hAnsi="Times New Roman" w:cs="Times New Roman"/>
          <w:color w:val="000000" w:themeColor="text1"/>
          <w:sz w:val="24"/>
          <w:szCs w:val="40"/>
        </w:rPr>
        <w:t xml:space="preserve"> (Printinasari, 2023)</w:t>
      </w:r>
    </w:p>
    <w:p w14:paraId="1476BD52"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p>
    <w:p w14:paraId="2A49B0E8"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p>
    <w:p w14:paraId="68147E02"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p>
    <w:p w14:paraId="753308BC"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p>
    <w:p w14:paraId="41E317B9" w14:textId="77777777" w:rsidR="00AD5091" w:rsidRDefault="00AD5091" w:rsidP="00AD5091">
      <w:pPr>
        <w:spacing w:line="480" w:lineRule="auto"/>
        <w:ind w:firstLine="709"/>
        <w:jc w:val="both"/>
        <w:rPr>
          <w:rFonts w:ascii="Times New Roman" w:eastAsiaTheme="majorEastAsia" w:hAnsi="Times New Roman" w:cs="Times New Roman"/>
          <w:color w:val="000000" w:themeColor="text1"/>
          <w:sz w:val="24"/>
          <w:szCs w:val="40"/>
        </w:rPr>
      </w:pPr>
    </w:p>
    <w:p w14:paraId="4011DEC3" w14:textId="77777777" w:rsidR="00AD5091" w:rsidRPr="003D43FA" w:rsidRDefault="00AD5091" w:rsidP="00AD5091">
      <w:pPr>
        <w:spacing w:line="480" w:lineRule="auto"/>
        <w:jc w:val="both"/>
        <w:rPr>
          <w:rFonts w:ascii="Times New Roman" w:eastAsiaTheme="majorEastAsia" w:hAnsi="Times New Roman" w:cs="Times New Roman"/>
          <w:color w:val="000000" w:themeColor="text1"/>
          <w:sz w:val="24"/>
          <w:szCs w:val="40"/>
        </w:rPr>
      </w:pPr>
    </w:p>
    <w:p w14:paraId="089BAE6B" w14:textId="77777777" w:rsidR="00AD5091" w:rsidRPr="000A00E3" w:rsidRDefault="00AD5091" w:rsidP="00AD5091">
      <w:pPr>
        <w:pStyle w:val="ListParagraph"/>
        <w:numPr>
          <w:ilvl w:val="1"/>
          <w:numId w:val="19"/>
        </w:numPr>
        <w:spacing w:line="480" w:lineRule="auto"/>
        <w:ind w:left="426" w:hanging="426"/>
        <w:jc w:val="both"/>
        <w:rPr>
          <w:rFonts w:ascii="Times New Roman" w:hAnsi="Times New Roman" w:cs="Times New Roman"/>
          <w:b/>
          <w:bCs/>
          <w:sz w:val="24"/>
          <w:szCs w:val="24"/>
        </w:rPr>
      </w:pPr>
      <w:r w:rsidRPr="000A00E3">
        <w:rPr>
          <w:rFonts w:ascii="Times New Roman" w:hAnsi="Times New Roman" w:cs="Times New Roman"/>
          <w:b/>
          <w:bCs/>
          <w:sz w:val="24"/>
          <w:szCs w:val="24"/>
        </w:rPr>
        <w:lastRenderedPageBreak/>
        <w:t>Kerangka Konsep</w:t>
      </w:r>
    </w:p>
    <w:p w14:paraId="577EEE99" w14:textId="77777777" w:rsidR="00AD5091" w:rsidRDefault="00AD5091" w:rsidP="00AD5091">
      <w:pPr>
        <w:pStyle w:val="ListParagraph"/>
        <w:spacing w:line="480" w:lineRule="auto"/>
        <w:ind w:left="426"/>
        <w:jc w:val="both"/>
        <w:rPr>
          <w:rFonts w:ascii="Times New Roman" w:hAnsi="Times New Roman" w:cs="Times New Roman"/>
          <w:b/>
          <w:bCs/>
          <w:sz w:val="24"/>
          <w:szCs w:val="24"/>
        </w:rPr>
      </w:pPr>
    </w:p>
    <w:p w14:paraId="3B945879" w14:textId="77777777" w:rsidR="00AD5091" w:rsidRDefault="00AD5091" w:rsidP="00AD5091">
      <w:pPr>
        <w:pStyle w:val="ListParagraph"/>
        <w:spacing w:line="480" w:lineRule="auto"/>
        <w:ind w:left="426"/>
        <w:jc w:val="both"/>
        <w:rPr>
          <w:rFonts w:ascii="Times New Roman" w:hAnsi="Times New Roman" w:cs="Times New Roman"/>
          <w:b/>
          <w:bCs/>
          <w:sz w:val="24"/>
          <w:szCs w:val="24"/>
        </w:rPr>
      </w:pPr>
      <w:r>
        <w:rPr>
          <w:noProof/>
          <w:lang w:val="en-US"/>
        </w:rPr>
        <mc:AlternateContent>
          <mc:Choice Requires="wps">
            <w:drawing>
              <wp:anchor distT="0" distB="0" distL="114300" distR="114300" simplePos="0" relativeHeight="251660288" behindDoc="0" locked="0" layoutInCell="1" allowOverlap="1" wp14:anchorId="122902F5" wp14:editId="4A631AF7">
                <wp:simplePos x="0" y="0"/>
                <wp:positionH relativeFrom="margin">
                  <wp:posOffset>2931795</wp:posOffset>
                </wp:positionH>
                <wp:positionV relativeFrom="paragraph">
                  <wp:posOffset>154305</wp:posOffset>
                </wp:positionV>
                <wp:extent cx="1541145" cy="2057400"/>
                <wp:effectExtent l="0" t="0" r="20955" b="19050"/>
                <wp:wrapSquare wrapText="bothSides"/>
                <wp:docPr id="1088591765" name="Persegi Panjang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1145" cy="2057400"/>
                        </a:xfrm>
                        <a:prstGeom prst="rect">
                          <a:avLst/>
                        </a:prstGeom>
                        <a:solidFill>
                          <a:srgbClr val="FFFFFF"/>
                        </a:solidFill>
                        <a:ln w="19050" cap="flat" cmpd="sng">
                          <a:solidFill>
                            <a:srgbClr val="26425A"/>
                          </a:solidFill>
                          <a:prstDash val="solid"/>
                          <a:miter/>
                          <a:headEnd/>
                          <a:tailEnd/>
                        </a:ln>
                      </wps:spPr>
                      <wps:txbx>
                        <w:txbxContent>
                          <w:p w14:paraId="6ED740E3" w14:textId="77777777" w:rsidR="00AD5091" w:rsidRDefault="00AD5091" w:rsidP="00AD5091">
                            <w:pPr>
                              <w:spacing w:after="0"/>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 xml:space="preserve">Faktor – faktor yang mempengaruhi kualitas hidup </w:t>
                            </w:r>
                          </w:p>
                          <w:p w14:paraId="52E13B73" w14:textId="77777777" w:rsidR="00AD5091" w:rsidRDefault="00AD5091" w:rsidP="00AD5091">
                            <w:pPr>
                              <w:pStyle w:val="ListParagraph"/>
                              <w:numPr>
                                <w:ilvl w:val="0"/>
                                <w:numId w:val="15"/>
                              </w:numPr>
                              <w:spacing w:after="0"/>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Usia</w:t>
                            </w:r>
                          </w:p>
                          <w:p w14:paraId="25B295B4" w14:textId="77777777" w:rsidR="00AD5091" w:rsidRDefault="00AD5091" w:rsidP="00AD5091">
                            <w:pPr>
                              <w:pStyle w:val="ListParagraph"/>
                              <w:numPr>
                                <w:ilvl w:val="0"/>
                                <w:numId w:val="15"/>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Jenis kelamin</w:t>
                            </w:r>
                          </w:p>
                          <w:p w14:paraId="4F25D595" w14:textId="77777777" w:rsidR="00AD5091" w:rsidRDefault="00AD5091" w:rsidP="00AD5091">
                            <w:pPr>
                              <w:pStyle w:val="ListParagraph"/>
                              <w:numPr>
                                <w:ilvl w:val="0"/>
                                <w:numId w:val="15"/>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Pendidikan</w:t>
                            </w:r>
                          </w:p>
                          <w:p w14:paraId="797FA1FF" w14:textId="77777777" w:rsidR="00AD5091" w:rsidRDefault="00AD5091" w:rsidP="00AD5091">
                            <w:pPr>
                              <w:pStyle w:val="ListParagraph"/>
                              <w:numPr>
                                <w:ilvl w:val="0"/>
                                <w:numId w:val="15"/>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Status pernikahan</w:t>
                            </w:r>
                          </w:p>
                          <w:p w14:paraId="3076B0EB" w14:textId="77777777" w:rsidR="00AD5091" w:rsidRDefault="00AD5091" w:rsidP="00AD5091">
                            <w:pPr>
                              <w:pStyle w:val="ListParagraph"/>
                              <w:numPr>
                                <w:ilvl w:val="0"/>
                                <w:numId w:val="15"/>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Status pekerjaan</w:t>
                            </w:r>
                          </w:p>
                          <w:p w14:paraId="546DF5D2" w14:textId="77777777" w:rsidR="00AD5091" w:rsidRDefault="00AD5091" w:rsidP="00AD5091">
                            <w:pPr>
                              <w:pStyle w:val="ListParagraph"/>
                              <w:numPr>
                                <w:ilvl w:val="0"/>
                                <w:numId w:val="15"/>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Sistem Dukungan</w:t>
                            </w:r>
                          </w:p>
                          <w:p w14:paraId="197C59F3" w14:textId="77777777" w:rsidR="00AD5091" w:rsidRPr="003F2B28" w:rsidRDefault="00AD5091" w:rsidP="00AD5091">
                            <w:pPr>
                              <w:pStyle w:val="ListParagraph"/>
                              <w:numPr>
                                <w:ilvl w:val="0"/>
                                <w:numId w:val="15"/>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Lama konsumsi obat antihipertensi</w:t>
                            </w:r>
                          </w:p>
                          <w:p w14:paraId="52937EE4" w14:textId="77777777" w:rsidR="00AD5091" w:rsidRDefault="00AD5091" w:rsidP="00AD5091">
                            <w:pPr>
                              <w:jc w:val="cente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2902F5" id="Persegi Panjang 42" o:spid="_x0000_s1026" style="position:absolute;left:0;text-align:left;margin-left:230.85pt;margin-top:12.15pt;width:121.35pt;height:16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21GFQIAADoEAAAOAAAAZHJzL2Uyb0RvYy54bWysU02P0zAQvSPxHyzfaT6U7LJR09WKUoS0&#10;WlbaRZynjtNYOLax3Sbl1zN20m5ZOCFysDyZ8fOb98bL27GX5MCtE1rVNFuklHDFdCPUrqZfnzfv&#10;3lPiPKgGpFa8pkfu6O3q7ZvlYCqe607LhluCIMpVg6lp572pksSxjvfgFtpwhclW2x48hnaXNBYG&#10;RO9lkqfpVTJo2xirGXcO/66nJF1F/LblzH9pW8c9kTVFbj6uNq7bsCarJVQ7C6YTbKYB/8CiB6Hw&#10;0jPUGjyQvRV/QPWCWe106xdM94luW8F47AG7ydJX3Tx1YHjsBcVx5iyT+3+w7OHwZB5toO7MvWbf&#10;HSqSDMZV50wI3FwztrYPtUicjFHF41lFPnrC8GdWFllWlJQwzOVpeV2kUecEqtNxY53/xHVPwqam&#10;Fm2K6sHh3vlAAKpTSWSmpWg2QsoY2N32g7TkAGjpJn7BRTziLsukIgNyuUlLtJ0BjlYrweO2N01N&#10;ndrFC3874i6R86siL+/+hhyYrcF1E4OIMI1RLzy3caA6Ds1H1cS9ByGnPVKUalZ3EjRI68ftiIVh&#10;u9XN8RE74xZF6bT9ScmAo4l0f+zBckrkZ4Xe32RFEWY5BkV5nWNgLzPbywwohlA1Zd7GlgP95/Eb&#10;WDOr79G4B32aNahemTDVBuWVvtt73Yro0AvfuSMc0OjC/JjCC7iMY9XLk1/9AgAA//8DAFBLAwQU&#10;AAYACAAAACEAz9A57OEAAAAKAQAADwAAAGRycy9kb3ducmV2LnhtbEyPwU7DMBBE70j8g7VI3KjT&#10;xmqrNE6FQEWiN0oFPbrxkkS115HtpoGvx5zKcTVPM2/L9WgNG9CHzpGE6SQDhlQ73VEjYf++eVgC&#10;C1GRVsYRSvjGAOvq9qZUhXYXesNhFxuWSigUSkIbY19wHuoWrQoT1yOl7Mt5q2I6fcO1V5dUbg2f&#10;ZdmcW9VRWmhVj08t1qfd2UowOT+Il8b5j9eB+s3n8/a0/9lKeX83Pq6ARRzjFYY//aQOVXI6ujPp&#10;wIwEMZ8uEiphJnJgCVhkQgA7SsjFMgdelfz/C9UvAAAA//8DAFBLAQItABQABgAIAAAAIQC2gziS&#10;/gAAAOEBAAATAAAAAAAAAAAAAAAAAAAAAABbQ29udGVudF9UeXBlc10ueG1sUEsBAi0AFAAGAAgA&#10;AAAhADj9If/WAAAAlAEAAAsAAAAAAAAAAAAAAAAALwEAAF9yZWxzLy5yZWxzUEsBAi0AFAAGAAgA&#10;AAAhAAzzbUYVAgAAOgQAAA4AAAAAAAAAAAAAAAAALgIAAGRycy9lMm9Eb2MueG1sUEsBAi0AFAAG&#10;AAgAAAAhAM/QOezhAAAACgEAAA8AAAAAAAAAAAAAAAAAbwQAAGRycy9kb3ducmV2LnhtbFBLBQYA&#10;AAAABAAEAPMAAAB9BQAAAAA=&#10;" strokecolor="#26425a" strokeweight="1.5pt">
                <v:path arrowok="t"/>
                <v:textbox>
                  <w:txbxContent>
                    <w:p w14:paraId="6ED740E3" w14:textId="77777777" w:rsidR="00AD5091" w:rsidRDefault="00AD5091" w:rsidP="00AD5091">
                      <w:pPr>
                        <w:spacing w:after="0"/>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 xml:space="preserve">Faktor – faktor yang mempengaruhi kualitas hidup </w:t>
                      </w:r>
                    </w:p>
                    <w:p w14:paraId="52E13B73" w14:textId="77777777" w:rsidR="00AD5091" w:rsidRDefault="00AD5091" w:rsidP="00AD5091">
                      <w:pPr>
                        <w:pStyle w:val="ListParagraph"/>
                        <w:numPr>
                          <w:ilvl w:val="0"/>
                          <w:numId w:val="15"/>
                        </w:numPr>
                        <w:spacing w:after="0"/>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Usia</w:t>
                      </w:r>
                    </w:p>
                    <w:p w14:paraId="25B295B4" w14:textId="77777777" w:rsidR="00AD5091" w:rsidRDefault="00AD5091" w:rsidP="00AD5091">
                      <w:pPr>
                        <w:pStyle w:val="ListParagraph"/>
                        <w:numPr>
                          <w:ilvl w:val="0"/>
                          <w:numId w:val="15"/>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Jenis kelamin</w:t>
                      </w:r>
                    </w:p>
                    <w:p w14:paraId="4F25D595" w14:textId="77777777" w:rsidR="00AD5091" w:rsidRDefault="00AD5091" w:rsidP="00AD5091">
                      <w:pPr>
                        <w:pStyle w:val="ListParagraph"/>
                        <w:numPr>
                          <w:ilvl w:val="0"/>
                          <w:numId w:val="15"/>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Pendidikan</w:t>
                      </w:r>
                    </w:p>
                    <w:p w14:paraId="797FA1FF" w14:textId="77777777" w:rsidR="00AD5091" w:rsidRDefault="00AD5091" w:rsidP="00AD5091">
                      <w:pPr>
                        <w:pStyle w:val="ListParagraph"/>
                        <w:numPr>
                          <w:ilvl w:val="0"/>
                          <w:numId w:val="15"/>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Status pernikahan</w:t>
                      </w:r>
                    </w:p>
                    <w:p w14:paraId="3076B0EB" w14:textId="77777777" w:rsidR="00AD5091" w:rsidRDefault="00AD5091" w:rsidP="00AD5091">
                      <w:pPr>
                        <w:pStyle w:val="ListParagraph"/>
                        <w:numPr>
                          <w:ilvl w:val="0"/>
                          <w:numId w:val="15"/>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Status pekerjaan</w:t>
                      </w:r>
                    </w:p>
                    <w:p w14:paraId="546DF5D2" w14:textId="77777777" w:rsidR="00AD5091" w:rsidRDefault="00AD5091" w:rsidP="00AD5091">
                      <w:pPr>
                        <w:pStyle w:val="ListParagraph"/>
                        <w:numPr>
                          <w:ilvl w:val="0"/>
                          <w:numId w:val="15"/>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Sistem Dukungan</w:t>
                      </w:r>
                    </w:p>
                    <w:p w14:paraId="197C59F3" w14:textId="77777777" w:rsidR="00AD5091" w:rsidRPr="003F2B28" w:rsidRDefault="00AD5091" w:rsidP="00AD5091">
                      <w:pPr>
                        <w:pStyle w:val="ListParagraph"/>
                        <w:numPr>
                          <w:ilvl w:val="0"/>
                          <w:numId w:val="15"/>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Lama konsumsi obat antihipertensi</w:t>
                      </w:r>
                    </w:p>
                    <w:p w14:paraId="52937EE4" w14:textId="77777777" w:rsidR="00AD5091" w:rsidRDefault="00AD5091" w:rsidP="00AD5091">
                      <w:pPr>
                        <w:jc w:val="cente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p>
                  </w:txbxContent>
                </v:textbox>
                <w10:wrap type="square" anchorx="margin"/>
              </v:rect>
            </w:pict>
          </mc:Fallback>
        </mc:AlternateContent>
      </w:r>
      <w:r>
        <w:rPr>
          <w:noProof/>
          <w:lang w:val="en-US"/>
        </w:rPr>
        <mc:AlternateContent>
          <mc:Choice Requires="wps">
            <w:drawing>
              <wp:anchor distT="0" distB="0" distL="114300" distR="114300" simplePos="0" relativeHeight="251659264" behindDoc="0" locked="0" layoutInCell="1" allowOverlap="1" wp14:anchorId="570E44C7" wp14:editId="59717855">
                <wp:simplePos x="0" y="0"/>
                <wp:positionH relativeFrom="margin">
                  <wp:posOffset>161290</wp:posOffset>
                </wp:positionH>
                <wp:positionV relativeFrom="paragraph">
                  <wp:posOffset>136525</wp:posOffset>
                </wp:positionV>
                <wp:extent cx="1626235" cy="1722120"/>
                <wp:effectExtent l="0" t="0" r="12065" b="11430"/>
                <wp:wrapSquare wrapText="bothSides"/>
                <wp:docPr id="1034" name="Persegi Panjang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26235" cy="1722120"/>
                        </a:xfrm>
                        <a:prstGeom prst="rect">
                          <a:avLst/>
                        </a:prstGeom>
                        <a:solidFill>
                          <a:srgbClr val="FFFFFF"/>
                        </a:solidFill>
                        <a:ln w="12700" cap="flat" cmpd="sng">
                          <a:solidFill>
                            <a:srgbClr val="26425A"/>
                          </a:solidFill>
                          <a:prstDash val="dash"/>
                          <a:miter/>
                          <a:headEnd/>
                          <a:tailEnd/>
                        </a:ln>
                      </wps:spPr>
                      <wps:txbx>
                        <w:txbxContent>
                          <w:p w14:paraId="7F77D2D5" w14:textId="77777777" w:rsidR="00AD5091" w:rsidRDefault="00AD5091" w:rsidP="00AD5091">
                            <w:pPr>
                              <w:spacing w:after="0"/>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Faktor – factor yang mempengaruhu Tingkat kepatuhan</w:t>
                            </w:r>
                          </w:p>
                          <w:p w14:paraId="32E025B3" w14:textId="77777777" w:rsidR="00AD5091" w:rsidRDefault="00AD5091" w:rsidP="00AD5091">
                            <w:pPr>
                              <w:pStyle w:val="ListParagraph"/>
                              <w:numPr>
                                <w:ilvl w:val="0"/>
                                <w:numId w:val="14"/>
                              </w:numPr>
                              <w:spacing w:after="0"/>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Pendidikan</w:t>
                            </w:r>
                          </w:p>
                          <w:p w14:paraId="5C13024B" w14:textId="77777777" w:rsidR="00AD5091" w:rsidRDefault="00AD5091" w:rsidP="00AD5091">
                            <w:pPr>
                              <w:pStyle w:val="ListParagraph"/>
                              <w:numPr>
                                <w:ilvl w:val="0"/>
                                <w:numId w:val="14"/>
                              </w:numPr>
                              <w:spacing w:after="0"/>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 xml:space="preserve">Akomodasi </w:t>
                            </w:r>
                          </w:p>
                          <w:p w14:paraId="604BCEE9" w14:textId="77777777" w:rsidR="00AD5091" w:rsidRDefault="00AD5091" w:rsidP="00AD5091">
                            <w:pPr>
                              <w:pStyle w:val="ListParagraph"/>
                              <w:numPr>
                                <w:ilvl w:val="0"/>
                                <w:numId w:val="14"/>
                              </w:numPr>
                              <w:spacing w:after="0"/>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Modifikasi lingkungan dan sosial</w:t>
                            </w:r>
                          </w:p>
                          <w:p w14:paraId="574DAE6A" w14:textId="77777777" w:rsidR="00AD5091" w:rsidRPr="003F2B28" w:rsidRDefault="00AD5091" w:rsidP="00AD5091">
                            <w:pPr>
                              <w:pStyle w:val="ListParagraph"/>
                              <w:numPr>
                                <w:ilvl w:val="0"/>
                                <w:numId w:val="14"/>
                              </w:numPr>
                              <w:spacing w:after="0"/>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Perubahan model terapi</w:t>
                            </w:r>
                          </w:p>
                          <w:p w14:paraId="5A28F651" w14:textId="77777777" w:rsidR="00AD5091" w:rsidRDefault="00AD5091" w:rsidP="00AD5091">
                            <w:pP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p>
                          <w:p w14:paraId="707E6B26" w14:textId="77777777" w:rsidR="00AD5091" w:rsidRDefault="00AD5091" w:rsidP="00AD5091">
                            <w:pPr>
                              <w:jc w:val="cente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0E44C7" id="_x0000_s1027" style="position:absolute;left:0;text-align:left;margin-left:12.7pt;margin-top:10.75pt;width:128.05pt;height:135.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0BBGgIAAEAEAAAOAAAAZHJzL2Uyb0RvYy54bWysU02P0zAQvSPxHyzfaZrQD4iarlaUIqTV&#10;stIu4jx1nMbCsc3YbVJ+PWP3Y8vCCeGDNeMZP795M17cDJ1me4leWVPxfDTmTBpha2W2Ff/6tH7z&#10;jjMfwNSgrZEVP0jPb5avXy16V8rCtlbXEhmBGF/2ruJtCK7MMi9a2YEfWScNBRuLHQRycZvVCD2h&#10;dzorxuNZ1lusHVohvafT1THIlwm/aaQIX5rGy8B0xYlbSDumfRP3bLmAcovgWiVONOAfWHSgDD16&#10;gVpBALZD9QdUpwRab5swErbLbNMoIVMNVE0+flHNYwtOplpIHO8uMvn/Byvu94/uASN17+6s+O5J&#10;kax3vrxEouNPOUODXcwl4mxIKh4uKsohMEGH+ayYFW+nnAmK5fOiyIukcwbl+bpDHz5J27FoVByp&#10;TUk92N/5EAlAeU5JzKxW9VppnRzcbj5oZHuglq7Til2kK/46TRvW0/PFfExtF0Cj1WgIZHaurrg3&#10;2/Tgb1f8NXIxmxTT278hR2Yr8O2RQU3WcYo6FSSmeWol1B9NnewASh9tYqjNSdyjnlHZMGwGpohS&#10;HlHiycbWhweqTyJJ01r8yVlPA0qkf+wAJWf6s6EJeJ9PJnGikzOZzklkhteRzXUEjCCoiouAqfBY&#10;xNPwDdCdehCofff2PHFQvmjFMTfqb+ztLthGpT498z0VRmOaenH6UvEfXPsp6/njL38BAAD//wMA&#10;UEsDBBQABgAIAAAAIQC8hpuB3gAAAAkBAAAPAAAAZHJzL2Rvd25yZXYueG1sTI9BT8MwDIXvSPyH&#10;yEhcEEsXbTBK0wkmuLFJdBPnrDFtReNUTbZ2+/V4Jzj5We/p+XO2HF0rjtiHxpOG6SQBgVR621Cl&#10;Ybd9v1+ACNGQNa0n1HDCAMv8+iozqfUDfeKxiJXgEgqp0VDH2KVShrJGZ8LEd0jsffvemchrX0nb&#10;m4HLXStVkjxIZxriC7XpcFVj+VMcnIb1mTbF20cgNRvuvtbu9XQmWml9ezO+PIOIOMa/MFzwGR1y&#10;Ztr7A9kgWg1qPuMkz+kcBPtqcRF7Fk/qEWSeyf8f5L8AAAD//wMAUEsBAi0AFAAGAAgAAAAhALaD&#10;OJL+AAAA4QEAABMAAAAAAAAAAAAAAAAAAAAAAFtDb250ZW50X1R5cGVzXS54bWxQSwECLQAUAAYA&#10;CAAAACEAOP0h/9YAAACUAQAACwAAAAAAAAAAAAAAAAAvAQAAX3JlbHMvLnJlbHNQSwECLQAUAAYA&#10;CAAAACEAbZdAQRoCAABABAAADgAAAAAAAAAAAAAAAAAuAgAAZHJzL2Uyb0RvYy54bWxQSwECLQAU&#10;AAYACAAAACEAvIabgd4AAAAJAQAADwAAAAAAAAAAAAAAAAB0BAAAZHJzL2Rvd25yZXYueG1sUEsF&#10;BgAAAAAEAAQA8wAAAH8FAAAAAA==&#10;" strokecolor="#26425a" strokeweight="1pt">
                <v:stroke dashstyle="dash"/>
                <v:path arrowok="t"/>
                <v:textbox>
                  <w:txbxContent>
                    <w:p w14:paraId="7F77D2D5" w14:textId="77777777" w:rsidR="00AD5091" w:rsidRDefault="00AD5091" w:rsidP="00AD5091">
                      <w:pPr>
                        <w:spacing w:after="0"/>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Faktor – factor yang mempengaruhu Tingkat kepatuhan</w:t>
                      </w:r>
                    </w:p>
                    <w:p w14:paraId="32E025B3" w14:textId="77777777" w:rsidR="00AD5091" w:rsidRDefault="00AD5091" w:rsidP="00AD5091">
                      <w:pPr>
                        <w:pStyle w:val="ListParagraph"/>
                        <w:numPr>
                          <w:ilvl w:val="0"/>
                          <w:numId w:val="14"/>
                        </w:numPr>
                        <w:spacing w:after="0"/>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Pendidikan</w:t>
                      </w:r>
                    </w:p>
                    <w:p w14:paraId="5C13024B" w14:textId="77777777" w:rsidR="00AD5091" w:rsidRDefault="00AD5091" w:rsidP="00AD5091">
                      <w:pPr>
                        <w:pStyle w:val="ListParagraph"/>
                        <w:numPr>
                          <w:ilvl w:val="0"/>
                          <w:numId w:val="14"/>
                        </w:numPr>
                        <w:spacing w:after="0"/>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 xml:space="preserve">Akomodasi </w:t>
                      </w:r>
                    </w:p>
                    <w:p w14:paraId="604BCEE9" w14:textId="77777777" w:rsidR="00AD5091" w:rsidRDefault="00AD5091" w:rsidP="00AD5091">
                      <w:pPr>
                        <w:pStyle w:val="ListParagraph"/>
                        <w:numPr>
                          <w:ilvl w:val="0"/>
                          <w:numId w:val="14"/>
                        </w:numPr>
                        <w:spacing w:after="0"/>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Modifikasi lingkungan dan sosial</w:t>
                      </w:r>
                    </w:p>
                    <w:p w14:paraId="574DAE6A" w14:textId="77777777" w:rsidR="00AD5091" w:rsidRPr="003F2B28" w:rsidRDefault="00AD5091" w:rsidP="00AD5091">
                      <w:pPr>
                        <w:pStyle w:val="ListParagraph"/>
                        <w:numPr>
                          <w:ilvl w:val="0"/>
                          <w:numId w:val="14"/>
                        </w:numPr>
                        <w:spacing w:after="0"/>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Perubahan model terapi</w:t>
                      </w:r>
                    </w:p>
                    <w:p w14:paraId="5A28F651" w14:textId="77777777" w:rsidR="00AD5091" w:rsidRDefault="00AD5091" w:rsidP="00AD5091">
                      <w:pP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p>
                    <w:p w14:paraId="707E6B26" w14:textId="77777777" w:rsidR="00AD5091" w:rsidRDefault="00AD5091" w:rsidP="00AD5091">
                      <w:pPr>
                        <w:jc w:val="cente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p>
                  </w:txbxContent>
                </v:textbox>
                <w10:wrap type="square" anchorx="margin"/>
              </v:rect>
            </w:pict>
          </mc:Fallback>
        </mc:AlternateContent>
      </w:r>
    </w:p>
    <w:p w14:paraId="4512DB38" w14:textId="77777777" w:rsidR="00AD5091" w:rsidRDefault="00AD5091" w:rsidP="00AD5091">
      <w:pPr>
        <w:pStyle w:val="ListParagraph"/>
        <w:spacing w:line="480" w:lineRule="auto"/>
        <w:ind w:left="426"/>
        <w:jc w:val="both"/>
        <w:rPr>
          <w:rFonts w:ascii="Times New Roman" w:hAnsi="Times New Roman" w:cs="Times New Roman"/>
          <w:b/>
          <w:bCs/>
          <w:sz w:val="24"/>
          <w:szCs w:val="24"/>
        </w:rPr>
      </w:pPr>
    </w:p>
    <w:p w14:paraId="7F70D532" w14:textId="77777777" w:rsidR="00AD5091" w:rsidRDefault="00AD5091" w:rsidP="00AD5091">
      <w:pPr>
        <w:spacing w:line="480" w:lineRule="auto"/>
        <w:jc w:val="both"/>
        <w:rPr>
          <w:noProof/>
        </w:rPr>
      </w:pPr>
      <w:r>
        <w:rPr>
          <w:noProof/>
          <w:lang w:val="en-US"/>
        </w:rPr>
        <mc:AlternateContent>
          <mc:Choice Requires="wps">
            <w:drawing>
              <wp:anchor distT="0" distB="0" distL="114300" distR="114300" simplePos="0" relativeHeight="251662336" behindDoc="0" locked="0" layoutInCell="1" allowOverlap="1" wp14:anchorId="71224040" wp14:editId="4A07BC41">
                <wp:simplePos x="0" y="0"/>
                <wp:positionH relativeFrom="column">
                  <wp:posOffset>2993390</wp:posOffset>
                </wp:positionH>
                <wp:positionV relativeFrom="paragraph">
                  <wp:posOffset>1708785</wp:posOffset>
                </wp:positionV>
                <wp:extent cx="1498600" cy="1350010"/>
                <wp:effectExtent l="0" t="0" r="25400" b="21590"/>
                <wp:wrapSquare wrapText="bothSides"/>
                <wp:docPr id="762394374" name="Persegi Panjang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0" cy="1350010"/>
                        </a:xfrm>
                        <a:prstGeom prst="rect">
                          <a:avLst/>
                        </a:prstGeom>
                        <a:solidFill>
                          <a:srgbClr val="FFFFFF"/>
                        </a:solidFill>
                        <a:ln w="19050" cap="flat" cmpd="sng">
                          <a:solidFill>
                            <a:srgbClr val="26425A"/>
                          </a:solidFill>
                          <a:prstDash val="solid"/>
                          <a:miter/>
                          <a:headEnd/>
                          <a:tailEnd/>
                        </a:ln>
                      </wps:spPr>
                      <wps:txbx>
                        <w:txbxContent>
                          <w:p w14:paraId="3CE175F5" w14:textId="77777777" w:rsidR="00AD5091" w:rsidRDefault="00AD5091" w:rsidP="00AD5091">
                            <w:pP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Kualitas Hidup</w:t>
                            </w:r>
                          </w:p>
                          <w:p w14:paraId="30771A3C" w14:textId="77777777" w:rsidR="00AD5091" w:rsidRDefault="00AD5091" w:rsidP="00AD5091">
                            <w:pPr>
                              <w:pStyle w:val="ListParagraph"/>
                              <w:numPr>
                                <w:ilvl w:val="0"/>
                                <w:numId w:val="17"/>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Sangat buruk</w:t>
                            </w:r>
                          </w:p>
                          <w:p w14:paraId="64364EA7" w14:textId="77777777" w:rsidR="00AD5091" w:rsidRDefault="00AD5091" w:rsidP="00AD5091">
                            <w:pPr>
                              <w:pStyle w:val="ListParagraph"/>
                              <w:numPr>
                                <w:ilvl w:val="0"/>
                                <w:numId w:val="17"/>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Buruk</w:t>
                            </w:r>
                          </w:p>
                          <w:p w14:paraId="12745B3A" w14:textId="77777777" w:rsidR="00AD5091" w:rsidRDefault="00AD5091" w:rsidP="00AD5091">
                            <w:pPr>
                              <w:pStyle w:val="ListParagraph"/>
                              <w:numPr>
                                <w:ilvl w:val="0"/>
                                <w:numId w:val="17"/>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Sedang</w:t>
                            </w:r>
                          </w:p>
                          <w:p w14:paraId="14DC6B88" w14:textId="77777777" w:rsidR="00AD5091" w:rsidRDefault="00AD5091" w:rsidP="00AD5091">
                            <w:pPr>
                              <w:pStyle w:val="ListParagraph"/>
                              <w:numPr>
                                <w:ilvl w:val="0"/>
                                <w:numId w:val="17"/>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Baik</w:t>
                            </w:r>
                          </w:p>
                          <w:p w14:paraId="6716015E" w14:textId="77777777" w:rsidR="00AD5091" w:rsidRPr="00946EF8" w:rsidRDefault="00AD5091" w:rsidP="00AD5091">
                            <w:pPr>
                              <w:pStyle w:val="ListParagraph"/>
                              <w:numPr>
                                <w:ilvl w:val="0"/>
                                <w:numId w:val="17"/>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Sangat baik</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24040" id="_x0000_s1028" style="position:absolute;left:0;text-align:left;margin-left:235.7pt;margin-top:134.55pt;width:118pt;height:10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Z+4FgIAAEEEAAAOAAAAZHJzL2Uyb0RvYy54bWysU1Fv0zAQfkfiP1h+p0lLW7ao6TRRipCm&#10;bdKGeL46TmPh2ObsNhm/nrOTdWXwhMiD5fNdPn/fd+fVVd9qdpTolTUln05yzqQRtlJmX/Kvj9t3&#10;F5z5AKYCbY0s+ZP0/Gr99s2qc4Wc2cbqSiIjEOOLzpW8CcEVWeZFI1vwE+ukoWRtsYVAIe6zCqEj&#10;9FZnszxfZp3FyqEV0ns63QxJvk74dS1FuKtrLwPTJSduIa2Y1l1cs/UKij2Ca5QYacA/sGhBGbr0&#10;BLWBAOyA6g+oVgm03tZhImyb2bpWQiYNpGaav1Lz0ICTSQuZ493JJv//YMXt8cHdY6Tu3Y0V3z05&#10;knXOF6dMDPxY09fYxloizvrk4tPJRdkHJuhwOr+8WOZktqDc9P0iJ2HR5wyK598d+vBZ2pbFTcmR&#10;2pTcg+OND0Ppc0liZrWqtkrrFOB+91EjOwK1dJu+Ed2fl2nDOrr+Ml9EJkCjVWsItG1dVXJv9unC&#10;337x58iz5Xy2uP4bcmS2Ad8MDBLCMEatChLTQDUSqk+mSvsASg97MkCb0d3B0Ght6Hc9U8RpFlHi&#10;yc5WT/ckUCJ501j8yVlHE0qsfxwAJWf6i6ERuJzO53GkUzBffJhRgOeZ3XkGjCCokouASXlU8dh/&#10;A3RjEwL179Y+jxwUr3ox1MYGGHt9CLZWqVEvfEdhNKep1eObig/hPE5VLy9//QsAAP//AwBQSwME&#10;FAAGAAgAAAAhADYjBbXgAAAACwEAAA8AAABkcnMvZG93bnJldi54bWxMj8FOwzAMhu9IvENkJG4s&#10;7ajWUZpOCDQkdtuYgGPWmLZa41RJ1hWeHnOCo/1/+v25XE22FyP60DlSkM4SEEi1Mx01Cvav65sl&#10;iBA1Gd07QgVfGGBVXV6UujDuTFscd7ERXEKh0AraGIdCylC3aHWYuQGJs0/nrY48+kYar89cbns5&#10;T5KFtLojvtDqAR9brI+7k1XQ38qP7Llx/u1lpGH9/rQ57r83Sl1fTQ/3ICJO8Q+GX31Wh4qdDu5E&#10;JoheQZanGaMK5ou7FAQTeZLz5sDRMs1BVqX8/0P1AwAA//8DAFBLAQItABQABgAIAAAAIQC2gziS&#10;/gAAAOEBAAATAAAAAAAAAAAAAAAAAAAAAABbQ29udGVudF9UeXBlc10ueG1sUEsBAi0AFAAGAAgA&#10;AAAhADj9If/WAAAAlAEAAAsAAAAAAAAAAAAAAAAALwEAAF9yZWxzLy5yZWxzUEsBAi0AFAAGAAgA&#10;AAAhAGZdn7gWAgAAQQQAAA4AAAAAAAAAAAAAAAAALgIAAGRycy9lMm9Eb2MueG1sUEsBAi0AFAAG&#10;AAgAAAAhADYjBbXgAAAACwEAAA8AAAAAAAAAAAAAAAAAcAQAAGRycy9kb3ducmV2LnhtbFBLBQYA&#10;AAAABAAEAPMAAAB9BQAAAAA=&#10;" strokecolor="#26425a" strokeweight="1.5pt">
                <v:path arrowok="t"/>
                <v:textbox>
                  <w:txbxContent>
                    <w:p w14:paraId="3CE175F5" w14:textId="77777777" w:rsidR="00AD5091" w:rsidRDefault="00AD5091" w:rsidP="00AD5091">
                      <w:pP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Kualitas Hidup</w:t>
                      </w:r>
                    </w:p>
                    <w:p w14:paraId="30771A3C" w14:textId="77777777" w:rsidR="00AD5091" w:rsidRDefault="00AD5091" w:rsidP="00AD5091">
                      <w:pPr>
                        <w:pStyle w:val="ListParagraph"/>
                        <w:numPr>
                          <w:ilvl w:val="0"/>
                          <w:numId w:val="17"/>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Sangat buruk</w:t>
                      </w:r>
                    </w:p>
                    <w:p w14:paraId="64364EA7" w14:textId="77777777" w:rsidR="00AD5091" w:rsidRDefault="00AD5091" w:rsidP="00AD5091">
                      <w:pPr>
                        <w:pStyle w:val="ListParagraph"/>
                        <w:numPr>
                          <w:ilvl w:val="0"/>
                          <w:numId w:val="17"/>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Buruk</w:t>
                      </w:r>
                    </w:p>
                    <w:p w14:paraId="12745B3A" w14:textId="77777777" w:rsidR="00AD5091" w:rsidRDefault="00AD5091" w:rsidP="00AD5091">
                      <w:pPr>
                        <w:pStyle w:val="ListParagraph"/>
                        <w:numPr>
                          <w:ilvl w:val="0"/>
                          <w:numId w:val="17"/>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Sedang</w:t>
                      </w:r>
                    </w:p>
                    <w:p w14:paraId="14DC6B88" w14:textId="77777777" w:rsidR="00AD5091" w:rsidRDefault="00AD5091" w:rsidP="00AD5091">
                      <w:pPr>
                        <w:pStyle w:val="ListParagraph"/>
                        <w:numPr>
                          <w:ilvl w:val="0"/>
                          <w:numId w:val="17"/>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Baik</w:t>
                      </w:r>
                    </w:p>
                    <w:p w14:paraId="6716015E" w14:textId="77777777" w:rsidR="00AD5091" w:rsidRPr="00946EF8" w:rsidRDefault="00AD5091" w:rsidP="00AD5091">
                      <w:pPr>
                        <w:pStyle w:val="ListParagraph"/>
                        <w:numPr>
                          <w:ilvl w:val="0"/>
                          <w:numId w:val="17"/>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Sangat baik</w:t>
                      </w:r>
                    </w:p>
                  </w:txbxContent>
                </v:textbox>
                <w10:wrap type="square"/>
              </v:rect>
            </w:pict>
          </mc:Fallback>
        </mc:AlternateContent>
      </w:r>
      <w:r>
        <w:rPr>
          <w:noProof/>
          <w:lang w:val="en-US"/>
        </w:rPr>
        <mc:AlternateContent>
          <mc:Choice Requires="wps">
            <w:drawing>
              <wp:anchor distT="0" distB="0" distL="0" distR="0" simplePos="0" relativeHeight="251663360" behindDoc="0" locked="0" layoutInCell="1" allowOverlap="1" wp14:anchorId="25CDDDC2" wp14:editId="65C134A4">
                <wp:simplePos x="0" y="0"/>
                <wp:positionH relativeFrom="column">
                  <wp:posOffset>3716655</wp:posOffset>
                </wp:positionH>
                <wp:positionV relativeFrom="paragraph">
                  <wp:posOffset>1429385</wp:posOffset>
                </wp:positionV>
                <wp:extent cx="5080" cy="216000"/>
                <wp:effectExtent l="76200" t="0" r="71120" b="50800"/>
                <wp:wrapNone/>
                <wp:docPr id="1969611024" name="Konektor Panah Lurus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080" cy="216000"/>
                        </a:xfrm>
                        <a:prstGeom prst="straightConnector1">
                          <a:avLst/>
                        </a:prstGeom>
                        <a:ln w="19050" cap="flat" cmpd="sng">
                          <a:solidFill>
                            <a:srgbClr val="000000"/>
                          </a:solidFill>
                          <a:prstDash val="solid"/>
                          <a:miter/>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type w14:anchorId="75613090" id="_x0000_t32" coordsize="21600,21600" o:spt="32" o:oned="t" path="m,l21600,21600e" filled="f">
                <v:path arrowok="t" fillok="f" o:connecttype="none"/>
                <o:lock v:ext="edit" shapetype="t"/>
              </v:shapetype>
              <v:shape id="Konektor Panah Lurus 34" o:spid="_x0000_s1026" type="#_x0000_t32" style="position:absolute;margin-left:292.65pt;margin-top:112.55pt;width:.4pt;height:17pt;flip:x;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xk60AEAAIUDAAAOAAAAZHJzL2Uyb0RvYy54bWysU8tu2zAQvBfoPxC8x5INJEgFyznYSXsI&#10;2gBpP2DNh0SUL3BZS/77LinD6eNWVAdiqV3Ozg6H24fZWXZSCU3wPV+vWs6UF0EaP/T829enm3vO&#10;MIOXYINXPT8r5A+79++2U+zUJozBSpUYgXjsptjzMefYNQ2KUTnAVYjKU1KH5CDTNg2NTDARurPN&#10;pm3vmikkGVMQCpH+HpYk31V8rZXIX7RGlZntOXHLdU11PZa12W2hGxLE0YgLDfgHFg6Mp6ZXqANk&#10;YD+S+QvKGZECBp1XIrgmaG2EqjPQNOv2j2leR4iqzkLiYLzKhP8PVnw+7f1LKtTF7F/jcxDfkURp&#10;pojdNVk2GJeyWSfHtDXxE913nZmmYHOV9HyVVM2ZCfp5296T7IISm/Vd21bBG+gKSOkZE+aPKjhW&#10;gp5jTmCGMe+D93R1IS0N4PSMuZB6O1AOW88m4vChvS0tgNyjLWQKXZSE5YfKDoM18slYW45gGo57&#10;m9gJih/qVyxAwL+VFTYHwHGpq6nFKc5klapnRgXy0csaZzCWYpbPkSyekwE/WMULO6ckZ1bR2yjR&#10;0sr6i76LpEXcY5DnlwJcdae7rpwuvixm+nVfq95ez+4nAAAA//8DAFBLAwQUAAYACAAAACEAdfg/&#10;rN4AAAALAQAADwAAAGRycy9kb3ducmV2LnhtbEyP3UrEMBBG7wXfIYzgnZu2klq7TRcpCKIguOsD&#10;ZNvZtNhMSpPt1rd3vNK7+Tl8c6barW4UC85h8KQh3SQgkFrfDWQ1fB6e7woQIRrqzOgJNXxjgF19&#10;fVWZsvMX+sBlH63gEAql0dDHOJVShrZHZ8LGT0i8O/nZmcjtbGU3mwuHu1FmSZJLZwbiC72ZsOmx&#10;/dqfnQZ8ad+avJmKJX83h1fKbP+QW61vb9anLYiIa/yD4Vef1aFmp6M/UxfEqEEV6p5RDVmmUhBM&#10;qCLn4sgT9ZiCrCv5/4f6BwAA//8DAFBLAQItABQABgAIAAAAIQC2gziS/gAAAOEBAAATAAAAAAAA&#10;AAAAAAAAAAAAAABbQ29udGVudF9UeXBlc10ueG1sUEsBAi0AFAAGAAgAAAAhADj9If/WAAAAlAEA&#10;AAsAAAAAAAAAAAAAAAAALwEAAF9yZWxzLy5yZWxzUEsBAi0AFAAGAAgAAAAhAEmXGTrQAQAAhQMA&#10;AA4AAAAAAAAAAAAAAAAALgIAAGRycy9lMm9Eb2MueG1sUEsBAi0AFAAGAAgAAAAhAHX4P6zeAAAA&#10;CwEAAA8AAAAAAAAAAAAAAAAAKgQAAGRycy9kb3ducmV2LnhtbFBLBQYAAAAABAAEAPMAAAA1BQAA&#10;AAA=&#10;" strokeweight="1.5pt">
                <v:stroke endarrow="block" joinstyle="miter"/>
                <o:lock v:ext="edit" shapetype="f"/>
              </v:shape>
            </w:pict>
          </mc:Fallback>
        </mc:AlternateContent>
      </w:r>
      <w:r>
        <w:rPr>
          <w:noProof/>
          <w:lang w:val="en-US"/>
        </w:rPr>
        <mc:AlternateContent>
          <mc:Choice Requires="wps">
            <w:drawing>
              <wp:anchor distT="0" distB="0" distL="114300" distR="114300" simplePos="0" relativeHeight="251665408" behindDoc="0" locked="0" layoutInCell="1" allowOverlap="1" wp14:anchorId="400D5743" wp14:editId="5AD97D74">
                <wp:simplePos x="0" y="0"/>
                <wp:positionH relativeFrom="column">
                  <wp:posOffset>1693544</wp:posOffset>
                </wp:positionH>
                <wp:positionV relativeFrom="paragraph">
                  <wp:posOffset>2399665</wp:posOffset>
                </wp:positionV>
                <wp:extent cx="1304925" cy="0"/>
                <wp:effectExtent l="0" t="76200" r="9525" b="95250"/>
                <wp:wrapNone/>
                <wp:docPr id="1494000338" name="Straight Arrow Connector 38"/>
                <wp:cNvGraphicFramePr/>
                <a:graphic xmlns:a="http://schemas.openxmlformats.org/drawingml/2006/main">
                  <a:graphicData uri="http://schemas.microsoft.com/office/word/2010/wordprocessingShape">
                    <wps:wsp>
                      <wps:cNvCnPr/>
                      <wps:spPr>
                        <a:xfrm>
                          <a:off x="0" y="0"/>
                          <a:ext cx="1304925"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8A54376" id="Straight Arrow Connector 38" o:spid="_x0000_s1026" type="#_x0000_t32" style="position:absolute;margin-left:133.35pt;margin-top:188.95pt;width:102.7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1P4vgEAAMkDAAAOAAAAZHJzL2Uyb0RvYy54bWysU8uO1DAQvCPxD5bvTDIDi9hoMnuYBS4I&#10;Vjw+wOu0Ewu/ZDeT5O9pOzMZxENCiIsTx13VVeXO/m6yhp0gJu1dy7ebmjNw0nfa9S3/8vnNs1ec&#10;JRSuE8Y7aPkMid8dnj7Zj6GBnR+86SAyInGpGUPLB8TQVFWSA1iRNj6Ao0PloxVI29hXXRQjsVtT&#10;7er6ZTX62IXoJaREX++XQ34o/EqBxA9KJUBmWk7asKyxrI95rQ570fRRhEHLswzxDyqs0I6arlT3&#10;AgX7FvUvVFbL6JNXuJHeVl4pLaF4IDfb+ic3nwYRoHihcFJYY0r/j1a+Px3dQ6QYxpCaFB5idjGp&#10;aPOT9LGphDWvYcGETNLH7fP6xe3uhjN5OauuwBATvgVvWX5pecIodD/g0TtHV+LjtoQlTu8SUmsC&#10;XgC5q3FsJP7b+qYuZSi0ee06hnOgCcKohesN5KsjoHH0uGovbzgbWIg+gmK6y2oLUxkrOJrIToIG&#10;ovu6XVmoMkOUNmYFLe3/CDrXZhiUUftb4FpdOnqHK9Bq5+PvpOJ0kaqW+ovrxWu2/ei7udxkiYPm&#10;peRznu08kD/uC/z6Bx6+AwAA//8DAFBLAwQUAAYACAAAACEAk3ml194AAAALAQAADwAAAGRycy9k&#10;b3ducmV2LnhtbEyPwU7DMAyG70i8Q2QkbixdQS0rTSdgIIE4MXbZzWu8piJxqibbytsTJCQ42v70&#10;+/vr5eSsONIYes8K5rMMBHHrdc+dgs3H89UtiBCRNVrPpOCLAiyb87MaK+1P/E7HdexECuFQoQIT&#10;41BJGVpDDsPMD8Tptvejw5jGsZN6xFMKd1bmWVZIhz2nDwYHejTUfq4PTsHeIK02lnE1lMX87WH7&#10;8pS9eqUuL6b7OxCRpvgHw49+UocmOe38gXUQVkFeFGVCFVyX5QJEIm7KPAex+93Ippb/OzTfAAAA&#10;//8DAFBLAQItABQABgAIAAAAIQC2gziS/gAAAOEBAAATAAAAAAAAAAAAAAAAAAAAAABbQ29udGVu&#10;dF9UeXBlc10ueG1sUEsBAi0AFAAGAAgAAAAhADj9If/WAAAAlAEAAAsAAAAAAAAAAAAAAAAALwEA&#10;AF9yZWxzLy5yZWxzUEsBAi0AFAAGAAgAAAAhAKfrU/i+AQAAyQMAAA4AAAAAAAAAAAAAAAAALgIA&#10;AGRycy9lMm9Eb2MueG1sUEsBAi0AFAAGAAgAAAAhAJN5pdfeAAAACwEAAA8AAAAAAAAAAAAAAAAA&#10;GAQAAGRycy9kb3ducmV2LnhtbFBLBQYAAAAABAAEAPMAAAAjBQAAAAA=&#10;" strokecolor="black [3200]" strokeweight="1.5pt">
                <v:stroke endarrow="block" joinstyle="miter"/>
              </v:shape>
            </w:pict>
          </mc:Fallback>
        </mc:AlternateContent>
      </w:r>
      <w:r>
        <w:rPr>
          <w:noProof/>
          <w:lang w:val="en-US"/>
        </w:rPr>
        <mc:AlternateContent>
          <mc:Choice Requires="wps">
            <w:drawing>
              <wp:anchor distT="0" distB="0" distL="114300" distR="114300" simplePos="0" relativeHeight="251661312" behindDoc="0" locked="0" layoutInCell="1" allowOverlap="1" wp14:anchorId="64AEBC5B" wp14:editId="1E7CDA82">
                <wp:simplePos x="0" y="0"/>
                <wp:positionH relativeFrom="column">
                  <wp:posOffset>179705</wp:posOffset>
                </wp:positionH>
                <wp:positionV relativeFrom="paragraph">
                  <wp:posOffset>1709420</wp:posOffset>
                </wp:positionV>
                <wp:extent cx="1498600" cy="1350010"/>
                <wp:effectExtent l="0" t="0" r="25400" b="21590"/>
                <wp:wrapSquare wrapText="bothSides"/>
                <wp:docPr id="812178196" name="Persegi Panjang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0" cy="1350010"/>
                        </a:xfrm>
                        <a:prstGeom prst="rect">
                          <a:avLst/>
                        </a:prstGeom>
                        <a:solidFill>
                          <a:srgbClr val="FFFFFF"/>
                        </a:solidFill>
                        <a:ln w="19050" cap="flat" cmpd="sng">
                          <a:solidFill>
                            <a:srgbClr val="26425A"/>
                          </a:solidFill>
                          <a:prstDash val="solid"/>
                          <a:miter/>
                          <a:headEnd/>
                          <a:tailEnd/>
                        </a:ln>
                      </wps:spPr>
                      <wps:txbx>
                        <w:txbxContent>
                          <w:p w14:paraId="523F5F7E" w14:textId="77777777" w:rsidR="00AD5091" w:rsidRDefault="00AD5091" w:rsidP="00AD5091">
                            <w:pP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 xml:space="preserve">Kepatuhan minum obat </w:t>
                            </w:r>
                          </w:p>
                          <w:p w14:paraId="643F57A3" w14:textId="77777777" w:rsidR="00AD5091" w:rsidRDefault="00AD5091" w:rsidP="00AD5091">
                            <w:pPr>
                              <w:pStyle w:val="ListParagraph"/>
                              <w:numPr>
                                <w:ilvl w:val="0"/>
                                <w:numId w:val="16"/>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Kepatuhan tinggi</w:t>
                            </w:r>
                          </w:p>
                          <w:p w14:paraId="6D11F382" w14:textId="77777777" w:rsidR="00AD5091" w:rsidRDefault="00AD5091" w:rsidP="00AD5091">
                            <w:pPr>
                              <w:pStyle w:val="ListParagraph"/>
                              <w:numPr>
                                <w:ilvl w:val="0"/>
                                <w:numId w:val="16"/>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Kepatuhan sedang</w:t>
                            </w:r>
                          </w:p>
                          <w:p w14:paraId="64B7C69F" w14:textId="77777777" w:rsidR="00AD5091" w:rsidRPr="00946EF8" w:rsidRDefault="00AD5091" w:rsidP="00AD5091">
                            <w:pPr>
                              <w:pStyle w:val="ListParagraph"/>
                              <w:numPr>
                                <w:ilvl w:val="0"/>
                                <w:numId w:val="16"/>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Kepatuhan rendah</w:t>
                            </w: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EBC5B" id="_x0000_s1029" style="position:absolute;left:0;text-align:left;margin-left:14.15pt;margin-top:134.6pt;width:118pt;height:10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deXFwIAAEEEAAAOAAAAZHJzL2Uyb0RvYy54bWysU1Fv0zAQfkfiP1h+Z0m7tqxR02miDCFN&#10;Y9KGeL46TmPh2ObsNhm/nrOTdmXwhMiD5fNdPn/fd+fVdd9qdpDolTUln1zknEkjbKXMruRfn27f&#10;XXHmA5gKtDWy5M/S8+v12zerzhVyahurK4mMQIwvOlfyJgRXZJkXjWzBX1gnDSVriy0ECnGXVQgd&#10;obc6m+b5IussVg6tkN7T6WZI8nXCr2spwpe69jIwXXLiFtKKad3GNVuvoNghuEaJkQb8A4sWlKFL&#10;T1AbCMD2qP6AapVA620dLoRtM1vXSsikgdRM8ldqHhtwMmkhc7w72eT/H6y4Pzy6B4zUvbuz4rsn&#10;R7LO+eKUiYEfa/oa21hLxFmfXHw+uSj7wAQdTmbLq0VOZgvKTS7nOQmLPmdQHH936MMnaVsWNyVH&#10;alNyDw53Pgylx5LEzGpV3SqtU4C77QeN7ADU0tv0jej+vEwb1tH1y3wemQCNVq0h0LZ1Vcm92aUL&#10;f/vFnyNPF7Pp/OZvyJHZBnwzMEgIwxi1KkhMA9VIqD6aKu0DKD3syQBtRncHQ6O1od/2TBGny4gS&#10;T7a2en4ggRLJm8biT846mlBi/WMPKDnTnw2NwHIym8WRTsFs/n5KAZ5ntucZMIKgSi4CJuVRxVP/&#10;DdCNTQjUv3t7HDkoXvViqI0NMPZmH2ytUqNe+I7CaE5Tq8c3FR/CeZyqXl7++hcAAAD//wMAUEsD&#10;BBQABgAIAAAAIQDoy+Vg4AAAAAoBAAAPAAAAZHJzL2Rvd25yZXYueG1sTI/BTsMwDIbvSLxDZCRu&#10;LF1XVaU0nRBoSOzGmIBj1pi2WuJUTdYVnh5zgpNl+9Pvz9V6dlZMOIbek4LlIgGB1HjTU6tg/7q5&#10;KUCEqMlo6wkVfGGAdX15UenS+DO94LSLreAQCqVW0MU4lFKGpkOnw8IPSLz79KPTkduxlWbUZw53&#10;VqZJkkune+ILnR7wocPmuDs5BXYlP7Kn1o9vzxMNm/fH7XH/vVXq+mq+vwMRcY5/MPzqszrU7HTw&#10;JzJBWAVpsWKSa36bgmAgzTOeHBRkxbIAWVfy/wv1DwAAAP//AwBQSwECLQAUAAYACAAAACEAtoM4&#10;kv4AAADhAQAAEwAAAAAAAAAAAAAAAAAAAAAAW0NvbnRlbnRfVHlwZXNdLnhtbFBLAQItABQABgAI&#10;AAAAIQA4/SH/1gAAAJQBAAALAAAAAAAAAAAAAAAAAC8BAABfcmVscy8ucmVsc1BLAQItABQABgAI&#10;AAAAIQCl8deXFwIAAEEEAAAOAAAAAAAAAAAAAAAAAC4CAABkcnMvZTJvRG9jLnhtbFBLAQItABQA&#10;BgAIAAAAIQDoy+Vg4AAAAAoBAAAPAAAAAAAAAAAAAAAAAHEEAABkcnMvZG93bnJldi54bWxQSwUG&#10;AAAAAAQABADzAAAAfgUAAAAA&#10;" strokecolor="#26425a" strokeweight="1.5pt">
                <v:path arrowok="t"/>
                <v:textbox>
                  <w:txbxContent>
                    <w:p w14:paraId="523F5F7E" w14:textId="77777777" w:rsidR="00AD5091" w:rsidRDefault="00AD5091" w:rsidP="00AD5091">
                      <w:pP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 xml:space="preserve">Kepatuhan minum obat </w:t>
                      </w:r>
                    </w:p>
                    <w:p w14:paraId="643F57A3" w14:textId="77777777" w:rsidR="00AD5091" w:rsidRDefault="00AD5091" w:rsidP="00AD5091">
                      <w:pPr>
                        <w:pStyle w:val="ListParagraph"/>
                        <w:numPr>
                          <w:ilvl w:val="0"/>
                          <w:numId w:val="16"/>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Kepatuhan tinggi</w:t>
                      </w:r>
                    </w:p>
                    <w:p w14:paraId="6D11F382" w14:textId="77777777" w:rsidR="00AD5091" w:rsidRDefault="00AD5091" w:rsidP="00AD5091">
                      <w:pPr>
                        <w:pStyle w:val="ListParagraph"/>
                        <w:numPr>
                          <w:ilvl w:val="0"/>
                          <w:numId w:val="16"/>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Kepatuhan sedang</w:t>
                      </w:r>
                    </w:p>
                    <w:p w14:paraId="64B7C69F" w14:textId="77777777" w:rsidR="00AD5091" w:rsidRPr="00946EF8" w:rsidRDefault="00AD5091" w:rsidP="00AD5091">
                      <w:pPr>
                        <w:pStyle w:val="ListParagraph"/>
                        <w:numPr>
                          <w:ilvl w:val="0"/>
                          <w:numId w:val="16"/>
                        </w:numPr>
                        <w:ind w:left="284" w:hanging="284"/>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pPr>
                      <w:r>
                        <w:rPr>
                          <w:rFonts w:ascii="Times New Roman" w:hAnsi="Times New Roman" w:cs="Times New Roman"/>
                          <w:color w:val="000000"/>
                          <w:sz w:val="20"/>
                          <w:szCs w:val="20"/>
                          <w14:shadow w14:blurRad="38100" w14:dist="12700" w14:dir="2700000" w14:sx="100000" w14:sy="100000" w14:kx="0" w14:ky="0" w14:algn="tl">
                            <w14:srgbClr w14:val="000000">
                              <w14:alpha w14:val="60001"/>
                            </w14:srgbClr>
                          </w14:shadow>
                          <w14:textOutline w14:w="0" w14:cap="flat" w14:cmpd="sng" w14:algn="ctr">
                            <w14:noFill/>
                            <w14:prstDash w14:val="solid"/>
                            <w14:bevel/>
                          </w14:textOutline>
                        </w:rPr>
                        <w:t>Kepatuhan rendah</w:t>
                      </w:r>
                    </w:p>
                  </w:txbxContent>
                </v:textbox>
                <w10:wrap type="square"/>
              </v:rect>
            </w:pict>
          </mc:Fallback>
        </mc:AlternateContent>
      </w:r>
      <w:r>
        <w:rPr>
          <w:noProof/>
          <w:lang w:val="en-US"/>
        </w:rPr>
        <mc:AlternateContent>
          <mc:Choice Requires="wps">
            <w:drawing>
              <wp:anchor distT="0" distB="0" distL="0" distR="0" simplePos="0" relativeHeight="251664384" behindDoc="0" locked="0" layoutInCell="1" allowOverlap="1" wp14:anchorId="36D772D6" wp14:editId="025D4BC5">
                <wp:simplePos x="0" y="0"/>
                <wp:positionH relativeFrom="column">
                  <wp:posOffset>946150</wp:posOffset>
                </wp:positionH>
                <wp:positionV relativeFrom="paragraph">
                  <wp:posOffset>1091565</wp:posOffset>
                </wp:positionV>
                <wp:extent cx="5080" cy="540000"/>
                <wp:effectExtent l="76200" t="0" r="71120" b="50800"/>
                <wp:wrapNone/>
                <wp:docPr id="899131020" name="Konektor Panah Lurus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080" cy="540000"/>
                        </a:xfrm>
                        <a:prstGeom prst="straightConnector1">
                          <a:avLst/>
                        </a:prstGeom>
                        <a:ln w="19050" cap="flat" cmpd="sng">
                          <a:solidFill>
                            <a:srgbClr val="000000"/>
                          </a:solidFill>
                          <a:prstDash val="solid"/>
                          <a:miter/>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444E30B1" id="Konektor Panah Lurus 34" o:spid="_x0000_s1026" type="#_x0000_t32" style="position:absolute;margin-left:74.5pt;margin-top:85.95pt;width:.4pt;height:42.5pt;flip:x;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LVNzgEAAIUDAAAOAAAAZHJzL2Uyb0RvYy54bWysU8luGzEMvRfoPwi6xzMJ6iIdeJyD3aSH&#10;oA2Q9gNoLTNCtUFUPOO/L6VxnS63ojoIlEg+Pj5Rm7vZWXZUCU3wPb9etZwpL4I0fuj5t6/3V7ec&#10;YQYvwQaven5SyO+2b99sptipmzAGK1ViBOKxm2LPx5xj1zQoRuUAVyEqT04dkoNMxzQ0MsFE6M42&#10;N237vplCkjEFoRDpdr84+bbia61E/qI1qsxsz4lbrnuq+6HszXYD3ZAgjkacacA/sHBgPBW9QO0h&#10;A3tJ5i8oZ0QKGHReieCaoLURqvZA3Vy3f3TzPEJUtRcSB+NFJvx/sOLzceefUqEuZv8cH4P4jiRK&#10;M0XsLs5ywLiEzTo5pq2Jn+i9a8/UBZurpKeLpGrOTNDlur0l2QU51u9aWkXwBroCUmrGhPlBBceK&#10;0XPMCcww5l3wnp4upKUAHB8xL4k/E0qy9WwiDh/adSkBND3aQibTRUlYfqjsMFgj7421JQXTcNjZ&#10;xI5Q5qGuM6PfwkqVPeC4xFXXMinOZJXqzIwK5Ecvq53BWLJZPkUa8ZwM+MEqXtg5JTmziv5GsZYe&#10;rD/ru0haxD0EeXoqwFV3euuq0nkuyzD9eq5Rr79n+wMAAP//AwBQSwMEFAAGAAgAAAAhADsLkurf&#10;AAAACwEAAA8AAABkcnMvZG93bnJldi54bWxMj8FqwzAQRO+F/oPYQm+NHJMqsWM5FEOhtFBI0g9Q&#10;7K1sYq2MpTju33dzam877DAzr9jNrhcTjqHzpGG5SEAg1b7pyGr4Or4+bUCEaKgxvSfU8IMBduX9&#10;XWHyxl9pj9MhWsEhFHKjoY1xyKUMdYvOhIUfkPj37UdnIsvRymY0Vw53vUyTRElnOuKG1gxYtVif&#10;DxenAd/qj0pVw2ZSn+b4Tqlt18pq/fgwv2xBRJzjnxlu83k6lLzp5C/UBNGzXmXMEvlYLzMQN8cq&#10;Y5iThvRZZSDLQv5nKH8BAAD//wMAUEsBAi0AFAAGAAgAAAAhALaDOJL+AAAA4QEAABMAAAAAAAAA&#10;AAAAAAAAAAAAAFtDb250ZW50X1R5cGVzXS54bWxQSwECLQAUAAYACAAAACEAOP0h/9YAAACUAQAA&#10;CwAAAAAAAAAAAAAAAAAvAQAAX3JlbHMvLnJlbHNQSwECLQAUAAYACAAAACEAIGi1Tc4BAACFAwAA&#10;DgAAAAAAAAAAAAAAAAAuAgAAZHJzL2Uyb0RvYy54bWxQSwECLQAUAAYACAAAACEAOwuS6t8AAAAL&#10;AQAADwAAAAAAAAAAAAAAAAAoBAAAZHJzL2Rvd25yZXYueG1sUEsFBgAAAAAEAAQA8wAAADQFAAAA&#10;AA==&#10;" strokeweight="1.5pt">
                <v:stroke endarrow="block" joinstyle="miter"/>
                <o:lock v:ext="edit" shapetype="f"/>
              </v:shape>
            </w:pict>
          </mc:Fallback>
        </mc:AlternateContent>
      </w:r>
    </w:p>
    <w:p w14:paraId="26AFE7E9" w14:textId="77777777" w:rsidR="00AD5091" w:rsidRPr="00D81178" w:rsidRDefault="00AD5091" w:rsidP="00AD5091">
      <w:pPr>
        <w:rPr>
          <w:rFonts w:ascii="Times New Roman" w:hAnsi="Times New Roman" w:cs="Times New Roman"/>
          <w:sz w:val="24"/>
          <w:szCs w:val="24"/>
        </w:rPr>
      </w:pPr>
    </w:p>
    <w:p w14:paraId="45609C27" w14:textId="77777777" w:rsidR="00AD5091" w:rsidRPr="00D81178" w:rsidRDefault="00AD5091" w:rsidP="00AD5091">
      <w:pPr>
        <w:rPr>
          <w:rFonts w:ascii="Times New Roman" w:hAnsi="Times New Roman" w:cs="Times New Roman"/>
          <w:sz w:val="24"/>
          <w:szCs w:val="24"/>
        </w:rPr>
      </w:pPr>
    </w:p>
    <w:p w14:paraId="26535B16" w14:textId="77777777" w:rsidR="00AD5091" w:rsidRPr="00D81178" w:rsidRDefault="00AD5091" w:rsidP="00AD5091">
      <w:pPr>
        <w:rPr>
          <w:rFonts w:ascii="Times New Roman" w:hAnsi="Times New Roman" w:cs="Times New Roman"/>
          <w:sz w:val="24"/>
          <w:szCs w:val="24"/>
        </w:rPr>
      </w:pPr>
    </w:p>
    <w:p w14:paraId="66DA2971" w14:textId="77777777" w:rsidR="00AD5091" w:rsidRPr="00D81178" w:rsidRDefault="00AD5091" w:rsidP="00AD5091">
      <w:pPr>
        <w:rPr>
          <w:rFonts w:ascii="Times New Roman" w:hAnsi="Times New Roman" w:cs="Times New Roman"/>
          <w:sz w:val="24"/>
          <w:szCs w:val="24"/>
        </w:rPr>
      </w:pPr>
    </w:p>
    <w:p w14:paraId="5A74B4B5" w14:textId="77777777" w:rsidR="00AD5091" w:rsidRPr="00D81178" w:rsidRDefault="00AD5091" w:rsidP="00AD5091">
      <w:pPr>
        <w:rPr>
          <w:rFonts w:ascii="Times New Roman" w:hAnsi="Times New Roman" w:cs="Times New Roman"/>
          <w:sz w:val="24"/>
          <w:szCs w:val="24"/>
        </w:rPr>
      </w:pPr>
    </w:p>
    <w:p w14:paraId="4A4569BB" w14:textId="77777777" w:rsidR="00AD5091" w:rsidRPr="00D81178" w:rsidRDefault="00AD5091" w:rsidP="00AD5091">
      <w:pPr>
        <w:rPr>
          <w:rFonts w:ascii="Times New Roman" w:hAnsi="Times New Roman" w:cs="Times New Roman"/>
          <w:sz w:val="24"/>
          <w:szCs w:val="24"/>
        </w:rPr>
      </w:pPr>
    </w:p>
    <w:p w14:paraId="63F60CF0" w14:textId="77777777" w:rsidR="00AD5091" w:rsidRPr="00D81178" w:rsidRDefault="00AD5091" w:rsidP="00AD5091">
      <w:pPr>
        <w:rPr>
          <w:rFonts w:ascii="Times New Roman" w:hAnsi="Times New Roman" w:cs="Times New Roman"/>
          <w:sz w:val="24"/>
          <w:szCs w:val="24"/>
        </w:rPr>
      </w:pPr>
    </w:p>
    <w:p w14:paraId="715B4381" w14:textId="77777777" w:rsidR="00AD5091" w:rsidRPr="00D81178" w:rsidRDefault="00AD5091" w:rsidP="00AD5091">
      <w:pPr>
        <w:rPr>
          <w:rFonts w:ascii="Times New Roman" w:hAnsi="Times New Roman" w:cs="Times New Roman"/>
          <w:sz w:val="24"/>
          <w:szCs w:val="24"/>
        </w:rPr>
      </w:pPr>
    </w:p>
    <w:p w14:paraId="5539906B" w14:textId="77777777" w:rsidR="00AD5091" w:rsidRPr="00D81178" w:rsidRDefault="00AD5091" w:rsidP="00AD5091">
      <w:pPr>
        <w:rPr>
          <w:rFonts w:ascii="Times New Roman" w:hAnsi="Times New Roman" w:cs="Times New Roman"/>
          <w:sz w:val="24"/>
          <w:szCs w:val="24"/>
        </w:rPr>
      </w:pPr>
    </w:p>
    <w:p w14:paraId="1C6629B9" w14:textId="77777777" w:rsidR="00AD5091" w:rsidRDefault="00AD5091" w:rsidP="00AD5091">
      <w:pPr>
        <w:rPr>
          <w:noProof/>
        </w:rPr>
      </w:pPr>
    </w:p>
    <w:p w14:paraId="165B5150" w14:textId="77777777" w:rsidR="00AD5091" w:rsidRDefault="00AD5091" w:rsidP="00AD5091">
      <w:pPr>
        <w:jc w:val="center"/>
        <w:rPr>
          <w:noProof/>
        </w:rPr>
      </w:pPr>
      <w:bookmarkStart w:id="1" w:name="_Toc182847079"/>
      <w:bookmarkStart w:id="2" w:name="_Toc182847591"/>
      <w:r>
        <w:rPr>
          <w:rFonts w:ascii="Times New Roman" w:hAnsi="Times New Roman" w:cs="Times New Roman"/>
          <w:sz w:val="24"/>
          <w:szCs w:val="24"/>
        </w:rPr>
        <w:t xml:space="preserve">Gambar 2. </w:t>
      </w:r>
      <w:r>
        <w:rPr>
          <w:rFonts w:ascii="Times New Roman" w:hAnsi="Times New Roman" w:cs="Times New Roman"/>
          <w:i/>
          <w:iCs/>
          <w:sz w:val="24"/>
          <w:szCs w:val="24"/>
        </w:rPr>
        <w:fldChar w:fldCharType="begin"/>
      </w:r>
      <w:r>
        <w:rPr>
          <w:rFonts w:ascii="Times New Roman" w:hAnsi="Times New Roman" w:cs="Times New Roman"/>
          <w:sz w:val="24"/>
          <w:szCs w:val="24"/>
        </w:rPr>
        <w:instrText xml:space="preserve"> SEQ Gambar_2. \* ARABIC </w:instrText>
      </w:r>
      <w:r>
        <w:rPr>
          <w:rFonts w:ascii="Times New Roman" w:hAnsi="Times New Roman" w:cs="Times New Roman"/>
          <w:i/>
          <w:iCs/>
          <w:sz w:val="24"/>
          <w:szCs w:val="24"/>
        </w:rPr>
        <w:fldChar w:fldCharType="separate"/>
      </w:r>
      <w:r>
        <w:rPr>
          <w:rFonts w:ascii="Times New Roman" w:hAnsi="Times New Roman" w:cs="Times New Roman"/>
          <w:noProof/>
          <w:sz w:val="24"/>
          <w:szCs w:val="24"/>
        </w:rPr>
        <w:t>1</w:t>
      </w:r>
      <w:r>
        <w:rPr>
          <w:rFonts w:ascii="Times New Roman" w:hAnsi="Times New Roman" w:cs="Times New Roman"/>
          <w:i/>
          <w:iCs/>
          <w:sz w:val="24"/>
          <w:szCs w:val="24"/>
        </w:rPr>
        <w:fldChar w:fldCharType="end"/>
      </w:r>
      <w:r>
        <w:rPr>
          <w:rFonts w:ascii="Times New Roman" w:hAnsi="Times New Roman" w:cs="Times New Roman"/>
          <w:sz w:val="24"/>
          <w:szCs w:val="24"/>
        </w:rPr>
        <w:t xml:space="preserve"> Kerangka Konsep </w:t>
      </w:r>
      <w:bookmarkEnd w:id="1"/>
      <w:bookmarkEnd w:id="2"/>
      <w:r>
        <w:rPr>
          <w:rFonts w:ascii="Times New Roman" w:hAnsi="Times New Roman" w:cs="Times New Roman"/>
          <w:sz w:val="24"/>
          <w:szCs w:val="24"/>
        </w:rPr>
        <w:t>Hubungan Kepatuhan Minum Obat Anti Hipertensi Dengan Kualitas Hidup Pasien Hipertensi</w:t>
      </w:r>
    </w:p>
    <w:p w14:paraId="484B18E4" w14:textId="77777777" w:rsidR="00AD5091" w:rsidRDefault="00AD5091" w:rsidP="00AD5091">
      <w:pPr>
        <w:rPr>
          <w:noProof/>
        </w:rPr>
      </w:pPr>
    </w:p>
    <w:p w14:paraId="0406D0D4" w14:textId="77777777" w:rsidR="00AD5091" w:rsidRDefault="00AD5091" w:rsidP="00AD5091">
      <w:pPr>
        <w:rPr>
          <w:rFonts w:ascii="Times New Roman" w:hAnsi="Times New Roman" w:cs="Times New Roman"/>
          <w:sz w:val="24"/>
          <w:szCs w:val="24"/>
        </w:rPr>
      </w:pPr>
    </w:p>
    <w:p w14:paraId="1485FB02" w14:textId="77777777" w:rsidR="00AD5091" w:rsidRDefault="00AD5091" w:rsidP="00AD5091">
      <w:pPr>
        <w:rPr>
          <w:rFonts w:ascii="Times New Roman" w:hAnsi="Times New Roman" w:cs="Times New Roman"/>
          <w:sz w:val="24"/>
          <w:szCs w:val="24"/>
        </w:rPr>
      </w:pPr>
    </w:p>
    <w:p w14:paraId="72FB32B9" w14:textId="77777777" w:rsidR="00AD5091" w:rsidRDefault="00AD5091" w:rsidP="00AD5091">
      <w:pP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0" distR="0" simplePos="0" relativeHeight="251666432" behindDoc="0" locked="0" layoutInCell="1" allowOverlap="1" wp14:anchorId="503077BE" wp14:editId="6E6E902F">
                <wp:simplePos x="0" y="0"/>
                <wp:positionH relativeFrom="column">
                  <wp:posOffset>222885</wp:posOffset>
                </wp:positionH>
                <wp:positionV relativeFrom="paragraph">
                  <wp:posOffset>292100</wp:posOffset>
                </wp:positionV>
                <wp:extent cx="539999" cy="216000"/>
                <wp:effectExtent l="0" t="0" r="12700" b="12700"/>
                <wp:wrapNone/>
                <wp:docPr id="104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999" cy="216000"/>
                        </a:xfrm>
                        <a:prstGeom prst="rect">
                          <a:avLst/>
                        </a:prstGeom>
                        <a:solidFill>
                          <a:srgbClr val="FFFFFF"/>
                        </a:solidFill>
                        <a:ln w="12700" cap="flat" cmpd="sng">
                          <a:solidFill>
                            <a:srgbClr val="000000"/>
                          </a:solidFill>
                          <a:prstDash val="solid"/>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12ACE01" id="Rectangle 9" o:spid="_x0000_s1026" style="position:absolute;margin-left:17.55pt;margin-top:23pt;width:42.5pt;height:17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tRzwEAAMQDAAAOAAAAZHJzL2Uyb0RvYy54bWysU01v2zAMvQ/YfxB0X+xkWLcZcXpYll2K&#10;bkBb7MxIsi1MXxC1OPn3o2QnTbvbMB8EUSQfHx/p9e3RGnZQEbV3LV8uas6UE15q17f86XH37hNn&#10;mMBJMN6plp8U8tvN2zfrMTRq5QdvpIqMQBw2Y2j5kFJoqgrFoCzgwgflyNn5aCGRGftKRhgJ3Zpq&#10;Vdc31eijDNELhUiv28nJNwW/65RI37sOVWKm5cQtlTOWc5/ParOGpo8QBi1mGvAPLCxoR0UvUFtI&#10;wH5H/ReU1SJ69F1aCG8r33VaqNIDdbOsX3XzMEBQpRcSB8NFJvx/sOL+8BB+xEwdw50Xv5AUqcaA&#10;zcWTDZxjjl20OZaIs2NR8XRRUR0TE/T44f1n+jgT5Fotb+q6qFxBc04OEdM35S3Ll5ZHGlLRDg53&#10;mHJ5aM4hhZc3Wu60McWI/f6LiewANNBd+fIMKQWvw4xjI63j6iMVZwJosToDia42yJaj60vBFyl4&#10;jUykn3m/CMvMtoDDxKC4piWyOqlY1mlQIL86We4JtJnuRNG4WdtJzizs3svTJH8Gfjz+hBhmXRIJ&#10;eu/POwDNK3mm2BnwDFMmR6tSFJnXOu/itV1Snn++zR8AAAD//wMAUEsDBBQABgAIAAAAIQBPZzoO&#10;2QAAAAgBAAAPAAAAZHJzL2Rvd25yZXYueG1sTI/BTsMwEETvSPyDtUjcqJ0ApYQ4FULiTgsSVyde&#10;nIh4HWy3Sf+e7QmOOzOafVNvFz+KI8Y0BNJQrBQIpC7YgZyGj/fXmw2IlA1ZMwZCDSdMsG0uL2pT&#10;2TDTDo/77ASXUKqMhj7nqZIydT16k1ZhQmLvK0RvMp/RSRvNzOV+lKVSa+nNQPyhNxO+9Nh97w9e&#10;w0/7WT4s7tGFXSxsxvktn9Ss9fXV8vwEIuOS/8Jwxmd0aJipDQeySYwabu8LTmq4W/Oks18qFloN&#10;G6VANrX8P6D5BQAA//8DAFBLAQItABQABgAIAAAAIQC2gziS/gAAAOEBAAATAAAAAAAAAAAAAAAA&#10;AAAAAABbQ29udGVudF9UeXBlc10ueG1sUEsBAi0AFAAGAAgAAAAhADj9If/WAAAAlAEAAAsAAAAA&#10;AAAAAAAAAAAALwEAAF9yZWxzLy5yZWxzUEsBAi0AFAAGAAgAAAAhAMdX+1HPAQAAxAMAAA4AAAAA&#10;AAAAAAAAAAAALgIAAGRycy9lMm9Eb2MueG1sUEsBAi0AFAAGAAgAAAAhAE9nOg7ZAAAACAEAAA8A&#10;AAAAAAAAAAAAAAAAKQQAAGRycy9kb3ducmV2LnhtbFBLBQYAAAAABAAEAPMAAAAvBQAAAAA=&#10;" strokeweight="1pt">
                <v:path arrowok="t"/>
              </v:rect>
            </w:pict>
          </mc:Fallback>
        </mc:AlternateContent>
      </w:r>
      <w:proofErr w:type="gramStart"/>
      <w:r>
        <w:rPr>
          <w:rFonts w:ascii="Times New Roman" w:hAnsi="Times New Roman" w:cs="Times New Roman"/>
          <w:sz w:val="24"/>
          <w:szCs w:val="24"/>
        </w:rPr>
        <w:t>Keterangan :</w:t>
      </w:r>
      <w:proofErr w:type="gramEnd"/>
    </w:p>
    <w:p w14:paraId="29D5C97C" w14:textId="77777777" w:rsidR="00AD5091" w:rsidRDefault="00AD5091" w:rsidP="00AD5091">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Diteliti</w:t>
      </w:r>
    </w:p>
    <w:p w14:paraId="099F71A4" w14:textId="77777777" w:rsidR="00AD5091" w:rsidRDefault="00AD5091" w:rsidP="00AD5091">
      <w:pPr>
        <w:spacing w:line="360"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0" distR="0" simplePos="0" relativeHeight="251667456" behindDoc="0" locked="0" layoutInCell="1" allowOverlap="1" wp14:anchorId="229E5BF4" wp14:editId="303A634D">
                <wp:simplePos x="0" y="0"/>
                <wp:positionH relativeFrom="column">
                  <wp:posOffset>224790</wp:posOffset>
                </wp:positionH>
                <wp:positionV relativeFrom="paragraph">
                  <wp:posOffset>15401</wp:posOffset>
                </wp:positionV>
                <wp:extent cx="539750" cy="215900"/>
                <wp:effectExtent l="0" t="0" r="12700" b="12700"/>
                <wp:wrapNone/>
                <wp:docPr id="104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215900"/>
                        </a:xfrm>
                        <a:prstGeom prst="rect">
                          <a:avLst/>
                        </a:prstGeom>
                        <a:solidFill>
                          <a:srgbClr val="FFFFFF"/>
                        </a:solidFill>
                        <a:ln w="12700" cap="flat" cmpd="sng">
                          <a:solidFill>
                            <a:srgbClr val="000000"/>
                          </a:solidFill>
                          <a:prstDash val="dash"/>
                          <a:miter/>
                          <a:headEnd/>
                          <a:tailEnd/>
                        </a:ln>
                      </wps:spPr>
                      <wps:bodyPr>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33703F9" id="Rectangle 10" o:spid="_x0000_s1026" style="position:absolute;margin-left:17.7pt;margin-top:1.2pt;width:42.5pt;height:17pt;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wvy0AEAAMMDAAAOAAAAZHJzL2Uyb0RvYy54bWysU01v2zAMvQ/YfxB0X+xkyLoacXpYll2K&#10;bkA77MxIcixMXxC1OPn3o2Qny7qeivkgkCL5+PhEr+6O1rCDiqi9a/l8VnOmnPBSu33Lvz9t333k&#10;DBM4CcY71fKTQn63fvtmNYRGLXzvjVSREYjDZggt71MKTVWh6JUFnPmgHAU7Hy0kcuO+khEGQrem&#10;WtT1h2rwUYbohUKk280Y5OuC33VKpK9dhyox03LilsoZy7nLZ7VeQbOPEHotJhrwChYWtKOmF6gN&#10;JGC/ov4HymoRPfouzYS3le86LVSZgaaZ18+meewhqDILiYPhIhP+P1jxcHgM32KmjuHei59IilRD&#10;wOYSyQ5OOccu2pxLxNmxqHi6qKiOiQm6XL6/vVmS1oJCi/nyti4qV9Cci0PE9EV5y7LR8kiPVLSD&#10;wz2m3B6ac0rh5Y2WW21MceJ+98lEdgB60G358htSCV6nGccGWsfFDTVnAmixOgOJTBtky9HtS8O/&#10;SvAauS7fS8iZ2QawHxlIssYdsjqpWLapVyA/O1nsBNqMNjE0bpJ2VDPruvPyNKqfcZ+OPyCGSZZE&#10;ej748wpA80ydMXcCPMOUh6NNKYJMW51X8dovJX/+vfVvAAAA//8DAFBLAwQUAAYACAAAACEATVUC&#10;89sAAAAHAQAADwAAAGRycy9kb3ducmV2LnhtbEyOT0/CQBDF7yZ+h82YeJOptRIo3RIiMcaboB64&#10;Le3YVruzTXeB9ds7nPA0f97Le79iGW2vjjT6zrGG+0kCirhydceNho/357sZKB8M16Z3TBp+ycOy&#10;vL4qTF67E2/ouA2NkhD2udHQhjDkiL5qyRo/cQOxaF9utCbIOTZYj+Yk4bbHNEmmaE3H0tCagZ5a&#10;qn62B6shw7fhxX1inK3nvMLd9+s6bnZa397E1QJUoBguZjjjCzqUwrR3B6696jU8PGbi1JDKOMtp&#10;Iste/tMMsCzwP3/5BwAA//8DAFBLAQItABQABgAIAAAAIQC2gziS/gAAAOEBAAATAAAAAAAAAAAA&#10;AAAAAAAAAABbQ29udGVudF9UeXBlc10ueG1sUEsBAi0AFAAGAAgAAAAhADj9If/WAAAAlAEAAAsA&#10;AAAAAAAAAAAAAAAALwEAAF9yZWxzLy5yZWxzUEsBAi0AFAAGAAgAAAAhAEyTC/LQAQAAwwMAAA4A&#10;AAAAAAAAAAAAAAAALgIAAGRycy9lMm9Eb2MueG1sUEsBAi0AFAAGAAgAAAAhAE1VAvPbAAAABwEA&#10;AA8AAAAAAAAAAAAAAAAAKgQAAGRycy9kb3ducmV2LnhtbFBLBQYAAAAABAAEAPMAAAAyBQAAAAA=&#10;" strokeweight="1pt">
                <v:stroke dashstyle="dash"/>
                <v:path arrowok="t"/>
              </v:rect>
            </w:pict>
          </mc:Fallback>
        </mc:AlternateContent>
      </w:r>
      <w:r>
        <w:rPr>
          <w:rFonts w:ascii="Times New Roman" w:hAnsi="Times New Roman" w:cs="Times New Roman"/>
          <w:sz w:val="24"/>
          <w:szCs w:val="24"/>
        </w:rPr>
        <w:tab/>
      </w:r>
      <w:r>
        <w:rPr>
          <w:rFonts w:ascii="Times New Roman" w:hAnsi="Times New Roman" w:cs="Times New Roman"/>
          <w:sz w:val="24"/>
          <w:szCs w:val="24"/>
        </w:rPr>
        <w:tab/>
        <w:t>= Tidak diteliti</w:t>
      </w:r>
    </w:p>
    <w:p w14:paraId="44D76104" w14:textId="77777777" w:rsidR="00AD5091" w:rsidRPr="00D81178" w:rsidRDefault="00AD5091" w:rsidP="00AD5091">
      <w:pPr>
        <w:rPr>
          <w:rFonts w:ascii="Times New Roman" w:hAnsi="Times New Roman" w:cs="Times New Roman"/>
          <w:sz w:val="24"/>
          <w:szCs w:val="24"/>
        </w:rPr>
        <w:sectPr w:rsidR="00AD5091" w:rsidRPr="00D81178" w:rsidSect="00AD5091">
          <w:pgSz w:w="11906" w:h="16838" w:code="9"/>
          <w:pgMar w:top="2268" w:right="1701" w:bottom="1701" w:left="2268" w:header="709" w:footer="709" w:gutter="0"/>
          <w:cols w:space="708"/>
          <w:titlePg/>
          <w:docGrid w:linePitch="360"/>
        </w:sectPr>
      </w:pPr>
      <w:r>
        <w:rPr>
          <w:rFonts w:ascii="Times New Roman" w:hAnsi="Times New Roman" w:cs="Times New Roman"/>
          <w:noProof/>
          <w:sz w:val="24"/>
          <w:szCs w:val="24"/>
          <w:lang w:val="en-US"/>
        </w:rPr>
        <mc:AlternateContent>
          <mc:Choice Requires="wps">
            <w:drawing>
              <wp:anchor distT="0" distB="0" distL="0" distR="0" simplePos="0" relativeHeight="251668480" behindDoc="0" locked="0" layoutInCell="1" allowOverlap="1" wp14:anchorId="4B005BA3" wp14:editId="67C84DCF">
                <wp:simplePos x="0" y="0"/>
                <wp:positionH relativeFrom="column">
                  <wp:posOffset>198120</wp:posOffset>
                </wp:positionH>
                <wp:positionV relativeFrom="paragraph">
                  <wp:posOffset>90805</wp:posOffset>
                </wp:positionV>
                <wp:extent cx="542925" cy="0"/>
                <wp:effectExtent l="0" t="76200" r="9525" b="95250"/>
                <wp:wrapNone/>
                <wp:docPr id="1045"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2925" cy="0"/>
                        </a:xfrm>
                        <a:prstGeom prst="straightConnector1">
                          <a:avLst/>
                        </a:prstGeom>
                        <a:ln w="19050" cap="flat" cmpd="sng">
                          <a:solidFill>
                            <a:srgbClr val="000000"/>
                          </a:solidFill>
                          <a:prstDash val="solid"/>
                          <a:miter/>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6AA5342C" id="Straight Arrow Connector 12" o:spid="_x0000_s1026" type="#_x0000_t32" style="position:absolute;margin-left:15.6pt;margin-top:7.15pt;width:42.75pt;height:0;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ht/xwEAAHgDAAAOAAAAZHJzL2Uyb0RvYy54bWysU8mO2zAMvRfoPwi6N06CpugYceaQzPQy&#10;aAeY9gMYLbYw2iCqsfP3peQk3W5FfRAok3wkH5+295Oz7KQSmuA7vlosOVNeBGl83/FvXx/ffeQM&#10;M3gJNnjV8bNCfr97+2Y7xlatwxCsVIkRiMd2jB0fco5t06AYlANchKg8OXVIDjJdU9/IBCOhO9us&#10;l8sPzRiSjCkIhUh/D7OT7yq+1krkL1qjysx2nHrL9Uz1PJaz2W2h7RPEwYhLG/APXTgwnoreoA6Q&#10;gX1P5i8oZ0QKGHReiOCaoLURqs5A06yWf0zzMkBUdRYiB+ONJvx/sOLzae+fU2ldTP4lPgXxikRK&#10;M0Zsb85ywTiHTTq5Ek69s6kSeb4RqabMBP3cvF/frTeciaurgfaaFxPmTyo4VoyOY05g+iHvg/e0&#10;rZBWlUc4PWEufUB7TShFrWcjyexuuaFlCiDBaAuZTBclYfm+JmOwRj4aa0sKpv64t4mdoEigfmXr&#10;BPxbWKlyABzmuOqaxeFMVqnKZFAgH7ysdgZjyWb5HEnVORnwvVW8dOeU5Mwqeg7FmktZf6F0ZrHw&#10;eQzy/FyAK9W03trTRYpFP7/ea9TPB7P7AQAA//8DAFBLAwQUAAYACAAAACEAzGd1eNwAAAAIAQAA&#10;DwAAAGRycy9kb3ducmV2LnhtbEyPwU7DMBBE70j8g7VIXBB10lSFhjhVhcQRqS30wM2Nt0kgXkdZ&#10;tzF/X1c9wHFnRrNvimWwnTjhwK0jBekkAYFUOdNSreDz4+3xGQR7TUZ3jlDBLzIsy9ubQufGjbTB&#10;09bXIpYQ51pB432fS8lVg1bzxPVI0Tu4wWofz6GWZtBjLLednCbJXFrdUvzQ6B5fG6x+tkerYJc9&#10;7GZhTDksvojp/XvFmVkrdX8XVi8gPAb/F4YLfkSHMjLt3ZEMi05Blk5jMuqzDMTFT+dPIPZXQZaF&#10;/D+gPAMAAP//AwBQSwECLQAUAAYACAAAACEAtoM4kv4AAADhAQAAEwAAAAAAAAAAAAAAAAAAAAAA&#10;W0NvbnRlbnRfVHlwZXNdLnhtbFBLAQItABQABgAIAAAAIQA4/SH/1gAAAJQBAAALAAAAAAAAAAAA&#10;AAAAAC8BAABfcmVscy8ucmVsc1BLAQItABQABgAIAAAAIQBwxht/xwEAAHgDAAAOAAAAAAAAAAAA&#10;AAAAAC4CAABkcnMvZTJvRG9jLnhtbFBLAQItABQABgAIAAAAIQDMZ3V43AAAAAgBAAAPAAAAAAAA&#10;AAAAAAAAACEEAABkcnMvZG93bnJldi54bWxQSwUGAAAAAAQABADzAAAAKgUAAAAA&#10;" strokeweight="1.5pt">
                <v:stroke endarrow="block" joinstyle="miter"/>
                <o:lock v:ext="edit" shapetype="f"/>
              </v:shape>
            </w:pict>
          </mc:Fallback>
        </mc:AlternateContent>
      </w:r>
      <w:r>
        <w:rPr>
          <w:rFonts w:ascii="Times New Roman" w:hAnsi="Times New Roman" w:cs="Times New Roman"/>
          <w:sz w:val="24"/>
          <w:szCs w:val="24"/>
        </w:rPr>
        <w:tab/>
      </w:r>
      <w:r>
        <w:rPr>
          <w:rFonts w:ascii="Times New Roman" w:hAnsi="Times New Roman" w:cs="Times New Roman"/>
          <w:sz w:val="24"/>
          <w:szCs w:val="24"/>
        </w:rPr>
        <w:tab/>
        <w:t>= Hubungan</w:t>
      </w:r>
    </w:p>
    <w:p w14:paraId="15B1B863" w14:textId="77777777" w:rsidR="00AD5091" w:rsidRPr="000A00E3" w:rsidRDefault="00AD5091" w:rsidP="00AD5091">
      <w:pPr>
        <w:pStyle w:val="ListParagraph"/>
        <w:numPr>
          <w:ilvl w:val="1"/>
          <w:numId w:val="19"/>
        </w:numPr>
        <w:spacing w:line="480" w:lineRule="auto"/>
        <w:ind w:left="426" w:hanging="426"/>
        <w:jc w:val="both"/>
        <w:rPr>
          <w:rFonts w:ascii="Times New Roman" w:hAnsi="Times New Roman" w:cs="Times New Roman"/>
          <w:b/>
          <w:bCs/>
          <w:sz w:val="24"/>
          <w:szCs w:val="24"/>
        </w:rPr>
      </w:pPr>
      <w:r w:rsidRPr="000A00E3">
        <w:rPr>
          <w:rFonts w:ascii="Times New Roman" w:hAnsi="Times New Roman" w:cs="Times New Roman"/>
          <w:b/>
          <w:bCs/>
          <w:sz w:val="24"/>
          <w:szCs w:val="24"/>
        </w:rPr>
        <w:lastRenderedPageBreak/>
        <w:t>Hipotesis</w:t>
      </w:r>
    </w:p>
    <w:p w14:paraId="675E0E0F" w14:textId="5DFB70F3" w:rsidR="00BC7292" w:rsidRPr="00AD5091" w:rsidRDefault="00AD5091" w:rsidP="00AD5091">
      <w:pPr>
        <w:spacing w:line="480" w:lineRule="auto"/>
        <w:jc w:val="both"/>
      </w:pPr>
      <w:r w:rsidRPr="0021647D">
        <w:rPr>
          <w:rFonts w:ascii="Times New Roman" w:hAnsi="Times New Roman"/>
          <w:color w:val="000000"/>
          <w:sz w:val="24"/>
          <w:szCs w:val="24"/>
        </w:rPr>
        <w:t xml:space="preserve">Hipotesis adalah suatu pernyataan asumsi tentang hubungan antara dua variabel atau lebih yang diharapkan dapat menjawab suatu pertanyaan dalam penelitian. Setiap hipotesis terdiri atas suatu unit atau bagian dari permasalahan </w:t>
      </w:r>
      <w:r w:rsidRPr="0021647D">
        <w:rPr>
          <w:rFonts w:ascii="Times New Roman" w:hAnsi="Times New Roman"/>
          <w:color w:val="000000"/>
          <w:sz w:val="24"/>
          <w:szCs w:val="24"/>
        </w:rPr>
        <w:fldChar w:fldCharType="begin" w:fldLock="1"/>
      </w:r>
      <w:r>
        <w:rPr>
          <w:rFonts w:ascii="Times New Roman" w:hAnsi="Times New Roman"/>
          <w:color w:val="000000"/>
          <w:sz w:val="24"/>
          <w:szCs w:val="24"/>
        </w:rPr>
        <w:instrText>ADDIN CSL_CITATION {"citationItems":[{"id":"ITEM-1","itemData":{"author":[{"dropping-particle":"","family":"Nursalam","given":"","non-dropping-particle":"","parse-names":false,"suffix":""}],"id":"ITEM-1","issued":{"date-parts":[["2017"]]},"publisher":"Salemba Medika","publisher-place":"Jakarta","title":"Metodologi Penelitian Ilmu Keperawatan. Pendekatan Praktis","type":"book"},"uris":["http://www.mendeley.com/documents/?uuid=e19d41ad-037c-4f8a-b9df-2fbe0cfa9e5f"]}],"mendeley":{"formattedCitation":"(Nursalam, 2017)","manualFormatting":"(Nursalam, 2017)","plainTextFormattedCitation":"(Nursalam, 2017)","previouslyFormattedCitation":"(Nursalam, 2017)"},"properties":{"noteIndex":0},"schema":"https://github.com/citation-style-language/schema/raw/master/csl-citation.json"}</w:instrText>
      </w:r>
      <w:r w:rsidRPr="0021647D">
        <w:rPr>
          <w:rFonts w:ascii="Times New Roman" w:hAnsi="Times New Roman"/>
          <w:color w:val="000000"/>
          <w:sz w:val="24"/>
          <w:szCs w:val="24"/>
        </w:rPr>
        <w:fldChar w:fldCharType="separate"/>
      </w:r>
      <w:r>
        <w:rPr>
          <w:rFonts w:ascii="Times New Roman" w:hAnsi="Times New Roman"/>
          <w:noProof/>
          <w:color w:val="000000"/>
          <w:sz w:val="24"/>
          <w:szCs w:val="24"/>
        </w:rPr>
        <w:t>(Nursalam, 2017</w:t>
      </w:r>
      <w:r w:rsidRPr="00840455">
        <w:rPr>
          <w:rFonts w:ascii="Times New Roman" w:hAnsi="Times New Roman"/>
          <w:noProof/>
          <w:color w:val="000000"/>
          <w:sz w:val="24"/>
          <w:szCs w:val="24"/>
        </w:rPr>
        <w:t>)</w:t>
      </w:r>
      <w:r w:rsidRPr="0021647D">
        <w:rPr>
          <w:rFonts w:ascii="Times New Roman" w:hAnsi="Times New Roman"/>
          <w:color w:val="000000"/>
          <w:sz w:val="24"/>
          <w:szCs w:val="24"/>
        </w:rPr>
        <w:fldChar w:fldCharType="end"/>
      </w:r>
      <w:r w:rsidRPr="0021647D">
        <w:rPr>
          <w:rFonts w:ascii="Times New Roman" w:hAnsi="Times New Roman"/>
          <w:color w:val="000000"/>
          <w:sz w:val="24"/>
          <w:szCs w:val="24"/>
        </w:rPr>
        <w:t xml:space="preserve">. </w:t>
      </w:r>
      <w:r w:rsidRPr="0021647D">
        <w:rPr>
          <w:rFonts w:ascii="Times New Roman" w:hAnsi="Times New Roman"/>
          <w:sz w:val="24"/>
          <w:szCs w:val="24"/>
        </w:rPr>
        <w:t xml:space="preserve">Hipotesis yang dapat dirumuskan dalam penelitian ini </w:t>
      </w:r>
      <w:r>
        <w:rPr>
          <w:rFonts w:ascii="Times New Roman" w:hAnsi="Times New Roman"/>
          <w:sz w:val="24"/>
          <w:szCs w:val="24"/>
        </w:rPr>
        <w:t>adalah a</w:t>
      </w:r>
      <w:r w:rsidRPr="006838FD">
        <w:rPr>
          <w:rFonts w:ascii="Times New Roman" w:hAnsi="Times New Roman"/>
          <w:sz w:val="24"/>
          <w:szCs w:val="24"/>
        </w:rPr>
        <w:t>da</w:t>
      </w:r>
      <w:r>
        <w:rPr>
          <w:rFonts w:ascii="Times New Roman" w:hAnsi="Times New Roman"/>
          <w:sz w:val="24"/>
          <w:szCs w:val="24"/>
        </w:rPr>
        <w:t xml:space="preserve"> hubungan kepatuhan minum obat anti hipertensi dengan kualitas hidup pasien hipertensi di RSUD Wangaya Kota Denpasar.</w:t>
      </w:r>
    </w:p>
    <w:sectPr w:rsidR="00BC7292" w:rsidRPr="00AD50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hybridMultilevel"/>
    <w:tmpl w:val="96BAED4E"/>
    <w:lvl w:ilvl="0" w:tplc="35067300">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15:restartNumberingAfterBreak="0">
    <w:nsid w:val="017F2367"/>
    <w:multiLevelType w:val="hybridMultilevel"/>
    <w:tmpl w:val="B35670FE"/>
    <w:lvl w:ilvl="0" w:tplc="13AABF7E">
      <w:start w:val="1"/>
      <w:numFmt w:val="decimal"/>
      <w:lvlText w:val="2.1.2.%1."/>
      <w:lvlJc w:val="left"/>
      <w:pPr>
        <w:ind w:left="12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3596FF6"/>
    <w:multiLevelType w:val="hybridMultilevel"/>
    <w:tmpl w:val="C172A6AE"/>
    <w:lvl w:ilvl="0" w:tplc="CA3C0E3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7BB107C"/>
    <w:multiLevelType w:val="hybridMultilevel"/>
    <w:tmpl w:val="1868AAC0"/>
    <w:lvl w:ilvl="0" w:tplc="1B5C0668">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4" w15:restartNumberingAfterBreak="0">
    <w:nsid w:val="1A124EB9"/>
    <w:multiLevelType w:val="hybridMultilevel"/>
    <w:tmpl w:val="5020692A"/>
    <w:lvl w:ilvl="0" w:tplc="09C8C348">
      <w:start w:val="1"/>
      <w:numFmt w:val="decimal"/>
      <w:lvlText w:val="%1)"/>
      <w:lvlJc w:val="left"/>
      <w:pPr>
        <w:ind w:left="2138" w:hanging="360"/>
      </w:pPr>
      <w:rPr>
        <w:rFonts w:ascii="Times New Roman" w:eastAsiaTheme="majorEastAsia"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E2B1574"/>
    <w:multiLevelType w:val="hybridMultilevel"/>
    <w:tmpl w:val="FA52D25A"/>
    <w:lvl w:ilvl="0" w:tplc="3E38374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F2B759D"/>
    <w:multiLevelType w:val="multilevel"/>
    <w:tmpl w:val="AC163F82"/>
    <w:lvl w:ilvl="0">
      <w:start w:val="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A8277B6"/>
    <w:multiLevelType w:val="hybridMultilevel"/>
    <w:tmpl w:val="CAC0D566"/>
    <w:lvl w:ilvl="0" w:tplc="F654BE9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E3607C5"/>
    <w:multiLevelType w:val="hybridMultilevel"/>
    <w:tmpl w:val="50BE0FDA"/>
    <w:lvl w:ilvl="0" w:tplc="3E4AF96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03C1FBD"/>
    <w:multiLevelType w:val="hybridMultilevel"/>
    <w:tmpl w:val="30C0C12E"/>
    <w:lvl w:ilvl="0" w:tplc="245A1492">
      <w:start w:val="1"/>
      <w:numFmt w:val="decimal"/>
      <w:lvlText w:val="%1)"/>
      <w:lvlJc w:val="left"/>
      <w:pPr>
        <w:ind w:left="142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DAC3D20"/>
    <w:multiLevelType w:val="hybridMultilevel"/>
    <w:tmpl w:val="6CA8DC7C"/>
    <w:lvl w:ilvl="0" w:tplc="F81E1B40">
      <w:start w:val="1"/>
      <w:numFmt w:val="decimal"/>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1" w15:restartNumberingAfterBreak="0">
    <w:nsid w:val="423D4E55"/>
    <w:multiLevelType w:val="hybridMultilevel"/>
    <w:tmpl w:val="B2EEDCD4"/>
    <w:lvl w:ilvl="0" w:tplc="5446898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0556E7"/>
    <w:multiLevelType w:val="hybridMultilevel"/>
    <w:tmpl w:val="85EAFE40"/>
    <w:lvl w:ilvl="0" w:tplc="6BAE519E">
      <w:start w:val="1"/>
      <w:numFmt w:val="decimal"/>
      <w:lvlText w:val="1.3.2.%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3" w15:restartNumberingAfterBreak="0">
    <w:nsid w:val="46340A66"/>
    <w:multiLevelType w:val="multilevel"/>
    <w:tmpl w:val="3908749A"/>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302979"/>
    <w:multiLevelType w:val="hybridMultilevel"/>
    <w:tmpl w:val="A7260172"/>
    <w:lvl w:ilvl="0" w:tplc="0E401ADE">
      <w:start w:val="1"/>
      <w:numFmt w:val="decimal"/>
      <w:lvlText w:val="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8813715"/>
    <w:multiLevelType w:val="hybridMultilevel"/>
    <w:tmpl w:val="AA6EDCEE"/>
    <w:lvl w:ilvl="0" w:tplc="08C0040C">
      <w:start w:val="1"/>
      <w:numFmt w:val="decimal"/>
      <w:lvlText w:val="2.1.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A817F99"/>
    <w:multiLevelType w:val="hybridMultilevel"/>
    <w:tmpl w:val="62BC2524"/>
    <w:lvl w:ilvl="0" w:tplc="5FBAE06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BF41C4F"/>
    <w:multiLevelType w:val="hybridMultilevel"/>
    <w:tmpl w:val="6F406010"/>
    <w:lvl w:ilvl="0" w:tplc="CB7A7E5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BF717DB"/>
    <w:multiLevelType w:val="hybridMultilevel"/>
    <w:tmpl w:val="1E46A7D6"/>
    <w:lvl w:ilvl="0" w:tplc="F2DED0A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4EA019E4"/>
    <w:multiLevelType w:val="hybridMultilevel"/>
    <w:tmpl w:val="1F6AA326"/>
    <w:lvl w:ilvl="0" w:tplc="6DAA7AE0">
      <w:start w:val="1"/>
      <w:numFmt w:val="decimal"/>
      <w:lvlText w:val="%1)"/>
      <w:lvlJc w:val="left"/>
      <w:pPr>
        <w:ind w:left="720" w:hanging="360"/>
      </w:pPr>
      <w:rPr>
        <w:rFonts w:ascii="Times New Roman" w:eastAsiaTheme="majorEastAsia"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1DC201A"/>
    <w:multiLevelType w:val="hybridMultilevel"/>
    <w:tmpl w:val="C1349760"/>
    <w:lvl w:ilvl="0" w:tplc="452409FE">
      <w:start w:val="1"/>
      <w:numFmt w:val="decimal"/>
      <w:lvlText w:val="2.1.%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E854B2"/>
    <w:multiLevelType w:val="hybridMultilevel"/>
    <w:tmpl w:val="D16E139E"/>
    <w:lvl w:ilvl="0" w:tplc="EB34CF3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530F2DAF"/>
    <w:multiLevelType w:val="hybridMultilevel"/>
    <w:tmpl w:val="829C39D2"/>
    <w:lvl w:ilvl="0" w:tplc="10DE8156">
      <w:start w:val="1"/>
      <w:numFmt w:val="decimal"/>
      <w:lvlText w:val="1.3.%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3" w15:restartNumberingAfterBreak="0">
    <w:nsid w:val="60F97574"/>
    <w:multiLevelType w:val="hybridMultilevel"/>
    <w:tmpl w:val="E5BA9A20"/>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4" w15:restartNumberingAfterBreak="0">
    <w:nsid w:val="638834D9"/>
    <w:multiLevelType w:val="hybridMultilevel"/>
    <w:tmpl w:val="8E8C3050"/>
    <w:lvl w:ilvl="0" w:tplc="C406911C">
      <w:start w:val="1"/>
      <w:numFmt w:val="decimal"/>
      <w:lvlText w:val="%1)"/>
      <w:lvlJc w:val="left"/>
      <w:pPr>
        <w:ind w:left="126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63E92A96"/>
    <w:multiLevelType w:val="hybridMultilevel"/>
    <w:tmpl w:val="8B74774C"/>
    <w:lvl w:ilvl="0" w:tplc="A3B627D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6CE54972"/>
    <w:multiLevelType w:val="hybridMultilevel"/>
    <w:tmpl w:val="22E0325E"/>
    <w:lvl w:ilvl="0" w:tplc="06809BD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702937B0"/>
    <w:multiLevelType w:val="hybridMultilevel"/>
    <w:tmpl w:val="AB4E8020"/>
    <w:lvl w:ilvl="0" w:tplc="A6E4FFE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73DA4717"/>
    <w:multiLevelType w:val="hybridMultilevel"/>
    <w:tmpl w:val="0CB26F50"/>
    <w:lvl w:ilvl="0" w:tplc="7BB2F234">
      <w:start w:val="1"/>
      <w:numFmt w:val="decimal"/>
      <w:lvlText w:val="1.4.%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29" w15:restartNumberingAfterBreak="0">
    <w:nsid w:val="75B9024F"/>
    <w:multiLevelType w:val="multilevel"/>
    <w:tmpl w:val="7698159A"/>
    <w:lvl w:ilvl="0">
      <w:start w:val="2"/>
      <w:numFmt w:val="decimal"/>
      <w:lvlText w:val="%1."/>
      <w:lvlJc w:val="left"/>
      <w:pPr>
        <w:ind w:left="900" w:hanging="900"/>
      </w:pPr>
      <w:rPr>
        <w:rFonts w:hint="default"/>
      </w:rPr>
    </w:lvl>
    <w:lvl w:ilvl="1">
      <w:start w:val="1"/>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2"/>
      <w:numFmt w:val="decimal"/>
      <w:lvlText w:val="%1.%2.%3.%4."/>
      <w:lvlJc w:val="left"/>
      <w:pPr>
        <w:ind w:left="900" w:hanging="900"/>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9B848C1"/>
    <w:multiLevelType w:val="hybridMultilevel"/>
    <w:tmpl w:val="2FA4F016"/>
    <w:lvl w:ilvl="0" w:tplc="983CBFAE">
      <w:start w:val="1"/>
      <w:numFmt w:val="decimal"/>
      <w:lvlText w:val="2.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7F2C7E06"/>
    <w:multiLevelType w:val="hybridMultilevel"/>
    <w:tmpl w:val="2A72D054"/>
    <w:lvl w:ilvl="0" w:tplc="8272C35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32413519">
    <w:abstractNumId w:val="23"/>
  </w:num>
  <w:num w:numId="2" w16cid:durableId="2052419981">
    <w:abstractNumId w:val="14"/>
  </w:num>
  <w:num w:numId="3" w16cid:durableId="1539704797">
    <w:abstractNumId w:val="22"/>
  </w:num>
  <w:num w:numId="4" w16cid:durableId="1775594312">
    <w:abstractNumId w:val="28"/>
  </w:num>
  <w:num w:numId="5" w16cid:durableId="1356034430">
    <w:abstractNumId w:val="3"/>
  </w:num>
  <w:num w:numId="6" w16cid:durableId="155846090">
    <w:abstractNumId w:val="12"/>
  </w:num>
  <w:num w:numId="7" w16cid:durableId="1514297556">
    <w:abstractNumId w:val="21"/>
  </w:num>
  <w:num w:numId="8" w16cid:durableId="41639226">
    <w:abstractNumId w:val="20"/>
  </w:num>
  <w:num w:numId="9" w16cid:durableId="136846037">
    <w:abstractNumId w:val="15"/>
  </w:num>
  <w:num w:numId="10" w16cid:durableId="918439499">
    <w:abstractNumId w:val="11"/>
  </w:num>
  <w:num w:numId="11" w16cid:durableId="1860271760">
    <w:abstractNumId w:val="10"/>
  </w:num>
  <w:num w:numId="12" w16cid:durableId="1322466347">
    <w:abstractNumId w:val="19"/>
  </w:num>
  <w:num w:numId="13" w16cid:durableId="1998924608">
    <w:abstractNumId w:val="9"/>
  </w:num>
  <w:num w:numId="14" w16cid:durableId="1084911216">
    <w:abstractNumId w:val="7"/>
  </w:num>
  <w:num w:numId="15" w16cid:durableId="1814325709">
    <w:abstractNumId w:val="16"/>
  </w:num>
  <w:num w:numId="16" w16cid:durableId="1253585093">
    <w:abstractNumId w:val="2"/>
  </w:num>
  <w:num w:numId="17" w16cid:durableId="750587285">
    <w:abstractNumId w:val="25"/>
  </w:num>
  <w:num w:numId="18" w16cid:durableId="424806277">
    <w:abstractNumId w:val="29"/>
  </w:num>
  <w:num w:numId="19" w16cid:durableId="435835305">
    <w:abstractNumId w:val="13"/>
  </w:num>
  <w:num w:numId="20" w16cid:durableId="1864586247">
    <w:abstractNumId w:val="6"/>
  </w:num>
  <w:num w:numId="21" w16cid:durableId="12113780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7851661">
    <w:abstractNumId w:val="0"/>
  </w:num>
  <w:num w:numId="23" w16cid:durableId="173499886">
    <w:abstractNumId w:val="24"/>
  </w:num>
  <w:num w:numId="24" w16cid:durableId="1725323890">
    <w:abstractNumId w:val="30"/>
  </w:num>
  <w:num w:numId="25" w16cid:durableId="12786102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01755898">
    <w:abstractNumId w:val="8"/>
  </w:num>
  <w:num w:numId="27" w16cid:durableId="614563669">
    <w:abstractNumId w:val="26"/>
  </w:num>
  <w:num w:numId="28" w16cid:durableId="1588347596">
    <w:abstractNumId w:val="5"/>
  </w:num>
  <w:num w:numId="29" w16cid:durableId="797915327">
    <w:abstractNumId w:val="17"/>
  </w:num>
  <w:num w:numId="30" w16cid:durableId="833645103">
    <w:abstractNumId w:val="18"/>
  </w:num>
  <w:num w:numId="31" w16cid:durableId="1512526896">
    <w:abstractNumId w:val="31"/>
  </w:num>
  <w:num w:numId="32" w16cid:durableId="160880891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3B7"/>
    <w:rsid w:val="00324745"/>
    <w:rsid w:val="003D35C1"/>
    <w:rsid w:val="00523A56"/>
    <w:rsid w:val="00987E70"/>
    <w:rsid w:val="00AD5091"/>
    <w:rsid w:val="00BC7292"/>
    <w:rsid w:val="00E623B7"/>
    <w:rsid w:val="00EE61A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224C"/>
  <w15:chartTrackingRefBased/>
  <w15:docId w15:val="{61409A33-976F-4AF1-B03B-60A3CAF7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091"/>
  </w:style>
  <w:style w:type="paragraph" w:styleId="Heading1">
    <w:name w:val="heading 1"/>
    <w:basedOn w:val="Normal"/>
    <w:next w:val="Normal"/>
    <w:link w:val="Heading1Char"/>
    <w:uiPriority w:val="9"/>
    <w:qFormat/>
    <w:rsid w:val="00E623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23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23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23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23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2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3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23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23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23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23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2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3B7"/>
    <w:rPr>
      <w:rFonts w:eastAsiaTheme="majorEastAsia" w:cstheme="majorBidi"/>
      <w:color w:val="272727" w:themeColor="text1" w:themeTint="D8"/>
    </w:rPr>
  </w:style>
  <w:style w:type="paragraph" w:styleId="Title">
    <w:name w:val="Title"/>
    <w:basedOn w:val="Normal"/>
    <w:next w:val="Normal"/>
    <w:link w:val="TitleChar"/>
    <w:uiPriority w:val="10"/>
    <w:qFormat/>
    <w:rsid w:val="00E62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3B7"/>
    <w:pPr>
      <w:spacing w:before="160"/>
      <w:jc w:val="center"/>
    </w:pPr>
    <w:rPr>
      <w:i/>
      <w:iCs/>
      <w:color w:val="404040" w:themeColor="text1" w:themeTint="BF"/>
    </w:rPr>
  </w:style>
  <w:style w:type="character" w:customStyle="1" w:styleId="QuoteChar">
    <w:name w:val="Quote Char"/>
    <w:basedOn w:val="DefaultParagraphFont"/>
    <w:link w:val="Quote"/>
    <w:uiPriority w:val="29"/>
    <w:rsid w:val="00E623B7"/>
    <w:rPr>
      <w:i/>
      <w:iCs/>
      <w:color w:val="404040" w:themeColor="text1" w:themeTint="BF"/>
    </w:rPr>
  </w:style>
  <w:style w:type="paragraph" w:styleId="ListParagraph">
    <w:name w:val="List Paragraph"/>
    <w:aliases w:val="TEXT,UGEX'Z,Body of text,PARAGRAPH,Heading 1 Char1,Daftar Pustaka,Bagian Isi Tanpa Subjudul,Paragraf ISI,List Paragraph1,sub de titre 4,ANNEX,SUB BAB2,TABEL,heading 3,paragraf,Atan,spasi 2 taiiii,skripsi,List Paragraph11,Heading 10,ANN"/>
    <w:basedOn w:val="Normal"/>
    <w:link w:val="ListParagraphChar"/>
    <w:uiPriority w:val="34"/>
    <w:qFormat/>
    <w:rsid w:val="00E623B7"/>
    <w:pPr>
      <w:ind w:left="720"/>
      <w:contextualSpacing/>
    </w:pPr>
  </w:style>
  <w:style w:type="character" w:styleId="IntenseEmphasis">
    <w:name w:val="Intense Emphasis"/>
    <w:basedOn w:val="DefaultParagraphFont"/>
    <w:uiPriority w:val="21"/>
    <w:qFormat/>
    <w:rsid w:val="00E623B7"/>
    <w:rPr>
      <w:i/>
      <w:iCs/>
      <w:color w:val="2F5496" w:themeColor="accent1" w:themeShade="BF"/>
    </w:rPr>
  </w:style>
  <w:style w:type="paragraph" w:styleId="IntenseQuote">
    <w:name w:val="Intense Quote"/>
    <w:basedOn w:val="Normal"/>
    <w:next w:val="Normal"/>
    <w:link w:val="IntenseQuoteChar"/>
    <w:uiPriority w:val="30"/>
    <w:qFormat/>
    <w:rsid w:val="00E623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23B7"/>
    <w:rPr>
      <w:i/>
      <w:iCs/>
      <w:color w:val="2F5496" w:themeColor="accent1" w:themeShade="BF"/>
    </w:rPr>
  </w:style>
  <w:style w:type="character" w:styleId="IntenseReference">
    <w:name w:val="Intense Reference"/>
    <w:basedOn w:val="DefaultParagraphFont"/>
    <w:uiPriority w:val="32"/>
    <w:qFormat/>
    <w:rsid w:val="00E623B7"/>
    <w:rPr>
      <w:b/>
      <w:bCs/>
      <w:smallCaps/>
      <w:color w:val="2F5496" w:themeColor="accent1" w:themeShade="BF"/>
      <w:spacing w:val="5"/>
    </w:rPr>
  </w:style>
  <w:style w:type="character" w:styleId="Hyperlink">
    <w:name w:val="Hyperlink"/>
    <w:basedOn w:val="DefaultParagraphFont"/>
    <w:uiPriority w:val="99"/>
    <w:unhideWhenUsed/>
    <w:rsid w:val="00EE61AF"/>
    <w:rPr>
      <w:color w:val="0563C1" w:themeColor="hyperlink"/>
      <w:u w:val="single"/>
    </w:rPr>
  </w:style>
  <w:style w:type="character" w:customStyle="1" w:styleId="ListParagraphChar">
    <w:name w:val="List Paragraph Char"/>
    <w:aliases w:val="TEXT Char,UGEX'Z Char,Body of text Char,PARAGRAPH Char,Heading 1 Char1 Char,Daftar Pustaka Char,Bagian Isi Tanpa Subjudul Char,Paragraf ISI Char,List Paragraph1 Char,sub de titre 4 Char,ANNEX Char,SUB BAB2 Char,TABEL Char,Atan Char"/>
    <w:link w:val="ListParagraph"/>
    <w:uiPriority w:val="34"/>
    <w:qFormat/>
    <w:locked/>
    <w:rsid w:val="00EE61AF"/>
  </w:style>
  <w:style w:type="paragraph" w:styleId="TOC1">
    <w:name w:val="toc 1"/>
    <w:basedOn w:val="Normal"/>
    <w:next w:val="Normal"/>
    <w:autoRedefine/>
    <w:uiPriority w:val="39"/>
    <w:unhideWhenUsed/>
    <w:rsid w:val="00EE61AF"/>
    <w:pPr>
      <w:tabs>
        <w:tab w:val="right" w:leader="dot" w:pos="7927"/>
      </w:tabs>
      <w:spacing w:after="100"/>
    </w:pPr>
    <w:rPr>
      <w:rFonts w:ascii="Times New Roman" w:hAnsi="Times New Roman" w:cs="Times New Roman"/>
      <w:b/>
      <w:bCs/>
      <w:noProof/>
      <w:kern w:val="0"/>
      <w:sz w:val="24"/>
      <w:szCs w:val="24"/>
      <w14:ligatures w14:val="none"/>
    </w:rPr>
  </w:style>
  <w:style w:type="paragraph" w:styleId="TOC2">
    <w:name w:val="toc 2"/>
    <w:basedOn w:val="Normal"/>
    <w:next w:val="Normal"/>
    <w:autoRedefine/>
    <w:uiPriority w:val="39"/>
    <w:unhideWhenUsed/>
    <w:rsid w:val="00EE61AF"/>
    <w:pPr>
      <w:tabs>
        <w:tab w:val="left" w:pos="709"/>
        <w:tab w:val="right" w:leader="dot" w:pos="7927"/>
      </w:tabs>
      <w:spacing w:after="100"/>
      <w:ind w:left="220"/>
    </w:pPr>
    <w:rPr>
      <w:kern w:val="0"/>
      <w14:ligatures w14:val="none"/>
    </w:rPr>
  </w:style>
  <w:style w:type="paragraph" w:styleId="TableofFigures">
    <w:name w:val="table of figures"/>
    <w:basedOn w:val="Normal"/>
    <w:next w:val="Normal"/>
    <w:uiPriority w:val="99"/>
    <w:unhideWhenUsed/>
    <w:rsid w:val="00EE61AF"/>
    <w:pPr>
      <w:spacing w:after="0" w:line="480" w:lineRule="auto"/>
      <w:ind w:right="618"/>
    </w:pPr>
    <w:rPr>
      <w:kern w:val="0"/>
      <w:lang w:val="en-US"/>
      <w14:ligatures w14:val="none"/>
    </w:rPr>
  </w:style>
  <w:style w:type="paragraph" w:styleId="BodyText">
    <w:name w:val="Body Text"/>
    <w:basedOn w:val="Normal"/>
    <w:link w:val="BodyTextChar"/>
    <w:uiPriority w:val="1"/>
    <w:qFormat/>
    <w:rsid w:val="00523A56"/>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523A56"/>
    <w:rPr>
      <w:rFonts w:ascii="Times New Roman" w:eastAsia="Times New Roman" w:hAnsi="Times New Roman" w:cs="Times New Roman"/>
      <w:kern w:val="0"/>
      <w:sz w:val="24"/>
      <w:szCs w:val="24"/>
      <w:lang w:val="id"/>
      <w14:ligatures w14:val="none"/>
    </w:rPr>
  </w:style>
  <w:style w:type="table" w:styleId="TableGrid">
    <w:name w:val="Table Grid"/>
    <w:basedOn w:val="TableNormal"/>
    <w:uiPriority w:val="39"/>
    <w:rsid w:val="00AD5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AD5091"/>
    <w:pPr>
      <w:spacing w:after="200" w:line="240" w:lineRule="auto"/>
    </w:pPr>
    <w:rPr>
      <w:rFonts w:ascii="Calibri" w:eastAsia="Calibri" w:hAnsi="Calibri" w:cs="SimSun"/>
      <w:i/>
      <w:iCs/>
      <w:color w:val="44546A"/>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4438</Words>
  <Characters>25298</Characters>
  <Application>Microsoft Office Word</Application>
  <DocSecurity>0</DocSecurity>
  <Lines>210</Lines>
  <Paragraphs>59</Paragraphs>
  <ScaleCrop>false</ScaleCrop>
  <Company/>
  <LinksUpToDate>false</LinksUpToDate>
  <CharactersWithSpaces>29677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 wayan Nanik</dc:creator>
  <cp:keywords/>
  <dc:description/>
  <cp:lastModifiedBy>Ni wayan Nanik</cp:lastModifiedBy>
  <cp:revision>2</cp:revision>
  <dcterms:created xsi:type="dcterms:W3CDTF">2026-08-06T04:56:00Z</dcterms:created>
  <dcterms:modified xsi:type="dcterms:W3CDTF">2026-08-06T04:56:00Z</dcterms:modified>
</cp:coreProperties>
</file>