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B6F05" w14:textId="77777777" w:rsidR="009D0ACB" w:rsidRPr="009D0ACB" w:rsidRDefault="009D0ACB" w:rsidP="009D0ACB">
      <w:pPr>
        <w:pStyle w:val="Heading1"/>
        <w:spacing w:before="0" w:after="0" w:line="72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_Toc226630704"/>
      <w:r w:rsidRPr="009D0ACB">
        <w:rPr>
          <w:rFonts w:ascii="Times New Roman" w:hAnsi="Times New Roman" w:cs="Times New Roman"/>
          <w:b/>
          <w:bCs/>
          <w:color w:val="auto"/>
          <w:sz w:val="24"/>
          <w:szCs w:val="24"/>
        </w:rPr>
        <w:t>DAFTAR PUSTAKA</w:t>
      </w:r>
      <w:bookmarkEnd w:id="0"/>
    </w:p>
    <w:p w14:paraId="1C97E68F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Abdul Fattah (2023)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tod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 xml:space="preserve"> 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litian Kualitatif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0A74B845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Abdurrafi (2024)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Tinjauan 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nanganan Gangguan Sist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m R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kam 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 xml:space="preserve">dis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ktronik Guna 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nunjang K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amanan Data Di Rumah Sakit X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3ACDEB02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Adiputra 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t., al (2021) “Adiputra_Book Chapt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r_M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todologi P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litian K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hatan.”</w:t>
      </w:r>
    </w:p>
    <w:p w14:paraId="08BD918F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>Anggr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ni (2022)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Buku Ajar 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todologi 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litian K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hatan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6B85C8A7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Avadhut, M.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t al.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 (2020) “Downtim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 Cost and R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duction Analysis of Construction 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quipm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nt’s,”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Int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rnational Journal of Innovativ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 xml:space="preserve"> R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arch in Sci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nc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ngin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ring and 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chnology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 [Pr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print]. Availabl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 at: www.ijirs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t.com.</w:t>
      </w:r>
    </w:p>
    <w:p w14:paraId="066FA73B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Dhian Kartikasari (2019)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Administrasi Rumah Sakit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046F3FF4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>Fahira Sulaiman, S., Hadi Priambodo, A. and Kunci, K. (no dat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) “Downtim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 Data C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nt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r: 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mahami P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ny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bab, Dampak, dan Solusi 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ktif,”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Mar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t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, 02(02), pp. 67–78. Availabl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 at: https://doi.org/10.58812/smb.v2i02.</w:t>
      </w:r>
    </w:p>
    <w:p w14:paraId="3AF52BFD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Gunawan, A. (2023)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ngantar Sist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m Informasi K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hatan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. Availabl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 at: www.p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rbitlitnus.co.id.</w:t>
      </w:r>
    </w:p>
    <w:p w14:paraId="6AA55329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Handiwidjojo, W. (2022)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R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kam 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 xml:space="preserve">dis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ktronik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63744C52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Haposan P Simanungkalit, J.U. (2020)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Kons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p Dasar Sist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m Informasi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7FA0CC5D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Indra (2021)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Kons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p dan Aplikasi Manaj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 dalam K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rawatan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56CCFF2C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Jannah (2025) “Sultra 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ducational Journal (S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duj) Manaj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 P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ndidikan: Suatu P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ngantar,” 5(1). Availabl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 at: http://jurnal-unsultra.ac.id/ind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x.php/s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dujhttp://jurnal-unsultra.ac.id/ind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x.php/s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duj.</w:t>
      </w:r>
    </w:p>
    <w:p w14:paraId="116630B3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>Khoirun dan Cholifah (2020) “Statistik di Fasilitas Layanan K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hatan.”</w:t>
      </w:r>
    </w:p>
    <w:p w14:paraId="18670438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>Lidya D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limah Pasaribu, V. (2025)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comm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rc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 xml:space="preserve"> 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nciptakan Daya Saing 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lalui Informasi 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knologi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. Availabl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 at: www.m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diapustakaindo.com.</w:t>
      </w:r>
    </w:p>
    <w:p w14:paraId="43198CDE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>Lumingk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was (2023)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Kons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p Dasar Manaj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 (Ilmu dan S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ni 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ngatur Organisasi) Tahta 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dia Group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463E0726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ng Sari Rubiyanti (2023) “P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rapan R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kam 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dis 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ktronik di Rumah Sakit di Indon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sia: Kajian Yuridis.”</w:t>
      </w:r>
    </w:p>
    <w:p w14:paraId="54A5293A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Nuzula (2024)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Analisis 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nggunaan R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kam 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 xml:space="preserve">dis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ktronik di Rumah Sakit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. Availabl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 at: http://jurnal.globalh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althsci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nc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group.com/ind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x.php/JPPP.</w:t>
      </w:r>
    </w:p>
    <w:p w14:paraId="5F2B698A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lastRenderedPageBreak/>
        <w:t>Nuzula B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lrado, R. and Wahab, S. (2024)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Analisis 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nggunaan R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kam 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 xml:space="preserve">dis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ktronik di Rumah Sakit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. Availabl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 at: http://jurnal.globalh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althsci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nc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group.com/ind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x.php/JPPP.</w:t>
      </w:r>
    </w:p>
    <w:p w14:paraId="1F7CBA50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raturan 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nt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ri K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s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hatan R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publik Indon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sia Nomor 340/M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nk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s/P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r/III/2010 Tahun (2010)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raturan 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ri K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hatan R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publik Indon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sia Nomor 340/M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nk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s/P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r/III/2010 Tahun 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ntang Klasifikasi Rumah Sakit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0F04471D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rm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nk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s RI No. 24 Tahun (2022)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raturan 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ri K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hatan R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publik Indon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sia Nomor 24 Tahun 2022 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ntang R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kam 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dis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. Availabl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 at: www.p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raturan.go.id.</w:t>
      </w:r>
    </w:p>
    <w:p w14:paraId="3228D1EB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rm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nk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s Ri Nomor 24 (2022)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raturan 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ri K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hatan R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publik Indon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sia Nomor 24 Tahun 2022 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ntang R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kam 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dis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. Availabl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 at: www.p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raturan.go.id.</w:t>
      </w:r>
    </w:p>
    <w:p w14:paraId="6309E88E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>P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rpr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s RI No. 77 Tahun 2015 (no dat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)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raturan Pr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sid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 R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publik Indon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sia Nomor 77 Tahun 2015 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ntang 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doman Organisasi Rumah Sakit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0E2B74AB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PP RI Nomor 47 Tahun (2021)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raturan 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rintah R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publik Indon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sia Nomor 47 Tahun 2021 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ntang 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ny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nggaraan Bidang 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rumahsakitan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342778DF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>Rahmawan (2020) “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fisi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nsi Pros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s Produksi 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lalui Analisis Downtim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 pada Pros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s Packaging (Studi Kasus: Cargill Indon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sia Plant),”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Agroindustrial 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chnology Journal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, 4(2), p. 157. Availabl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 at: https://doi.org/10.21111/atj.v4i2.5044.</w:t>
      </w:r>
    </w:p>
    <w:p w14:paraId="6954D80E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Rauzana, R.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t al.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 (2025) “Analisis P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ngaruh Gangguan Sist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m T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rhadap K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puasan Nasabah: Studi Kasus Pada Bank Syariah Indon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sia D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ngan P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nd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katan Manaj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 Layanan Di Univ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rsitas Islam K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bangsaan Indon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sia,”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konosf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 xml:space="preserve">ra: Jurnal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konomi, Akuntansi, Manaj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n, Bisnis dan 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knik Global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, 1(1), pp. 49–60. Availabl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 at: https://doi.org/10.63142/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konosf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ra.v1i1.138.</w:t>
      </w:r>
    </w:p>
    <w:p w14:paraId="76F17124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>Ria Fajar Nurhastuti (2025) “K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siapan P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laksanaan R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kam 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dis 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ktronik (RM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) d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ngan P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nd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katan 5 M (Man, Mon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y, Mat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rial, Machin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, 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thod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),”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Jurnal Ilmu K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dokt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ran dan K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s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hatan Indon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sia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, 5(3), pp. 323–333. Availabl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 at: https://doi.org/10.55606/jikki.v5i3.8157.</w:t>
      </w:r>
    </w:p>
    <w:p w14:paraId="278E6D0A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>Ridha, M.A.F. and Balqis, T.N. (2023) “Impl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ntasi Cloud Computing Clust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r 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nggunakan Ovirt Untuk Layanan W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b,”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Jurnal Komput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r 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rapan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, 9(1), pp. 91–100. Availabl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 at: https://doi.org/10.35143/jkt.v9i1.6018.</w:t>
      </w:r>
    </w:p>
    <w:p w14:paraId="1DF9CEF5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Rifai Abubakar (2021)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todologi 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litian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13855AEF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Rita Fiantika 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t., al (2022)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todologi 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litian Kualitatif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. Availabl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 at: www.global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ks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kutift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knologi.co.id.</w:t>
      </w:r>
    </w:p>
    <w:p w14:paraId="7DFE32B3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RSAD TK. II Udayana (2023)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Surat K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putusan 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tapan Struktur Organisasi 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jabat 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ng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lola Informasi dan Dokum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 xml:space="preserve">ntasi (PPID) Rumah Sakit TK. II </w:t>
      </w:r>
      <w:proofErr w:type="gramStart"/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 xml:space="preserve">Udayana 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.</w:t>
      </w:r>
      <w:proofErr w:type="gramEnd"/>
    </w:p>
    <w:p w14:paraId="1BEBFFDB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Rusdiana (2024)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Tantangan 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rapan R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kam 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 xml:space="preserve">dis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l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ktronik untuk Unit Rawat Jalan di Rumah Sakit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47C32DBB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>Sahlan, M. and Khoir, M.I. (2025) “Branding Strat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gy Bas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d on 5M Manag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nt in Improving th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xist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nc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 and Comp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titiv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ss of Islamic 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ducation Institutions,”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Manag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 xml:space="preserve">nt of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ducation: Jurnal Manaj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 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ndidikan Islam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, 11(1), pp. 80–93. Availabl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 at: https://doi.org/10.18592/mo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.v11i1.15600.</w:t>
      </w:r>
    </w:p>
    <w:p w14:paraId="25BE291D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Saputro, Y. and Sigit Pramudyo, C. (2022)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Prosiding S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minar Nasional Aplikasi Sains &amp; 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knologi (SNAST) 2022 Yogyakarta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0B3C10A2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>Sinta Sukma Ayu and Zuhrinal M. Nawawi (2023) “P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rapan Planning, Organizing, Actuating, And Controlling (POAC) Dalam Manaj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n Bisnis Islam,”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 xml:space="preserve">Jurnal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konomi, Bisnis dan Manaj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, 3(1), pp. 51–68. Availabl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 at: https://doi.org/10.58192/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bism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n.v3i1.1733.</w:t>
      </w:r>
    </w:p>
    <w:p w14:paraId="1A56DB30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Sugiyono (2020)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tod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 xml:space="preserve"> 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litian Kualitatifdan Kuantitatif dan R&amp;D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11238D18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>Sus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no (2025) “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valuation of 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ctronic 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dical R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cord Downtim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 at MRCCC Siloam S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manggi Canc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r Hospital Using 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mram and ISO 22301 Fram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work,”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Indon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sian Journal of Social 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chnology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, 6(3). Availabl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 at: http://jist.publikasiindon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sia.id/.</w:t>
      </w:r>
    </w:p>
    <w:p w14:paraId="1BE87E3B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>Trisnawati (2024) “P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ngaruh R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kam 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dis 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l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ktronik T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rhadap P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ningkatan 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ktivitas P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layanan Rawat Jalan di Rumah Sakit.”</w:t>
      </w:r>
    </w:p>
    <w:p w14:paraId="413F4CDD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>Undang-Undang R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publik Indon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sia Nomor 20 Tahun 2023 T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ntang Aparatur Sipil N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gara (2023)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Undang-Undang R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publik Indon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sia Nomor 20 Tahun 2023 T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ntang Aparatur Sipil N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gara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3474934D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>UU Nomor 44 Tahun (2009) “UU Nomor 44 Tahun 2009.”</w:t>
      </w:r>
    </w:p>
    <w:p w14:paraId="7743C2B7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>Wiwaha (2024) “Tinjauan P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nanganan Downtim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 di Pn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daftaran RawatJalan Guna M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nunjang Akr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ditasi V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rsi Stark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s.”</w:t>
      </w:r>
    </w:p>
    <w:p w14:paraId="7D91ED33" w14:textId="77777777" w:rsidR="00560771" w:rsidRPr="00BE51BC" w:rsidRDefault="00560771" w:rsidP="00560771">
      <w:pPr>
        <w:spacing w:after="240" w:line="240" w:lineRule="auto"/>
        <w:ind w:left="720" w:hanging="72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Yuli Wibowo </w:t>
      </w:r>
      <w:r>
        <w:rPr>
          <w:rFonts w:ascii="Times New Roman" w:eastAsia="Times New Roman" w:hAnsi="Times New Roman" w:cs="Times New Roman"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 xml:space="preserve">t. al (2024) 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Analisis Downtim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 xml:space="preserve"> pada Bagian 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ng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</w:rPr>
        <w:t>e</w:t>
      </w:r>
      <w:r w:rsidRPr="001A3FD0">
        <w:rPr>
          <w:rFonts w:ascii="Times New Roman&quot;" w:eastAsia="Times New Roman" w:hAnsi="Times New Roman&quot;" w:cs="Times New Roman"/>
          <w:i/>
          <w:iCs/>
          <w:color w:val="000000"/>
          <w:spacing w:val="-20"/>
          <w:w w:val="1"/>
          <w:sz w:val="4"/>
        </w:rPr>
        <w:t>i</w:t>
      </w:r>
      <w:r w:rsidRPr="00BE51BC">
        <w:rPr>
          <w:rFonts w:ascii="Times New Roman" w:eastAsia="Times New Roman" w:hAnsi="Times New Roman" w:cs="Times New Roman"/>
          <w:i/>
          <w:iCs/>
          <w:color w:val="000000"/>
          <w:sz w:val="24"/>
        </w:rPr>
        <w:t>masan di Industri Biskuit (Studi Kasus di PT XYZ)</w:t>
      </w:r>
      <w:r w:rsidRPr="00BE51BC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14:paraId="38ACDA6D" w14:textId="77777777" w:rsidR="0018249F" w:rsidRDefault="0018249F" w:rsidP="00560771">
      <w:pPr>
        <w:spacing w:after="240" w:line="240" w:lineRule="auto"/>
        <w:ind w:left="720" w:hanging="720"/>
        <w:jc w:val="both"/>
      </w:pPr>
    </w:p>
    <w:sectPr w:rsidR="0018249F" w:rsidSect="009D0ACB">
      <w:pgSz w:w="11906" w:h="16838"/>
      <w:pgMar w:top="1701" w:right="1701" w:bottom="1701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&quot;">
    <w:altName w:val="Times New Roman"/>
    <w:charset w:val="00"/>
    <w:family w:val="auto"/>
    <w:pitch w:val="variable"/>
    <w:sig w:usb0="800000A7" w:usb1="5000004A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ACB"/>
    <w:rsid w:val="000A2D37"/>
    <w:rsid w:val="0018249F"/>
    <w:rsid w:val="00182EB2"/>
    <w:rsid w:val="001E095F"/>
    <w:rsid w:val="002347D6"/>
    <w:rsid w:val="002B3DF4"/>
    <w:rsid w:val="002B5BE7"/>
    <w:rsid w:val="003924F9"/>
    <w:rsid w:val="004033BE"/>
    <w:rsid w:val="0048663C"/>
    <w:rsid w:val="004D5AC3"/>
    <w:rsid w:val="005179EC"/>
    <w:rsid w:val="00560771"/>
    <w:rsid w:val="00713CC1"/>
    <w:rsid w:val="00833A98"/>
    <w:rsid w:val="00845EEE"/>
    <w:rsid w:val="008C1F6D"/>
    <w:rsid w:val="009D0ACB"/>
    <w:rsid w:val="00A367E9"/>
    <w:rsid w:val="00AC1EC2"/>
    <w:rsid w:val="00AF5363"/>
    <w:rsid w:val="00B17202"/>
    <w:rsid w:val="00B33239"/>
    <w:rsid w:val="00B644C0"/>
    <w:rsid w:val="00BF7301"/>
    <w:rsid w:val="00C55960"/>
    <w:rsid w:val="00CF57A2"/>
    <w:rsid w:val="00D31BAB"/>
    <w:rsid w:val="00D908B1"/>
    <w:rsid w:val="00DD6017"/>
    <w:rsid w:val="00E67F6F"/>
    <w:rsid w:val="00EA48A6"/>
    <w:rsid w:val="00F8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F05A0"/>
  <w15:chartTrackingRefBased/>
  <w15:docId w15:val="{E47D208A-A515-421B-A9FF-B2395F7FE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ACB"/>
  </w:style>
  <w:style w:type="paragraph" w:styleId="Heading1">
    <w:name w:val="heading 1"/>
    <w:aliases w:val="BAB"/>
    <w:basedOn w:val="Normal"/>
    <w:next w:val="Normal"/>
    <w:link w:val="Heading1Char"/>
    <w:uiPriority w:val="9"/>
    <w:qFormat/>
    <w:rsid w:val="009D0A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0A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A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A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A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A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Cs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A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Cs w:val="2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A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Cs w:val="2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A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B Char"/>
    <w:basedOn w:val="DefaultParagraphFont"/>
    <w:link w:val="Heading1"/>
    <w:uiPriority w:val="9"/>
    <w:rsid w:val="009D0AC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0AC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AC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ACB"/>
    <w:rPr>
      <w:rFonts w:eastAsiaTheme="majorEastAsia" w:cstheme="majorBidi"/>
      <w:i/>
      <w:iCs/>
      <w:color w:val="2F5496" w:themeColor="accent1" w:themeShade="BF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ACB"/>
    <w:rPr>
      <w:rFonts w:eastAsiaTheme="majorEastAsia" w:cstheme="majorBidi"/>
      <w:color w:val="2F5496" w:themeColor="accent1" w:themeShade="BF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ACB"/>
    <w:rPr>
      <w:rFonts w:eastAsiaTheme="majorEastAsia" w:cstheme="majorBidi"/>
      <w:i/>
      <w:iCs/>
      <w:color w:val="595959" w:themeColor="text1" w:themeTint="A6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ACB"/>
    <w:rPr>
      <w:rFonts w:eastAsiaTheme="majorEastAsia" w:cstheme="majorBidi"/>
      <w:color w:val="595959" w:themeColor="text1" w:themeTint="A6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ACB"/>
    <w:rPr>
      <w:rFonts w:eastAsiaTheme="majorEastAsia" w:cstheme="majorBidi"/>
      <w:i/>
      <w:iCs/>
      <w:color w:val="272727" w:themeColor="text1" w:themeTint="D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ACB"/>
    <w:rPr>
      <w:rFonts w:eastAsiaTheme="majorEastAsia" w:cstheme="majorBidi"/>
      <w:color w:val="272727" w:themeColor="text1" w:themeTint="D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9D0A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D0AC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A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9D0AC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D0ACB"/>
    <w:pPr>
      <w:spacing w:before="160"/>
      <w:jc w:val="center"/>
    </w:pPr>
    <w:rPr>
      <w:i/>
      <w:iCs/>
      <w:color w:val="404040" w:themeColor="text1" w:themeTint="BF"/>
      <w:szCs w:val="28"/>
    </w:rPr>
  </w:style>
  <w:style w:type="character" w:customStyle="1" w:styleId="QuoteChar">
    <w:name w:val="Quote Char"/>
    <w:basedOn w:val="DefaultParagraphFont"/>
    <w:link w:val="Quote"/>
    <w:uiPriority w:val="29"/>
    <w:rsid w:val="009D0ACB"/>
    <w:rPr>
      <w:i/>
      <w:iCs/>
      <w:color w:val="404040" w:themeColor="text1" w:themeTint="BF"/>
      <w:szCs w:val="28"/>
    </w:rPr>
  </w:style>
  <w:style w:type="paragraph" w:styleId="ListParagraph">
    <w:name w:val="List Paragraph"/>
    <w:basedOn w:val="Normal"/>
    <w:uiPriority w:val="34"/>
    <w:qFormat/>
    <w:rsid w:val="009D0ACB"/>
    <w:pPr>
      <w:ind w:left="720"/>
      <w:contextualSpacing/>
    </w:pPr>
    <w:rPr>
      <w:szCs w:val="28"/>
    </w:rPr>
  </w:style>
  <w:style w:type="character" w:styleId="IntenseEmphasis">
    <w:name w:val="Intense Emphasis"/>
    <w:basedOn w:val="DefaultParagraphFont"/>
    <w:uiPriority w:val="21"/>
    <w:qFormat/>
    <w:rsid w:val="009D0A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A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ACB"/>
    <w:rPr>
      <w:i/>
      <w:iCs/>
      <w:color w:val="2F5496" w:themeColor="accent1" w:themeShade="BF"/>
      <w:szCs w:val="28"/>
    </w:rPr>
  </w:style>
  <w:style w:type="character" w:styleId="IntenseReference">
    <w:name w:val="Intense Reference"/>
    <w:basedOn w:val="DefaultParagraphFont"/>
    <w:uiPriority w:val="32"/>
    <w:qFormat/>
    <w:rsid w:val="009D0AC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925</Words>
  <Characters>5279</Characters>
  <Application>Microsoft Office Word</Application>
  <DocSecurity>0</DocSecurity>
  <Lines>43</Lines>
  <Paragraphs>12</Paragraphs>
  <ScaleCrop>false</ScaleCrop>
  <Company/>
  <LinksUpToDate>false</LinksUpToDate>
  <CharactersWithSpaces>6192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putri</dc:creator>
  <cp:keywords/>
  <dc:description/>
  <cp:lastModifiedBy>luna putri</cp:lastModifiedBy>
  <cp:revision>2</cp:revision>
  <dcterms:created xsi:type="dcterms:W3CDTF">2026-08-01T14:57:00Z</dcterms:created>
  <dcterms:modified xsi:type="dcterms:W3CDTF">2026-08-10T08:53:00Z</dcterms:modified>
</cp:coreProperties>
</file>