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82F36" w14:textId="77777777" w:rsidR="0008444C" w:rsidRPr="0008444C" w:rsidRDefault="0008444C" w:rsidP="0008444C">
      <w:pPr>
        <w:widowControl w:val="0"/>
        <w:autoSpaceDE w:val="0"/>
        <w:autoSpaceDN w:val="0"/>
        <w:spacing w:after="0" w:line="480" w:lineRule="auto"/>
        <w:jc w:val="center"/>
        <w:rPr>
          <w:rFonts w:ascii="Times New Roman" w:eastAsia="Times New Roman" w:hAnsi="Times New Roman" w:cs="Times New Roman"/>
          <w:b/>
          <w:kern w:val="0"/>
          <w:sz w:val="24"/>
          <w:szCs w:val="24"/>
          <w:lang w:bidi="en-US"/>
          <w14:ligatures w14:val="none"/>
        </w:rPr>
      </w:pPr>
      <w:bookmarkStart w:id="0" w:name="_Hlk222039341"/>
      <w:bookmarkStart w:id="1" w:name="_Hlk222824643"/>
      <w:bookmarkStart w:id="2" w:name="_Hlk222826150"/>
      <w:bookmarkStart w:id="3" w:name="_Hlk236240301"/>
      <w:r w:rsidRPr="0008444C">
        <w:rPr>
          <w:rFonts w:ascii="Times New Roman" w:eastAsia="Times New Roman" w:hAnsi="Times New Roman" w:cs="Times New Roman"/>
          <w:b/>
          <w:kern w:val="0"/>
          <w:sz w:val="24"/>
          <w:szCs w:val="24"/>
          <w:lang w:bidi="en-US"/>
          <w14:ligatures w14:val="none"/>
        </w:rPr>
        <w:t>BAB IV</w:t>
      </w:r>
    </w:p>
    <w:p w14:paraId="20D7E631" w14:textId="77777777" w:rsidR="0008444C" w:rsidRPr="0008444C" w:rsidRDefault="0008444C" w:rsidP="0008444C">
      <w:pPr>
        <w:widowControl w:val="0"/>
        <w:autoSpaceDE w:val="0"/>
        <w:autoSpaceDN w:val="0"/>
        <w:spacing w:after="0" w:line="720" w:lineRule="auto"/>
        <w:ind w:left="2520" w:hanging="2520"/>
        <w:jc w:val="center"/>
        <w:rPr>
          <w:rFonts w:ascii="Times New Roman" w:eastAsia="Times New Roman" w:hAnsi="Times New Roman" w:cs="Times New Roman"/>
          <w:b/>
          <w:kern w:val="0"/>
          <w:sz w:val="24"/>
          <w:szCs w:val="24"/>
          <w:lang w:bidi="en-US"/>
          <w14:ligatures w14:val="none"/>
        </w:rPr>
      </w:pPr>
      <w:r w:rsidRPr="0008444C">
        <w:rPr>
          <w:rFonts w:ascii="Times New Roman" w:eastAsia="Times New Roman" w:hAnsi="Times New Roman" w:cs="Times New Roman"/>
          <w:b/>
          <w:kern w:val="0"/>
          <w:sz w:val="24"/>
          <w:szCs w:val="24"/>
          <w:lang w:bidi="en-US"/>
          <w14:ligatures w14:val="none"/>
        </w:rPr>
        <w:t>HASIL PENELITIAN DAN PEMBAHASAN</w:t>
      </w:r>
    </w:p>
    <w:p w14:paraId="15A6996E" w14:textId="77777777" w:rsidR="0008444C" w:rsidRPr="0008444C" w:rsidRDefault="0008444C" w:rsidP="0008444C">
      <w:pPr>
        <w:widowControl w:val="0"/>
        <w:numPr>
          <w:ilvl w:val="1"/>
          <w:numId w:val="36"/>
        </w:numPr>
        <w:autoSpaceDE w:val="0"/>
        <w:autoSpaceDN w:val="0"/>
        <w:spacing w:after="0" w:line="480" w:lineRule="auto"/>
        <w:ind w:left="360"/>
        <w:jc w:val="both"/>
        <w:rPr>
          <w:rFonts w:ascii="Times New Roman" w:eastAsia="Times New Roman" w:hAnsi="Times New Roman" w:cs="Times New Roman"/>
          <w:b/>
          <w:kern w:val="0"/>
          <w:sz w:val="24"/>
          <w:szCs w:val="24"/>
          <w:lang w:bidi="en-US"/>
          <w14:ligatures w14:val="none"/>
        </w:rPr>
      </w:pPr>
      <w:r w:rsidRPr="0008444C">
        <w:rPr>
          <w:rFonts w:ascii="Times New Roman" w:eastAsia="Times New Roman" w:hAnsi="Times New Roman" w:cs="Times New Roman"/>
          <w:b/>
          <w:kern w:val="0"/>
          <w:sz w:val="24"/>
          <w:szCs w:val="24"/>
          <w:lang w:bidi="en-US"/>
          <w14:ligatures w14:val="none"/>
        </w:rPr>
        <w:t>Hasil Penelitian</w:t>
      </w:r>
    </w:p>
    <w:p w14:paraId="3358CA35" w14:textId="77777777" w:rsidR="0008444C" w:rsidRPr="0008444C" w:rsidRDefault="0008444C" w:rsidP="0008444C">
      <w:pPr>
        <w:keepNext/>
        <w:keepLines/>
        <w:widowControl w:val="0"/>
        <w:numPr>
          <w:ilvl w:val="2"/>
          <w:numId w:val="37"/>
        </w:numPr>
        <w:pBdr>
          <w:top w:val="nil"/>
          <w:left w:val="nil"/>
          <w:bottom w:val="nil"/>
          <w:right w:val="nil"/>
          <w:between w:val="nil"/>
        </w:pBdr>
        <w:autoSpaceDE w:val="0"/>
        <w:autoSpaceDN w:val="0"/>
        <w:spacing w:after="0" w:line="480" w:lineRule="auto"/>
        <w:ind w:left="567" w:hanging="578"/>
        <w:jc w:val="both"/>
        <w:outlineLvl w:val="1"/>
        <w:rPr>
          <w:rFonts w:ascii="Times New Roman" w:eastAsia="Times New Roman" w:hAnsi="Times New Roman" w:cs="Times New Roman"/>
          <w:b/>
          <w:kern w:val="0"/>
          <w:sz w:val="24"/>
          <w:szCs w:val="24"/>
          <w:lang w:eastAsia="x-none" w:bidi="en-US"/>
          <w14:ligatures w14:val="none"/>
        </w:rPr>
      </w:pPr>
      <w:bookmarkStart w:id="4" w:name="_Hlk232010287"/>
      <w:r w:rsidRPr="0008444C">
        <w:rPr>
          <w:rFonts w:ascii="Times New Roman" w:eastAsia="Times New Roman" w:hAnsi="Times New Roman" w:cs="Times New Roman"/>
          <w:b/>
          <w:kern w:val="0"/>
          <w:sz w:val="24"/>
          <w:szCs w:val="24"/>
          <w:lang w:eastAsia="x-none" w:bidi="en-US"/>
          <w14:ligatures w14:val="none"/>
        </w:rPr>
        <w:t>Kondisi Lokasi Penelitian</w:t>
      </w:r>
      <w:bookmarkEnd w:id="4"/>
    </w:p>
    <w:p w14:paraId="2F3D84D3" w14:textId="77777777" w:rsidR="00A70778" w:rsidRPr="00A70778" w:rsidRDefault="00A70778" w:rsidP="00A70778">
      <w:pPr>
        <w:widowControl w:val="0"/>
        <w:autoSpaceDE w:val="0"/>
        <w:autoSpaceDN w:val="0"/>
        <w:spacing w:after="0" w:line="480" w:lineRule="auto"/>
        <w:ind w:firstLine="720"/>
        <w:jc w:val="both"/>
        <w:rPr>
          <w:rFonts w:ascii="Times New Roman" w:eastAsia="Times New Roman" w:hAnsi="Times New Roman" w:cs="Times New Roman"/>
          <w:kern w:val="0"/>
          <w:sz w:val="24"/>
          <w:szCs w:val="24"/>
          <w:lang w:bidi="en-US"/>
          <w14:ligatures w14:val="none"/>
        </w:rPr>
      </w:pPr>
      <w:r w:rsidRPr="00A70778">
        <w:rPr>
          <w:rFonts w:ascii="Times New Roman" w:eastAsia="Times New Roman" w:hAnsi="Times New Roman" w:cs="Times New Roman"/>
          <w:kern w:val="0"/>
          <w:sz w:val="24"/>
          <w:szCs w:val="24"/>
          <w:lang w:bidi="en-US"/>
          <w14:ligatures w14:val="none"/>
        </w:rPr>
        <w:t>Penelitian ini dilaksanakan di Rumah Sakit Umum Payangan Gianyar yang beralamat di Jalan Giri Kesuma, Banjar Melinggih, Kecamatan Payangan, Kabupaten Gianyar, Bali. Rumah Sakit Umum Payangan Gianyar merupakan salah satu fasilitas pelayanan kesehatan yang memberikan pelayanan kesehatan kepada masyarakat, khususnya masyarakat di wilayah Kecamatan Payangan dan sekitarnya. Pelayanan yang diberikan meliputi pelayanan rawat jalan, rawat inap, pelayanan kegawatdaruratan, serta berbagai pelayanan penunjang kesehatan lainnya.</w:t>
      </w:r>
    </w:p>
    <w:p w14:paraId="661D6C1D" w14:textId="77777777" w:rsidR="00A70778" w:rsidRPr="00A70778" w:rsidRDefault="00A70778" w:rsidP="00A70778">
      <w:pPr>
        <w:widowControl w:val="0"/>
        <w:autoSpaceDE w:val="0"/>
        <w:autoSpaceDN w:val="0"/>
        <w:spacing w:after="0" w:line="480" w:lineRule="auto"/>
        <w:ind w:firstLine="720"/>
        <w:jc w:val="both"/>
        <w:rPr>
          <w:rFonts w:ascii="Times New Roman" w:eastAsia="Times New Roman" w:hAnsi="Times New Roman" w:cs="Times New Roman"/>
          <w:kern w:val="0"/>
          <w:sz w:val="24"/>
          <w:szCs w:val="24"/>
          <w:lang w:bidi="en-US"/>
          <w14:ligatures w14:val="none"/>
        </w:rPr>
      </w:pPr>
      <w:r w:rsidRPr="00A70778">
        <w:rPr>
          <w:rFonts w:ascii="Times New Roman" w:eastAsia="Times New Roman" w:hAnsi="Times New Roman" w:cs="Times New Roman"/>
          <w:kern w:val="0"/>
          <w:sz w:val="24"/>
          <w:szCs w:val="24"/>
          <w:lang w:bidi="en-US"/>
          <w14:ligatures w14:val="none"/>
        </w:rPr>
        <w:t xml:space="preserve">Rumah Sakit Umum Payangan Gianyar juga memberikan pelayanan kesehatan ibu dan anak, termasuk pelayanan persalinan secara normal maupun melalui tindakan </w:t>
      </w:r>
      <w:r w:rsidRPr="00A70778">
        <w:rPr>
          <w:rFonts w:ascii="Times New Roman" w:eastAsia="Times New Roman" w:hAnsi="Times New Roman" w:cs="Times New Roman"/>
          <w:i/>
          <w:iCs/>
          <w:kern w:val="0"/>
          <w:sz w:val="24"/>
          <w:szCs w:val="24"/>
          <w:lang w:bidi="en-US"/>
          <w14:ligatures w14:val="none"/>
        </w:rPr>
        <w:t>Sectio Caesarea</w:t>
      </w:r>
      <w:r w:rsidRPr="00A70778">
        <w:rPr>
          <w:rFonts w:ascii="Times New Roman" w:eastAsia="Times New Roman" w:hAnsi="Times New Roman" w:cs="Times New Roman"/>
          <w:kern w:val="0"/>
          <w:sz w:val="24"/>
          <w:szCs w:val="24"/>
          <w:lang w:bidi="en-US"/>
          <w14:ligatures w14:val="none"/>
        </w:rPr>
        <w:t xml:space="preserve"> (SC) sesuai dengan indikasi medis. Pasien yang telah menjalani persalinan dengan tindakan SC selanjutnya mendapatkan pemantauan dan perawatan pascaoperasi untuk mendukung proses pemulihan. Asuhan yang diberikan mencakup pemantauan kondisi umum dan tanda-tanda vital, penatalaksanaan nyeri, perawatan luka operasi, pemenuhan kebutuhan ibu setelah persalinan, serta upaya meningkatkan kemampuan ibu untuk melakukan aktivitas secara bertahap.</w:t>
      </w:r>
    </w:p>
    <w:p w14:paraId="11C99018" w14:textId="77777777" w:rsidR="00A70778" w:rsidRPr="00A70778" w:rsidRDefault="00A70778" w:rsidP="00A70778">
      <w:pPr>
        <w:widowControl w:val="0"/>
        <w:autoSpaceDE w:val="0"/>
        <w:autoSpaceDN w:val="0"/>
        <w:spacing w:after="0" w:line="480" w:lineRule="auto"/>
        <w:ind w:firstLine="720"/>
        <w:jc w:val="both"/>
        <w:rPr>
          <w:rFonts w:ascii="Times New Roman" w:eastAsia="Times New Roman" w:hAnsi="Times New Roman" w:cs="Times New Roman"/>
          <w:kern w:val="0"/>
          <w:sz w:val="24"/>
          <w:szCs w:val="24"/>
          <w:lang w:bidi="en-US"/>
          <w14:ligatures w14:val="none"/>
        </w:rPr>
      </w:pPr>
      <w:r w:rsidRPr="00A70778">
        <w:rPr>
          <w:rFonts w:ascii="Times New Roman" w:eastAsia="Times New Roman" w:hAnsi="Times New Roman" w:cs="Times New Roman"/>
          <w:kern w:val="0"/>
          <w:sz w:val="24"/>
          <w:szCs w:val="24"/>
          <w:lang w:bidi="en-US"/>
          <w14:ligatures w14:val="none"/>
        </w:rPr>
        <w:t xml:space="preserve">Pengumpulan data penelitian dilakukan di ruang nifas Rumah Sakit Umum Payangan Gianyar. Ruang nifas merupakan ruang perawatan bagi ibu setelah menjalani persalinan, termasuk ibu yang menjalani persalinan melalui tindakan </w:t>
      </w:r>
      <w:r w:rsidRPr="00A70778">
        <w:rPr>
          <w:rFonts w:ascii="Times New Roman" w:eastAsia="Times New Roman" w:hAnsi="Times New Roman" w:cs="Times New Roman"/>
          <w:i/>
          <w:iCs/>
          <w:kern w:val="0"/>
          <w:sz w:val="24"/>
          <w:szCs w:val="24"/>
          <w:lang w:bidi="en-US"/>
          <w14:ligatures w14:val="none"/>
        </w:rPr>
        <w:lastRenderedPageBreak/>
        <w:t>Sectio Caesarea</w:t>
      </w:r>
      <w:r w:rsidRPr="00A70778">
        <w:rPr>
          <w:rFonts w:ascii="Times New Roman" w:eastAsia="Times New Roman" w:hAnsi="Times New Roman" w:cs="Times New Roman"/>
          <w:kern w:val="0"/>
          <w:sz w:val="24"/>
          <w:szCs w:val="24"/>
          <w:lang w:bidi="en-US"/>
          <w14:ligatures w14:val="none"/>
        </w:rPr>
        <w:t xml:space="preserve">. Selama menjalani perawatan di ruang nifas, pasien </w:t>
      </w:r>
      <w:r w:rsidRPr="00A70778">
        <w:rPr>
          <w:rFonts w:ascii="Times New Roman" w:eastAsia="Times New Roman" w:hAnsi="Times New Roman" w:cs="Times New Roman"/>
          <w:i/>
          <w:iCs/>
          <w:kern w:val="0"/>
          <w:sz w:val="24"/>
          <w:szCs w:val="24"/>
          <w:lang w:bidi="en-US"/>
          <w14:ligatures w14:val="none"/>
        </w:rPr>
        <w:t>post</w:t>
      </w:r>
      <w:r w:rsidRPr="00A70778">
        <w:rPr>
          <w:rFonts w:ascii="Times New Roman" w:eastAsia="Times New Roman" w:hAnsi="Times New Roman" w:cs="Times New Roman"/>
          <w:kern w:val="0"/>
          <w:sz w:val="24"/>
          <w:szCs w:val="24"/>
          <w:lang w:bidi="en-US"/>
          <w14:ligatures w14:val="none"/>
        </w:rPr>
        <w:t xml:space="preserve"> SC mendapatkan asuhan keperawatan dan pemantauan kondisi setelah operasi. Ruang ini dipilih sebagai lokasi pengumpulan data karena sesuai dengan karakteristik responden penelitian, yaitu pasien </w:t>
      </w:r>
      <w:r w:rsidRPr="00A70778">
        <w:rPr>
          <w:rFonts w:ascii="Times New Roman" w:eastAsia="Times New Roman" w:hAnsi="Times New Roman" w:cs="Times New Roman"/>
          <w:i/>
          <w:iCs/>
          <w:kern w:val="0"/>
          <w:sz w:val="24"/>
          <w:szCs w:val="24"/>
          <w:lang w:bidi="en-US"/>
          <w14:ligatures w14:val="none"/>
        </w:rPr>
        <w:t>post Sectio Caesarea</w:t>
      </w:r>
      <w:r w:rsidRPr="00A70778">
        <w:rPr>
          <w:rFonts w:ascii="Times New Roman" w:eastAsia="Times New Roman" w:hAnsi="Times New Roman" w:cs="Times New Roman"/>
          <w:kern w:val="0"/>
          <w:sz w:val="24"/>
          <w:szCs w:val="24"/>
          <w:lang w:bidi="en-US"/>
          <w14:ligatures w14:val="none"/>
        </w:rPr>
        <w:t xml:space="preserve"> yang sedang menjalani masa perawatan pascaoperasi.</w:t>
      </w:r>
    </w:p>
    <w:p w14:paraId="13700C33" w14:textId="77777777" w:rsidR="00321AD5" w:rsidRPr="00321AD5" w:rsidRDefault="00321AD5" w:rsidP="00321AD5">
      <w:pPr>
        <w:widowControl w:val="0"/>
        <w:autoSpaceDE w:val="0"/>
        <w:autoSpaceDN w:val="0"/>
        <w:spacing w:after="0" w:line="480" w:lineRule="auto"/>
        <w:ind w:firstLine="720"/>
        <w:jc w:val="both"/>
        <w:rPr>
          <w:rFonts w:ascii="Times New Roman" w:eastAsia="Times New Roman" w:hAnsi="Times New Roman" w:cs="Times New Roman"/>
          <w:kern w:val="0"/>
          <w:sz w:val="24"/>
          <w:szCs w:val="24"/>
          <w:lang w:val="en-ID" w:bidi="en-US"/>
          <w14:ligatures w14:val="none"/>
        </w:rPr>
      </w:pPr>
      <w:r w:rsidRPr="00321AD5">
        <w:rPr>
          <w:rFonts w:ascii="Times New Roman" w:eastAsia="Times New Roman" w:hAnsi="Times New Roman" w:cs="Times New Roman"/>
          <w:kern w:val="0"/>
          <w:sz w:val="24"/>
          <w:szCs w:val="24"/>
          <w:lang w:val="en-ID" w:bidi="en-US"/>
          <w14:ligatures w14:val="none"/>
        </w:rPr>
        <w:t xml:space="preserve">Pelaksanaan mobilisasi dini pada pasien </w:t>
      </w:r>
      <w:r w:rsidRPr="00321AD5">
        <w:rPr>
          <w:rFonts w:ascii="Times New Roman" w:eastAsia="Times New Roman" w:hAnsi="Times New Roman" w:cs="Times New Roman"/>
          <w:i/>
          <w:iCs/>
          <w:kern w:val="0"/>
          <w:sz w:val="24"/>
          <w:szCs w:val="24"/>
          <w:lang w:val="en-ID" w:bidi="en-US"/>
          <w14:ligatures w14:val="none"/>
        </w:rPr>
        <w:t>post Sectio Caesarea</w:t>
      </w:r>
      <w:r w:rsidRPr="00321AD5">
        <w:rPr>
          <w:rFonts w:ascii="Times New Roman" w:eastAsia="Times New Roman" w:hAnsi="Times New Roman" w:cs="Times New Roman"/>
          <w:kern w:val="0"/>
          <w:sz w:val="24"/>
          <w:szCs w:val="24"/>
          <w:lang w:val="en-ID" w:bidi="en-US"/>
          <w14:ligatures w14:val="none"/>
        </w:rPr>
        <w:t xml:space="preserve"> telah diterapkan di RSU Payangan Gianyar sebelum penelitian dilaksanakan dan merupakan bagian dari pelayanan rutin yang mengacu pada Standar Operasional Prosedur (SOP) mobilisasi dini yang berlaku di rumah sakit. Pelaksanaan mobilisasi dilakukan oleh tenaga kesehatan secara bertahap dengan mempertimbangkan kondisi klinis pasien dan berkurangnya efek anestesi. Mobilisasi dimulai dari aktivitas sederhana di tempat tidur dan dilanjutkan secara bertahap sampai pasien mampu berdiri dan berjalan sesuai kondisi serta kemampuan pasien. Informasi ini menunjukkan bahwa mobilisasi dini yang diamati dalam penelitian bukan merupakan intervensi baru yang diberikan oleh peneliti, melainkan tindakan yang telah diterapkan dalam pelayanan pasien </w:t>
      </w:r>
      <w:r w:rsidRPr="00321AD5">
        <w:rPr>
          <w:rFonts w:ascii="Times New Roman" w:eastAsia="Times New Roman" w:hAnsi="Times New Roman" w:cs="Times New Roman"/>
          <w:i/>
          <w:iCs/>
          <w:kern w:val="0"/>
          <w:sz w:val="24"/>
          <w:szCs w:val="24"/>
          <w:lang w:val="en-ID" w:bidi="en-US"/>
          <w14:ligatures w14:val="none"/>
        </w:rPr>
        <w:t>post Sectio Caesarea</w:t>
      </w:r>
      <w:r w:rsidRPr="00321AD5">
        <w:rPr>
          <w:rFonts w:ascii="Times New Roman" w:eastAsia="Times New Roman" w:hAnsi="Times New Roman" w:cs="Times New Roman"/>
          <w:kern w:val="0"/>
          <w:sz w:val="24"/>
          <w:szCs w:val="24"/>
          <w:lang w:val="en-ID" w:bidi="en-US"/>
          <w14:ligatures w14:val="none"/>
        </w:rPr>
        <w:t xml:space="preserve"> di RSU Payangan Gianyar.</w:t>
      </w:r>
    </w:p>
    <w:p w14:paraId="4C90B19B" w14:textId="77777777" w:rsidR="00321AD5" w:rsidRPr="00321AD5" w:rsidRDefault="00321AD5" w:rsidP="00321AD5">
      <w:pPr>
        <w:widowControl w:val="0"/>
        <w:autoSpaceDE w:val="0"/>
        <w:autoSpaceDN w:val="0"/>
        <w:spacing w:after="0" w:line="480" w:lineRule="auto"/>
        <w:ind w:firstLine="720"/>
        <w:jc w:val="both"/>
        <w:rPr>
          <w:rFonts w:ascii="Times New Roman" w:eastAsia="Times New Roman" w:hAnsi="Times New Roman" w:cs="Times New Roman"/>
          <w:kern w:val="0"/>
          <w:sz w:val="24"/>
          <w:szCs w:val="24"/>
          <w:lang w:val="en-ID" w:bidi="en-US"/>
          <w14:ligatures w14:val="none"/>
        </w:rPr>
      </w:pPr>
      <w:r w:rsidRPr="00321AD5">
        <w:rPr>
          <w:rFonts w:ascii="Times New Roman" w:eastAsia="Times New Roman" w:hAnsi="Times New Roman" w:cs="Times New Roman"/>
          <w:kern w:val="0"/>
          <w:sz w:val="24"/>
          <w:szCs w:val="24"/>
          <w:lang w:val="en-ID" w:bidi="en-US"/>
          <w14:ligatures w14:val="none"/>
        </w:rPr>
        <w:t xml:space="preserve">Penelitian ini melakukan observasi terhadap pelaksanaan mobilisasi dini pada periode 2–6 jam post SC menggunakan lembar observasi berdasarkan tahapan mobilisasi yang telah ditentukan. Tahapan yang diamati meliputi duduk bersandar di tempat tidur, duduk di sisi tempat tidur dengan kaki menjuntai, berdiri, dan berjalan. Intensitas nyeri kemudian diukur setelah 24 jam post SC menggunakan </w:t>
      </w:r>
      <w:r w:rsidRPr="00321AD5">
        <w:rPr>
          <w:rFonts w:ascii="Times New Roman" w:eastAsia="Times New Roman" w:hAnsi="Times New Roman" w:cs="Times New Roman"/>
          <w:i/>
          <w:iCs/>
          <w:kern w:val="0"/>
          <w:sz w:val="24"/>
          <w:szCs w:val="24"/>
          <w:lang w:val="en-ID" w:bidi="en-US"/>
          <w14:ligatures w14:val="none"/>
        </w:rPr>
        <w:t>Numeric Rating Scale</w:t>
      </w:r>
      <w:r w:rsidRPr="00321AD5">
        <w:rPr>
          <w:rFonts w:ascii="Times New Roman" w:eastAsia="Times New Roman" w:hAnsi="Times New Roman" w:cs="Times New Roman"/>
          <w:kern w:val="0"/>
          <w:sz w:val="24"/>
          <w:szCs w:val="24"/>
          <w:lang w:val="en-ID" w:bidi="en-US"/>
          <w14:ligatures w14:val="none"/>
        </w:rPr>
        <w:t xml:space="preserve"> (NRS). Peneliti tidak memberikan perlakuan mobilisasi dini kepada responden, tetapi melakukan pengamatan terhadap pelaksanaan mobilisasi </w:t>
      </w:r>
      <w:r w:rsidRPr="00321AD5">
        <w:rPr>
          <w:rFonts w:ascii="Times New Roman" w:eastAsia="Times New Roman" w:hAnsi="Times New Roman" w:cs="Times New Roman"/>
          <w:kern w:val="0"/>
          <w:sz w:val="24"/>
          <w:szCs w:val="24"/>
          <w:lang w:val="en-ID" w:bidi="en-US"/>
          <w14:ligatures w14:val="none"/>
        </w:rPr>
        <w:lastRenderedPageBreak/>
        <w:t>dini yang dijalani pasien selama mendapatkan pelayanan di rumah sakit.</w:t>
      </w:r>
    </w:p>
    <w:p w14:paraId="2E3B0445" w14:textId="77777777" w:rsidR="0008444C" w:rsidRPr="0008444C" w:rsidRDefault="0008444C" w:rsidP="0008444C">
      <w:pPr>
        <w:widowControl w:val="0"/>
        <w:numPr>
          <w:ilvl w:val="2"/>
          <w:numId w:val="36"/>
        </w:numPr>
        <w:autoSpaceDE w:val="0"/>
        <w:autoSpaceDN w:val="0"/>
        <w:spacing w:after="0" w:line="480" w:lineRule="auto"/>
        <w:ind w:left="567" w:hanging="567"/>
        <w:jc w:val="both"/>
        <w:rPr>
          <w:rFonts w:ascii="Times New Roman" w:eastAsia="Times New Roman" w:hAnsi="Times New Roman" w:cs="Times New Roman"/>
          <w:b/>
          <w:kern w:val="0"/>
          <w:sz w:val="24"/>
          <w:szCs w:val="24"/>
          <w:lang w:bidi="en-US"/>
          <w14:ligatures w14:val="none"/>
        </w:rPr>
      </w:pPr>
      <w:r w:rsidRPr="0008444C">
        <w:rPr>
          <w:rFonts w:ascii="Times New Roman" w:eastAsia="Times New Roman" w:hAnsi="Times New Roman" w:cs="Times New Roman"/>
          <w:b/>
          <w:kern w:val="0"/>
          <w:sz w:val="24"/>
          <w:szCs w:val="24"/>
          <w:lang w:bidi="en-US"/>
          <w14:ligatures w14:val="none"/>
        </w:rPr>
        <w:t>Karakteristik Subyek Penelitian</w:t>
      </w:r>
    </w:p>
    <w:p w14:paraId="291FA37C" w14:textId="143D9DB6" w:rsidR="0008444C" w:rsidRDefault="00321AD5" w:rsidP="0008444C">
      <w:pPr>
        <w:widowControl w:val="0"/>
        <w:autoSpaceDE w:val="0"/>
        <w:autoSpaceDN w:val="0"/>
        <w:spacing w:after="0" w:line="480" w:lineRule="auto"/>
        <w:ind w:firstLine="720"/>
        <w:jc w:val="both"/>
        <w:rPr>
          <w:rFonts w:ascii="Times New Roman" w:eastAsia="Times New Roman" w:hAnsi="Times New Roman" w:cs="Times New Roman"/>
          <w:kern w:val="0"/>
          <w:sz w:val="24"/>
          <w:szCs w:val="24"/>
          <w:lang w:bidi="en-US"/>
          <w14:ligatures w14:val="none"/>
        </w:rPr>
      </w:pPr>
      <w:r w:rsidRPr="00321AD5">
        <w:rPr>
          <w:rFonts w:ascii="Times New Roman" w:eastAsia="Times New Roman" w:hAnsi="Times New Roman" w:cs="Times New Roman"/>
          <w:kern w:val="0"/>
          <w:sz w:val="24"/>
          <w:szCs w:val="24"/>
          <w:lang w:bidi="en-US"/>
          <w14:ligatures w14:val="none"/>
        </w:rPr>
        <w:t xml:space="preserve">Berdasarkan hasil perhitungan besar sampel, jumlah sampel minimal yang direncanakan dalam penelitian ini adalah 34 responden. Pelaksanaan pengumpulan data pada tanggal 20 Juni–20 Juli 2026 memperoleh sebanyak 33 pasien </w:t>
      </w:r>
      <w:r w:rsidRPr="00321AD5">
        <w:rPr>
          <w:rFonts w:ascii="Times New Roman" w:eastAsia="Times New Roman" w:hAnsi="Times New Roman" w:cs="Times New Roman"/>
          <w:i/>
          <w:iCs/>
          <w:kern w:val="0"/>
          <w:sz w:val="24"/>
          <w:szCs w:val="24"/>
          <w:lang w:bidi="en-US"/>
          <w14:ligatures w14:val="none"/>
        </w:rPr>
        <w:t>post Sectio Caesarea</w:t>
      </w:r>
      <w:r w:rsidRPr="00321AD5">
        <w:rPr>
          <w:rFonts w:ascii="Times New Roman" w:eastAsia="Times New Roman" w:hAnsi="Times New Roman" w:cs="Times New Roman"/>
          <w:kern w:val="0"/>
          <w:sz w:val="24"/>
          <w:szCs w:val="24"/>
          <w:lang w:bidi="en-US"/>
          <w14:ligatures w14:val="none"/>
        </w:rPr>
        <w:t xml:space="preserve"> yang memenuhi kriteria inklusi dan dapat diikutsertakan sebagai responden penelitian. Jumlah tersebut belum mencapai sampel minimal yang direncanakan karena jumlah pasien </w:t>
      </w:r>
      <w:r w:rsidRPr="00321AD5">
        <w:rPr>
          <w:rFonts w:ascii="Times New Roman" w:eastAsia="Times New Roman" w:hAnsi="Times New Roman" w:cs="Times New Roman"/>
          <w:i/>
          <w:iCs/>
          <w:kern w:val="0"/>
          <w:sz w:val="24"/>
          <w:szCs w:val="24"/>
          <w:lang w:bidi="en-US"/>
          <w14:ligatures w14:val="none"/>
        </w:rPr>
        <w:t>post Sectio Caesarea</w:t>
      </w:r>
      <w:r w:rsidRPr="00321AD5">
        <w:rPr>
          <w:rFonts w:ascii="Times New Roman" w:eastAsia="Times New Roman" w:hAnsi="Times New Roman" w:cs="Times New Roman"/>
          <w:kern w:val="0"/>
          <w:sz w:val="24"/>
          <w:szCs w:val="24"/>
          <w:lang w:bidi="en-US"/>
          <w14:ligatures w14:val="none"/>
        </w:rPr>
        <w:t xml:space="preserve"> yang dirawat selama periode pengumpulan data lebih sedikit dari perkiraan, serta terdapat pasien yang tidak memenuhi kriteria inklusi atau tidak dapat diikutsertakan karena kondisi klinis yang belum stabil dan alasan pelayanan di rumah sakit. Seluruh pasien yang memenuhi kriteria selama periode penelitian telah direkrut, sehingga jumlah akhir responden yang dapat dianalisis sebanyak 33 responden. Kondisi tidak tercapainya jumlah sampel minimal tersebut selanjutnya dicantumkan sebagai salah satu keterbatasan penelitian.</w:t>
      </w:r>
      <w:r w:rsidR="00A70778" w:rsidRPr="00A70778">
        <w:rPr>
          <w:rFonts w:ascii="Times New Roman" w:eastAsia="Times New Roman" w:hAnsi="Times New Roman" w:cs="Times New Roman"/>
          <w:kern w:val="0"/>
          <w:sz w:val="24"/>
          <w:szCs w:val="24"/>
          <w:lang w:bidi="en-US"/>
          <w14:ligatures w14:val="none"/>
        </w:rPr>
        <w:t xml:space="preserve"> Data karakteristik diperoleh dari 33 pasien </w:t>
      </w:r>
      <w:r w:rsidR="00A70778" w:rsidRPr="00A70778">
        <w:rPr>
          <w:rFonts w:ascii="Times New Roman" w:eastAsia="Times New Roman" w:hAnsi="Times New Roman" w:cs="Times New Roman"/>
          <w:i/>
          <w:iCs/>
          <w:kern w:val="0"/>
          <w:sz w:val="24"/>
          <w:szCs w:val="24"/>
          <w:lang w:bidi="en-US"/>
          <w14:ligatures w14:val="none"/>
        </w:rPr>
        <w:t>post Sectio Caesarea</w:t>
      </w:r>
      <w:r w:rsidR="00A70778" w:rsidRPr="00A70778">
        <w:rPr>
          <w:rFonts w:ascii="Times New Roman" w:eastAsia="Times New Roman" w:hAnsi="Times New Roman" w:cs="Times New Roman"/>
          <w:kern w:val="0"/>
          <w:sz w:val="24"/>
          <w:szCs w:val="24"/>
          <w:lang w:bidi="en-US"/>
          <w14:ligatures w14:val="none"/>
        </w:rPr>
        <w:t xml:space="preserve"> yang memenuhi kriteria penelitian di Rumah Sakit Umum Payangan Gianyar</w:t>
      </w:r>
      <w:r w:rsidR="00770915">
        <w:rPr>
          <w:rFonts w:ascii="Times New Roman" w:eastAsia="Times New Roman" w:hAnsi="Times New Roman" w:cs="Times New Roman"/>
          <w:kern w:val="0"/>
          <w:sz w:val="24"/>
          <w:szCs w:val="24"/>
          <w:lang w:bidi="en-US"/>
          <w14:ligatures w14:val="none"/>
        </w:rPr>
        <w:t xml:space="preserve"> </w:t>
      </w:r>
      <w:r w:rsidR="00A70778" w:rsidRPr="00A70778">
        <w:rPr>
          <w:rFonts w:ascii="Times New Roman" w:eastAsia="Times New Roman" w:hAnsi="Times New Roman" w:cs="Times New Roman"/>
          <w:kern w:val="0"/>
          <w:sz w:val="24"/>
          <w:szCs w:val="24"/>
          <w:lang w:bidi="en-US"/>
          <w14:ligatures w14:val="none"/>
        </w:rPr>
        <w:t>tersebut disajikan dalam bentuk distribusi frekuensi dan persentase pada tabel berikut</w:t>
      </w:r>
      <w:r w:rsidR="0008444C" w:rsidRPr="0008444C">
        <w:rPr>
          <w:rFonts w:ascii="Times New Roman" w:eastAsia="Times New Roman" w:hAnsi="Times New Roman" w:cs="Times New Roman"/>
          <w:kern w:val="0"/>
          <w:sz w:val="24"/>
          <w:szCs w:val="24"/>
          <w:lang w:bidi="en-US"/>
          <w14:ligatures w14:val="none"/>
        </w:rPr>
        <w:t>:</w:t>
      </w:r>
    </w:p>
    <w:p w14:paraId="692EC047" w14:textId="77777777" w:rsidR="0008444C" w:rsidRPr="00C96D48" w:rsidRDefault="0008444C" w:rsidP="0008444C">
      <w:pPr>
        <w:widowControl w:val="0"/>
        <w:tabs>
          <w:tab w:val="left" w:pos="720"/>
        </w:tabs>
        <w:autoSpaceDE w:val="0"/>
        <w:autoSpaceDN w:val="0"/>
        <w:spacing w:after="0" w:line="240" w:lineRule="auto"/>
        <w:jc w:val="center"/>
        <w:rPr>
          <w:rFonts w:ascii="Times New Roman" w:eastAsia="Times New Roman" w:hAnsi="Times New Roman" w:cs="Times New Roman"/>
          <w:b/>
          <w:bCs/>
          <w:kern w:val="0"/>
          <w:lang w:bidi="en-US"/>
          <w14:ligatures w14:val="none"/>
        </w:rPr>
      </w:pPr>
      <w:r w:rsidRPr="00C96D48">
        <w:rPr>
          <w:rFonts w:ascii="Times New Roman" w:eastAsia="Times New Roman" w:hAnsi="Times New Roman" w:cs="Times New Roman"/>
          <w:b/>
          <w:bCs/>
          <w:kern w:val="0"/>
          <w:lang w:bidi="en-US"/>
          <w14:ligatures w14:val="none"/>
        </w:rPr>
        <w:t>Tabel 4.1</w:t>
      </w:r>
    </w:p>
    <w:p w14:paraId="41934C18" w14:textId="27048528" w:rsidR="0008444C" w:rsidRPr="0008444C" w:rsidRDefault="0008444C" w:rsidP="0008444C">
      <w:pPr>
        <w:widowControl w:val="0"/>
        <w:tabs>
          <w:tab w:val="left" w:pos="720"/>
        </w:tabs>
        <w:autoSpaceDE w:val="0"/>
        <w:autoSpaceDN w:val="0"/>
        <w:spacing w:after="0" w:line="276" w:lineRule="auto"/>
        <w:jc w:val="center"/>
        <w:rPr>
          <w:rFonts w:ascii="Times New Roman" w:eastAsia="Times New Roman" w:hAnsi="Times New Roman" w:cs="Times New Roman"/>
          <w:kern w:val="0"/>
          <w:lang w:bidi="en-US"/>
          <w14:ligatures w14:val="none"/>
        </w:rPr>
      </w:pPr>
      <w:bookmarkStart w:id="5" w:name="_Hlk78884188"/>
      <w:r w:rsidRPr="0008444C">
        <w:rPr>
          <w:rFonts w:ascii="Times New Roman" w:eastAsia="Times New Roman" w:hAnsi="Times New Roman" w:cs="Times New Roman"/>
          <w:kern w:val="0"/>
          <w:lang w:bidi="en-US"/>
          <w14:ligatures w14:val="none"/>
        </w:rPr>
        <w:t>Karakteristik Responden</w:t>
      </w:r>
      <w:bookmarkEnd w:id="5"/>
      <w:r w:rsidR="00A83265">
        <w:rPr>
          <w:rFonts w:ascii="Times New Roman" w:eastAsia="Times New Roman" w:hAnsi="Times New Roman" w:cs="Times New Roman"/>
          <w:kern w:val="0"/>
          <w:lang w:bidi="en-US"/>
          <w14:ligatures w14:val="none"/>
        </w:rPr>
        <w:t xml:space="preserve"> </w:t>
      </w:r>
      <w:r w:rsidR="00A83265" w:rsidRPr="00A83265">
        <w:rPr>
          <w:rFonts w:ascii="Times New Roman" w:eastAsia="Times New Roman" w:hAnsi="Times New Roman" w:cs="Times New Roman"/>
          <w:bCs/>
          <w:kern w:val="0"/>
          <w:lang w:bidi="en-US"/>
          <w14:ligatures w14:val="none"/>
        </w:rPr>
        <w:t xml:space="preserve">Pada Pasien </w:t>
      </w:r>
      <w:r w:rsidR="00A83265" w:rsidRPr="00A83265">
        <w:rPr>
          <w:rFonts w:ascii="Times New Roman" w:eastAsia="Times New Roman" w:hAnsi="Times New Roman" w:cs="Times New Roman"/>
          <w:bCs/>
          <w:i/>
          <w:iCs/>
          <w:kern w:val="0"/>
          <w:lang w:bidi="en-US"/>
          <w14:ligatures w14:val="none"/>
        </w:rPr>
        <w:t>Post Sectio Caesarea</w:t>
      </w:r>
      <w:r w:rsidR="00A83265" w:rsidRPr="00A83265">
        <w:rPr>
          <w:rFonts w:ascii="Times New Roman" w:eastAsia="Times New Roman" w:hAnsi="Times New Roman" w:cs="Times New Roman"/>
          <w:bCs/>
          <w:kern w:val="0"/>
          <w:lang w:bidi="en-US"/>
          <w14:ligatures w14:val="none"/>
        </w:rPr>
        <w:t xml:space="preserve"> di RSU Payangan Gianyar</w:t>
      </w:r>
      <w:r w:rsidR="00027729">
        <w:rPr>
          <w:rFonts w:ascii="Times New Roman" w:eastAsia="Times New Roman" w:hAnsi="Times New Roman" w:cs="Times New Roman"/>
          <w:kern w:val="0"/>
          <w:lang w:bidi="en-US"/>
          <w14:ligatures w14:val="none"/>
        </w:rPr>
        <w:t xml:space="preserve"> Bulan Juli 2026</w:t>
      </w:r>
    </w:p>
    <w:p w14:paraId="4ADB0890" w14:textId="77777777" w:rsidR="0008444C" w:rsidRPr="0008444C" w:rsidRDefault="0008444C" w:rsidP="0008444C">
      <w:pPr>
        <w:widowControl w:val="0"/>
        <w:autoSpaceDE w:val="0"/>
        <w:autoSpaceDN w:val="0"/>
        <w:spacing w:after="0" w:line="240" w:lineRule="auto"/>
        <w:ind w:left="284"/>
        <w:jc w:val="center"/>
        <w:rPr>
          <w:rFonts w:ascii="Times New Roman" w:eastAsia="Times New Roman" w:hAnsi="Times New Roman" w:cs="Times New Roman"/>
          <w:kern w:val="0"/>
          <w:lang w:val="en-GB" w:bidi="en-US"/>
          <w14:ligatures w14:val="none"/>
        </w:rPr>
      </w:pPr>
    </w:p>
    <w:tbl>
      <w:tblPr>
        <w:tblW w:w="7825" w:type="dxa"/>
        <w:tblInd w:w="108" w:type="dxa"/>
        <w:tblBorders>
          <w:top w:val="single" w:sz="4" w:space="0" w:color="auto"/>
          <w:bottom w:val="single" w:sz="4" w:space="0" w:color="auto"/>
          <w:insideH w:val="single" w:sz="4" w:space="0" w:color="auto"/>
        </w:tblBorders>
        <w:tblLook w:val="04A0" w:firstRow="1" w:lastRow="0" w:firstColumn="1" w:lastColumn="0" w:noHBand="0" w:noVBand="1"/>
      </w:tblPr>
      <w:tblGrid>
        <w:gridCol w:w="631"/>
        <w:gridCol w:w="3055"/>
        <w:gridCol w:w="2155"/>
        <w:gridCol w:w="1984"/>
      </w:tblGrid>
      <w:tr w:rsidR="0008444C" w:rsidRPr="00A70778" w14:paraId="1D168AE1" w14:textId="77777777" w:rsidTr="00027729">
        <w:tc>
          <w:tcPr>
            <w:tcW w:w="631" w:type="dxa"/>
            <w:tcBorders>
              <w:bottom w:val="single" w:sz="4" w:space="0" w:color="auto"/>
            </w:tcBorders>
          </w:tcPr>
          <w:p w14:paraId="4FE45FF7" w14:textId="77777777" w:rsidR="0008444C" w:rsidRPr="00A70778" w:rsidRDefault="0008444C" w:rsidP="0008444C">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p>
        </w:tc>
        <w:tc>
          <w:tcPr>
            <w:tcW w:w="3055" w:type="dxa"/>
            <w:tcBorders>
              <w:bottom w:val="single" w:sz="4" w:space="0" w:color="auto"/>
            </w:tcBorders>
          </w:tcPr>
          <w:p w14:paraId="074276E7" w14:textId="77777777" w:rsidR="0008444C" w:rsidRPr="00A70778" w:rsidRDefault="0008444C" w:rsidP="0008444C">
            <w:pPr>
              <w:widowControl w:val="0"/>
              <w:autoSpaceDE w:val="0"/>
              <w:autoSpaceDN w:val="0"/>
              <w:spacing w:after="0" w:line="240" w:lineRule="auto"/>
              <w:rPr>
                <w:rFonts w:ascii="Times New Roman" w:eastAsia="Times New Roman" w:hAnsi="Times New Roman" w:cs="Times New Roman"/>
                <w:kern w:val="0"/>
                <w:lang w:val="id"/>
                <w14:ligatures w14:val="none"/>
              </w:rPr>
            </w:pPr>
            <w:r w:rsidRPr="00A70778">
              <w:rPr>
                <w:rFonts w:ascii="Times New Roman" w:eastAsia="Times New Roman" w:hAnsi="Times New Roman" w:cs="Times New Roman"/>
                <w:b/>
                <w:kern w:val="0"/>
                <w:lang w:val="en-US"/>
                <w14:ligatures w14:val="none"/>
              </w:rPr>
              <w:t>Karakteristik Responden</w:t>
            </w:r>
          </w:p>
        </w:tc>
        <w:tc>
          <w:tcPr>
            <w:tcW w:w="2155" w:type="dxa"/>
            <w:tcBorders>
              <w:bottom w:val="single" w:sz="4" w:space="0" w:color="auto"/>
            </w:tcBorders>
          </w:tcPr>
          <w:p w14:paraId="1BD82C2D" w14:textId="77777777" w:rsidR="0008444C" w:rsidRPr="00A70778" w:rsidRDefault="0008444C" w:rsidP="0008444C">
            <w:pPr>
              <w:widowControl w:val="0"/>
              <w:autoSpaceDE w:val="0"/>
              <w:autoSpaceDN w:val="0"/>
              <w:spacing w:after="0" w:line="240" w:lineRule="auto"/>
              <w:jc w:val="right"/>
              <w:rPr>
                <w:rFonts w:ascii="Times New Roman" w:eastAsia="Times New Roman" w:hAnsi="Times New Roman" w:cs="Times New Roman"/>
                <w:b/>
                <w:bCs/>
                <w:kern w:val="0"/>
                <w:lang w:val="id"/>
                <w14:ligatures w14:val="none"/>
              </w:rPr>
            </w:pPr>
            <w:r w:rsidRPr="00A70778">
              <w:rPr>
                <w:rFonts w:ascii="Times New Roman" w:eastAsia="Times New Roman" w:hAnsi="Times New Roman" w:cs="Times New Roman"/>
                <w:b/>
                <w:bCs/>
                <w:kern w:val="0"/>
                <w:lang w:val="id"/>
                <w14:ligatures w14:val="none"/>
              </w:rPr>
              <w:t>Frekuensi (f)</w:t>
            </w:r>
          </w:p>
        </w:tc>
        <w:tc>
          <w:tcPr>
            <w:tcW w:w="1984" w:type="dxa"/>
            <w:tcBorders>
              <w:bottom w:val="single" w:sz="4" w:space="0" w:color="auto"/>
            </w:tcBorders>
          </w:tcPr>
          <w:p w14:paraId="4F236CEC" w14:textId="77777777" w:rsidR="0008444C" w:rsidRPr="00A70778" w:rsidRDefault="0008444C" w:rsidP="0008444C">
            <w:pPr>
              <w:widowControl w:val="0"/>
              <w:autoSpaceDE w:val="0"/>
              <w:autoSpaceDN w:val="0"/>
              <w:spacing w:after="0" w:line="240" w:lineRule="auto"/>
              <w:jc w:val="right"/>
              <w:rPr>
                <w:rFonts w:ascii="Times New Roman" w:eastAsia="Times New Roman" w:hAnsi="Times New Roman" w:cs="Times New Roman"/>
                <w:b/>
                <w:bCs/>
                <w:kern w:val="0"/>
                <w:lang w:val="id"/>
                <w14:ligatures w14:val="none"/>
              </w:rPr>
            </w:pPr>
            <w:r w:rsidRPr="00A70778">
              <w:rPr>
                <w:rFonts w:ascii="Times New Roman" w:eastAsia="Times New Roman" w:hAnsi="Times New Roman" w:cs="Times New Roman"/>
                <w:b/>
                <w:bCs/>
                <w:kern w:val="0"/>
                <w:lang w:val="id"/>
                <w14:ligatures w14:val="none"/>
              </w:rPr>
              <w:t>Persentase (</w:t>
            </w:r>
            <w:r w:rsidRPr="00A70778">
              <w:rPr>
                <w:rFonts w:ascii="Times New Roman" w:eastAsia="Times New Roman" w:hAnsi="Times New Roman" w:cs="Times New Roman"/>
                <w:b/>
                <w:bCs/>
                <w:kern w:val="0"/>
                <w:lang w:val="en-US"/>
                <w14:ligatures w14:val="none"/>
              </w:rPr>
              <w:t>%</w:t>
            </w:r>
            <w:r w:rsidRPr="00A70778">
              <w:rPr>
                <w:rFonts w:ascii="Times New Roman" w:eastAsia="Times New Roman" w:hAnsi="Times New Roman" w:cs="Times New Roman"/>
                <w:b/>
                <w:bCs/>
                <w:kern w:val="0"/>
                <w:lang w:val="id"/>
                <w14:ligatures w14:val="none"/>
              </w:rPr>
              <w:t>)</w:t>
            </w:r>
          </w:p>
        </w:tc>
      </w:tr>
      <w:tr w:rsidR="0008444C" w:rsidRPr="00A70778" w14:paraId="1D2A3000" w14:textId="77777777" w:rsidTr="00027729">
        <w:tc>
          <w:tcPr>
            <w:tcW w:w="631" w:type="dxa"/>
            <w:tcBorders>
              <w:bottom w:val="nil"/>
            </w:tcBorders>
          </w:tcPr>
          <w:p w14:paraId="04DA97DC" w14:textId="77777777" w:rsidR="0008444C" w:rsidRPr="00A70778" w:rsidRDefault="0008444C" w:rsidP="0008444C">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r w:rsidRPr="00A70778">
              <w:rPr>
                <w:rFonts w:ascii="Times New Roman" w:eastAsia="Times New Roman" w:hAnsi="Times New Roman" w:cs="Times New Roman"/>
                <w:kern w:val="0"/>
                <w:lang w:val="en-US"/>
                <w14:ligatures w14:val="none"/>
              </w:rPr>
              <w:t>1</w:t>
            </w:r>
          </w:p>
        </w:tc>
        <w:tc>
          <w:tcPr>
            <w:tcW w:w="3055" w:type="dxa"/>
            <w:tcBorders>
              <w:bottom w:val="nil"/>
            </w:tcBorders>
          </w:tcPr>
          <w:p w14:paraId="5100764A" w14:textId="77777777" w:rsidR="0008444C" w:rsidRPr="00A70778" w:rsidRDefault="0008444C" w:rsidP="0008444C">
            <w:pPr>
              <w:widowControl w:val="0"/>
              <w:autoSpaceDE w:val="0"/>
              <w:autoSpaceDN w:val="0"/>
              <w:spacing w:after="0" w:line="240" w:lineRule="auto"/>
              <w:rPr>
                <w:rFonts w:ascii="Times New Roman" w:eastAsia="Times New Roman" w:hAnsi="Times New Roman" w:cs="Times New Roman"/>
                <w:kern w:val="0"/>
                <w:lang w:val="id"/>
                <w14:ligatures w14:val="none"/>
              </w:rPr>
            </w:pPr>
            <w:r w:rsidRPr="00A70778">
              <w:rPr>
                <w:rFonts w:ascii="Times New Roman" w:eastAsia="Times New Roman" w:hAnsi="Times New Roman" w:cs="Times New Roman"/>
                <w:b/>
                <w:bCs/>
                <w:kern w:val="0"/>
                <w:lang w:val="en-US"/>
                <w14:ligatures w14:val="none"/>
              </w:rPr>
              <w:t>Usia (tahun)</w:t>
            </w:r>
          </w:p>
        </w:tc>
        <w:tc>
          <w:tcPr>
            <w:tcW w:w="2155" w:type="dxa"/>
            <w:tcBorders>
              <w:bottom w:val="nil"/>
            </w:tcBorders>
            <w:vAlign w:val="center"/>
          </w:tcPr>
          <w:p w14:paraId="19C6C489" w14:textId="77777777" w:rsidR="0008444C" w:rsidRPr="00A70778" w:rsidRDefault="0008444C" w:rsidP="0008444C">
            <w:pPr>
              <w:widowControl w:val="0"/>
              <w:autoSpaceDE w:val="0"/>
              <w:autoSpaceDN w:val="0"/>
              <w:spacing w:after="0" w:line="240" w:lineRule="auto"/>
              <w:jc w:val="right"/>
              <w:rPr>
                <w:rFonts w:ascii="Times New Roman" w:eastAsia="Times New Roman" w:hAnsi="Times New Roman" w:cs="Times New Roman"/>
                <w:kern w:val="0"/>
                <w:lang w:val="id"/>
                <w14:ligatures w14:val="none"/>
              </w:rPr>
            </w:pPr>
          </w:p>
        </w:tc>
        <w:tc>
          <w:tcPr>
            <w:tcW w:w="1984" w:type="dxa"/>
            <w:tcBorders>
              <w:bottom w:val="nil"/>
            </w:tcBorders>
            <w:vAlign w:val="center"/>
          </w:tcPr>
          <w:p w14:paraId="796E7277" w14:textId="77777777" w:rsidR="0008444C" w:rsidRPr="00A70778" w:rsidRDefault="0008444C" w:rsidP="0008444C">
            <w:pPr>
              <w:widowControl w:val="0"/>
              <w:autoSpaceDE w:val="0"/>
              <w:autoSpaceDN w:val="0"/>
              <w:spacing w:after="0" w:line="240" w:lineRule="auto"/>
              <w:jc w:val="right"/>
              <w:rPr>
                <w:rFonts w:ascii="Times New Roman" w:eastAsia="Times New Roman" w:hAnsi="Times New Roman" w:cs="Times New Roman"/>
                <w:kern w:val="0"/>
                <w:lang w:val="id"/>
                <w14:ligatures w14:val="none"/>
              </w:rPr>
            </w:pPr>
          </w:p>
        </w:tc>
      </w:tr>
      <w:tr w:rsidR="00A70778" w:rsidRPr="00A70778" w14:paraId="74D73368" w14:textId="77777777" w:rsidTr="00027729">
        <w:tc>
          <w:tcPr>
            <w:tcW w:w="631" w:type="dxa"/>
            <w:tcBorders>
              <w:top w:val="nil"/>
              <w:bottom w:val="nil"/>
            </w:tcBorders>
          </w:tcPr>
          <w:p w14:paraId="768031B6" w14:textId="77777777" w:rsidR="00A70778" w:rsidRPr="00A70778" w:rsidRDefault="00A70778" w:rsidP="00A70778">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p>
        </w:tc>
        <w:tc>
          <w:tcPr>
            <w:tcW w:w="3055" w:type="dxa"/>
            <w:tcBorders>
              <w:top w:val="nil"/>
              <w:bottom w:val="nil"/>
            </w:tcBorders>
          </w:tcPr>
          <w:p w14:paraId="2EFFF86C" w14:textId="74F82F82" w:rsidR="00A70778" w:rsidRPr="00A70778" w:rsidRDefault="00A70778" w:rsidP="00A70778">
            <w:pPr>
              <w:widowControl w:val="0"/>
              <w:autoSpaceDE w:val="0"/>
              <w:autoSpaceDN w:val="0"/>
              <w:spacing w:after="0" w:line="240" w:lineRule="auto"/>
              <w:rPr>
                <w:rFonts w:ascii="Times New Roman" w:eastAsia="Calibri" w:hAnsi="Times New Roman" w:cs="Times New Roman"/>
                <w:kern w:val="0"/>
                <w:lang w:val="en-US"/>
                <w14:ligatures w14:val="none"/>
              </w:rPr>
            </w:pPr>
            <w:r w:rsidRPr="00A70778">
              <w:rPr>
                <w:rFonts w:ascii="Times New Roman" w:hAnsi="Times New Roman" w:cs="Times New Roman"/>
              </w:rPr>
              <w:t>&lt; 20 tahun</w:t>
            </w:r>
          </w:p>
        </w:tc>
        <w:tc>
          <w:tcPr>
            <w:tcW w:w="2155" w:type="dxa"/>
            <w:tcBorders>
              <w:top w:val="nil"/>
              <w:bottom w:val="nil"/>
            </w:tcBorders>
            <w:vAlign w:val="center"/>
          </w:tcPr>
          <w:p w14:paraId="2CEA10E4" w14:textId="68A53BC3" w:rsidR="00A70778" w:rsidRPr="00A70778" w:rsidRDefault="00A70778" w:rsidP="00A70778">
            <w:pPr>
              <w:widowControl w:val="0"/>
              <w:autoSpaceDE w:val="0"/>
              <w:autoSpaceDN w:val="0"/>
              <w:spacing w:after="0" w:line="240" w:lineRule="auto"/>
              <w:jc w:val="right"/>
              <w:rPr>
                <w:rFonts w:ascii="Times New Roman" w:eastAsia="Calibri" w:hAnsi="Times New Roman" w:cs="Times New Roman"/>
                <w:kern w:val="0"/>
                <w:lang w:val="en-US"/>
                <w14:ligatures w14:val="none"/>
              </w:rPr>
            </w:pPr>
            <w:r w:rsidRPr="00A70778">
              <w:rPr>
                <w:rFonts w:ascii="Times New Roman" w:hAnsi="Times New Roman" w:cs="Times New Roman"/>
              </w:rPr>
              <w:t>3</w:t>
            </w:r>
          </w:p>
        </w:tc>
        <w:tc>
          <w:tcPr>
            <w:tcW w:w="1984" w:type="dxa"/>
            <w:tcBorders>
              <w:top w:val="nil"/>
              <w:bottom w:val="nil"/>
            </w:tcBorders>
            <w:vAlign w:val="center"/>
          </w:tcPr>
          <w:p w14:paraId="2A96C383" w14:textId="7BCEAC82" w:rsidR="00A70778" w:rsidRPr="00A70778" w:rsidRDefault="00A70778" w:rsidP="00A70778">
            <w:pPr>
              <w:widowControl w:val="0"/>
              <w:autoSpaceDE w:val="0"/>
              <w:autoSpaceDN w:val="0"/>
              <w:spacing w:after="0" w:line="240" w:lineRule="auto"/>
              <w:jc w:val="right"/>
              <w:rPr>
                <w:rFonts w:ascii="Times New Roman" w:eastAsia="Calibri" w:hAnsi="Times New Roman" w:cs="Times New Roman"/>
                <w:kern w:val="0"/>
                <w:lang w:val="en-US"/>
                <w14:ligatures w14:val="none"/>
              </w:rPr>
            </w:pPr>
            <w:r w:rsidRPr="00A70778">
              <w:rPr>
                <w:rFonts w:ascii="Times New Roman" w:hAnsi="Times New Roman" w:cs="Times New Roman"/>
              </w:rPr>
              <w:t>9</w:t>
            </w:r>
            <w:r>
              <w:rPr>
                <w:rFonts w:ascii="Times New Roman" w:hAnsi="Times New Roman" w:cs="Times New Roman"/>
              </w:rPr>
              <w:t>,</w:t>
            </w:r>
            <w:r w:rsidRPr="00A70778">
              <w:rPr>
                <w:rFonts w:ascii="Times New Roman" w:hAnsi="Times New Roman" w:cs="Times New Roman"/>
              </w:rPr>
              <w:t>1</w:t>
            </w:r>
          </w:p>
        </w:tc>
      </w:tr>
      <w:tr w:rsidR="00A70778" w:rsidRPr="00A70778" w14:paraId="76E64376" w14:textId="77777777" w:rsidTr="00027729">
        <w:tc>
          <w:tcPr>
            <w:tcW w:w="631" w:type="dxa"/>
            <w:tcBorders>
              <w:top w:val="nil"/>
              <w:bottom w:val="nil"/>
            </w:tcBorders>
          </w:tcPr>
          <w:p w14:paraId="7EDC0D2C" w14:textId="77777777" w:rsidR="00A70778" w:rsidRPr="00A70778" w:rsidRDefault="00A70778" w:rsidP="00A70778">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p>
        </w:tc>
        <w:tc>
          <w:tcPr>
            <w:tcW w:w="3055" w:type="dxa"/>
            <w:tcBorders>
              <w:top w:val="nil"/>
              <w:bottom w:val="nil"/>
            </w:tcBorders>
          </w:tcPr>
          <w:p w14:paraId="5AF23C81" w14:textId="14E423D1" w:rsidR="00A70778" w:rsidRPr="00A70778" w:rsidRDefault="00A70778" w:rsidP="00A70778">
            <w:pPr>
              <w:widowControl w:val="0"/>
              <w:autoSpaceDE w:val="0"/>
              <w:autoSpaceDN w:val="0"/>
              <w:spacing w:after="0" w:line="240" w:lineRule="auto"/>
              <w:rPr>
                <w:rFonts w:ascii="Times New Roman" w:eastAsia="Times New Roman" w:hAnsi="Times New Roman" w:cs="Times New Roman"/>
                <w:kern w:val="0"/>
                <w:lang w:val="en-US"/>
                <w14:ligatures w14:val="none"/>
              </w:rPr>
            </w:pPr>
            <w:r w:rsidRPr="00A70778">
              <w:rPr>
                <w:rFonts w:ascii="Times New Roman" w:hAnsi="Times New Roman" w:cs="Times New Roman"/>
              </w:rPr>
              <w:t>20-35 tahun</w:t>
            </w:r>
          </w:p>
        </w:tc>
        <w:tc>
          <w:tcPr>
            <w:tcW w:w="2155" w:type="dxa"/>
            <w:tcBorders>
              <w:top w:val="nil"/>
              <w:bottom w:val="nil"/>
            </w:tcBorders>
            <w:vAlign w:val="center"/>
          </w:tcPr>
          <w:p w14:paraId="1A0813E1" w14:textId="778BED88" w:rsidR="00A70778" w:rsidRPr="00A70778" w:rsidRDefault="00A70778" w:rsidP="00A70778">
            <w:pPr>
              <w:widowControl w:val="0"/>
              <w:autoSpaceDE w:val="0"/>
              <w:autoSpaceDN w:val="0"/>
              <w:spacing w:after="0" w:line="240" w:lineRule="auto"/>
              <w:jc w:val="right"/>
              <w:rPr>
                <w:rFonts w:ascii="Times New Roman" w:eastAsia="Calibri" w:hAnsi="Times New Roman" w:cs="Times New Roman"/>
                <w:kern w:val="0"/>
                <w:lang w:val="en-US"/>
                <w14:ligatures w14:val="none"/>
              </w:rPr>
            </w:pPr>
            <w:r w:rsidRPr="00A70778">
              <w:rPr>
                <w:rFonts w:ascii="Times New Roman" w:hAnsi="Times New Roman" w:cs="Times New Roman"/>
              </w:rPr>
              <w:t>27</w:t>
            </w:r>
          </w:p>
        </w:tc>
        <w:tc>
          <w:tcPr>
            <w:tcW w:w="1984" w:type="dxa"/>
            <w:tcBorders>
              <w:top w:val="nil"/>
              <w:bottom w:val="nil"/>
            </w:tcBorders>
            <w:vAlign w:val="center"/>
          </w:tcPr>
          <w:p w14:paraId="42EF719C" w14:textId="673BFF65" w:rsidR="00A70778" w:rsidRPr="00A70778" w:rsidRDefault="00A70778" w:rsidP="00A70778">
            <w:pPr>
              <w:widowControl w:val="0"/>
              <w:autoSpaceDE w:val="0"/>
              <w:autoSpaceDN w:val="0"/>
              <w:spacing w:after="0" w:line="240" w:lineRule="auto"/>
              <w:jc w:val="right"/>
              <w:rPr>
                <w:rFonts w:ascii="Times New Roman" w:eastAsia="Calibri" w:hAnsi="Times New Roman" w:cs="Times New Roman"/>
                <w:kern w:val="0"/>
                <w:lang w:val="en-US"/>
                <w14:ligatures w14:val="none"/>
              </w:rPr>
            </w:pPr>
            <w:r w:rsidRPr="00A70778">
              <w:rPr>
                <w:rFonts w:ascii="Times New Roman" w:hAnsi="Times New Roman" w:cs="Times New Roman"/>
              </w:rPr>
              <w:t>81</w:t>
            </w:r>
            <w:r>
              <w:rPr>
                <w:rFonts w:ascii="Times New Roman" w:hAnsi="Times New Roman" w:cs="Times New Roman"/>
              </w:rPr>
              <w:t>,</w:t>
            </w:r>
            <w:r w:rsidRPr="00A70778">
              <w:rPr>
                <w:rFonts w:ascii="Times New Roman" w:hAnsi="Times New Roman" w:cs="Times New Roman"/>
              </w:rPr>
              <w:t>8</w:t>
            </w:r>
          </w:p>
        </w:tc>
      </w:tr>
      <w:tr w:rsidR="00A70778" w:rsidRPr="00A70778" w14:paraId="13CEAA61" w14:textId="77777777" w:rsidTr="00457BF7">
        <w:tc>
          <w:tcPr>
            <w:tcW w:w="631" w:type="dxa"/>
            <w:tcBorders>
              <w:top w:val="nil"/>
              <w:bottom w:val="single" w:sz="4" w:space="0" w:color="auto"/>
            </w:tcBorders>
          </w:tcPr>
          <w:p w14:paraId="7AB7053E" w14:textId="77777777" w:rsidR="00A70778" w:rsidRPr="00A70778" w:rsidRDefault="00A70778" w:rsidP="00A70778">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p>
        </w:tc>
        <w:tc>
          <w:tcPr>
            <w:tcW w:w="3055" w:type="dxa"/>
            <w:tcBorders>
              <w:top w:val="nil"/>
              <w:bottom w:val="single" w:sz="4" w:space="0" w:color="auto"/>
            </w:tcBorders>
          </w:tcPr>
          <w:p w14:paraId="5A5113A2" w14:textId="318C336C" w:rsidR="00A70778" w:rsidRPr="00A70778" w:rsidRDefault="00A70778" w:rsidP="00A70778">
            <w:pPr>
              <w:widowControl w:val="0"/>
              <w:autoSpaceDE w:val="0"/>
              <w:autoSpaceDN w:val="0"/>
              <w:spacing w:after="0" w:line="240" w:lineRule="auto"/>
              <w:rPr>
                <w:rFonts w:ascii="Times New Roman" w:eastAsia="Times New Roman" w:hAnsi="Times New Roman" w:cs="Times New Roman"/>
                <w:kern w:val="0"/>
                <w:lang w:val="en-US"/>
                <w14:ligatures w14:val="none"/>
              </w:rPr>
            </w:pPr>
            <w:r w:rsidRPr="00A70778">
              <w:rPr>
                <w:rFonts w:ascii="Times New Roman" w:hAnsi="Times New Roman" w:cs="Times New Roman"/>
              </w:rPr>
              <w:t>&gt; 35 tahun</w:t>
            </w:r>
          </w:p>
        </w:tc>
        <w:tc>
          <w:tcPr>
            <w:tcW w:w="2155" w:type="dxa"/>
            <w:tcBorders>
              <w:top w:val="nil"/>
              <w:bottom w:val="single" w:sz="4" w:space="0" w:color="auto"/>
            </w:tcBorders>
            <w:vAlign w:val="center"/>
          </w:tcPr>
          <w:p w14:paraId="736B0E48" w14:textId="3A4B1376" w:rsidR="00A70778" w:rsidRPr="00A70778" w:rsidRDefault="00A70778" w:rsidP="00A70778">
            <w:pPr>
              <w:widowControl w:val="0"/>
              <w:autoSpaceDE w:val="0"/>
              <w:autoSpaceDN w:val="0"/>
              <w:spacing w:after="0" w:line="240" w:lineRule="auto"/>
              <w:jc w:val="right"/>
              <w:rPr>
                <w:rFonts w:ascii="Times New Roman" w:eastAsia="Times New Roman" w:hAnsi="Times New Roman" w:cs="Times New Roman"/>
                <w:kern w:val="0"/>
                <w:lang w:val="en-US"/>
                <w14:ligatures w14:val="none"/>
              </w:rPr>
            </w:pPr>
            <w:r w:rsidRPr="00A70778">
              <w:rPr>
                <w:rFonts w:ascii="Times New Roman" w:hAnsi="Times New Roman" w:cs="Times New Roman"/>
              </w:rPr>
              <w:t>3</w:t>
            </w:r>
          </w:p>
        </w:tc>
        <w:tc>
          <w:tcPr>
            <w:tcW w:w="1984" w:type="dxa"/>
            <w:tcBorders>
              <w:top w:val="nil"/>
              <w:bottom w:val="single" w:sz="4" w:space="0" w:color="auto"/>
            </w:tcBorders>
            <w:vAlign w:val="center"/>
          </w:tcPr>
          <w:p w14:paraId="6D0FD797" w14:textId="3892F93D" w:rsidR="00A70778" w:rsidRPr="00A70778" w:rsidRDefault="00A70778" w:rsidP="00A70778">
            <w:pPr>
              <w:widowControl w:val="0"/>
              <w:autoSpaceDE w:val="0"/>
              <w:autoSpaceDN w:val="0"/>
              <w:spacing w:after="0" w:line="240" w:lineRule="auto"/>
              <w:jc w:val="right"/>
              <w:rPr>
                <w:rFonts w:ascii="Times New Roman" w:eastAsia="Times New Roman" w:hAnsi="Times New Roman" w:cs="Times New Roman"/>
                <w:kern w:val="0"/>
                <w:lang w:val="en-US"/>
                <w14:ligatures w14:val="none"/>
              </w:rPr>
            </w:pPr>
            <w:r w:rsidRPr="00A70778">
              <w:rPr>
                <w:rFonts w:ascii="Times New Roman" w:hAnsi="Times New Roman" w:cs="Times New Roman"/>
              </w:rPr>
              <w:t>9</w:t>
            </w:r>
            <w:r>
              <w:rPr>
                <w:rFonts w:ascii="Times New Roman" w:hAnsi="Times New Roman" w:cs="Times New Roman"/>
              </w:rPr>
              <w:t>,</w:t>
            </w:r>
            <w:r w:rsidRPr="00A70778">
              <w:rPr>
                <w:rFonts w:ascii="Times New Roman" w:hAnsi="Times New Roman" w:cs="Times New Roman"/>
              </w:rPr>
              <w:t>1</w:t>
            </w:r>
          </w:p>
        </w:tc>
      </w:tr>
      <w:tr w:rsidR="00027729" w:rsidRPr="00A70778" w14:paraId="6D810532" w14:textId="77777777" w:rsidTr="00457BF7">
        <w:tc>
          <w:tcPr>
            <w:tcW w:w="631" w:type="dxa"/>
            <w:tcBorders>
              <w:top w:val="single" w:sz="4" w:space="0" w:color="auto"/>
              <w:bottom w:val="single" w:sz="4" w:space="0" w:color="auto"/>
            </w:tcBorders>
          </w:tcPr>
          <w:p w14:paraId="7DD485B7" w14:textId="77777777" w:rsidR="00027729" w:rsidRPr="00A70778" w:rsidRDefault="00027729" w:rsidP="00A70778">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p>
        </w:tc>
        <w:tc>
          <w:tcPr>
            <w:tcW w:w="3055" w:type="dxa"/>
            <w:tcBorders>
              <w:top w:val="single" w:sz="4" w:space="0" w:color="auto"/>
              <w:bottom w:val="single" w:sz="4" w:space="0" w:color="auto"/>
            </w:tcBorders>
          </w:tcPr>
          <w:p w14:paraId="5D1AC28D" w14:textId="77E984DB" w:rsidR="00027729" w:rsidRPr="00027729" w:rsidRDefault="00027729" w:rsidP="00A70778">
            <w:pPr>
              <w:widowControl w:val="0"/>
              <w:autoSpaceDE w:val="0"/>
              <w:autoSpaceDN w:val="0"/>
              <w:spacing w:after="0" w:line="240" w:lineRule="auto"/>
              <w:rPr>
                <w:rFonts w:ascii="Times New Roman" w:hAnsi="Times New Roman" w:cs="Times New Roman"/>
                <w:b/>
                <w:bCs/>
              </w:rPr>
            </w:pPr>
            <w:r w:rsidRPr="00027729">
              <w:rPr>
                <w:rFonts w:ascii="Times New Roman" w:hAnsi="Times New Roman" w:cs="Times New Roman"/>
                <w:b/>
                <w:bCs/>
              </w:rPr>
              <w:t>Total</w:t>
            </w:r>
          </w:p>
        </w:tc>
        <w:tc>
          <w:tcPr>
            <w:tcW w:w="2155" w:type="dxa"/>
            <w:tcBorders>
              <w:top w:val="single" w:sz="4" w:space="0" w:color="auto"/>
              <w:bottom w:val="single" w:sz="4" w:space="0" w:color="auto"/>
            </w:tcBorders>
            <w:vAlign w:val="center"/>
          </w:tcPr>
          <w:p w14:paraId="66A68BD6" w14:textId="501A8197" w:rsidR="00027729" w:rsidRPr="00027729" w:rsidRDefault="00027729" w:rsidP="00A70778">
            <w:pPr>
              <w:widowControl w:val="0"/>
              <w:autoSpaceDE w:val="0"/>
              <w:autoSpaceDN w:val="0"/>
              <w:spacing w:after="0" w:line="240" w:lineRule="auto"/>
              <w:jc w:val="right"/>
              <w:rPr>
                <w:rFonts w:ascii="Times New Roman" w:hAnsi="Times New Roman" w:cs="Times New Roman"/>
              </w:rPr>
            </w:pPr>
            <w:r w:rsidRPr="00027729">
              <w:rPr>
                <w:rFonts w:ascii="Times New Roman" w:hAnsi="Times New Roman" w:cs="Times New Roman"/>
              </w:rPr>
              <w:t>33</w:t>
            </w:r>
          </w:p>
        </w:tc>
        <w:tc>
          <w:tcPr>
            <w:tcW w:w="1984" w:type="dxa"/>
            <w:tcBorders>
              <w:top w:val="single" w:sz="4" w:space="0" w:color="auto"/>
              <w:bottom w:val="single" w:sz="4" w:space="0" w:color="auto"/>
            </w:tcBorders>
            <w:vAlign w:val="center"/>
          </w:tcPr>
          <w:p w14:paraId="1E4F912C" w14:textId="391E8108" w:rsidR="00027729" w:rsidRPr="00027729" w:rsidRDefault="00027729" w:rsidP="00A70778">
            <w:pPr>
              <w:widowControl w:val="0"/>
              <w:autoSpaceDE w:val="0"/>
              <w:autoSpaceDN w:val="0"/>
              <w:spacing w:after="0" w:line="240" w:lineRule="auto"/>
              <w:jc w:val="right"/>
              <w:rPr>
                <w:rFonts w:ascii="Times New Roman" w:hAnsi="Times New Roman" w:cs="Times New Roman"/>
              </w:rPr>
            </w:pPr>
            <w:r w:rsidRPr="00027729">
              <w:rPr>
                <w:rFonts w:ascii="Times New Roman" w:hAnsi="Times New Roman" w:cs="Times New Roman"/>
              </w:rPr>
              <w:t>100</w:t>
            </w:r>
          </w:p>
        </w:tc>
      </w:tr>
      <w:tr w:rsidR="0008444C" w:rsidRPr="00A70778" w14:paraId="3004FB64" w14:textId="77777777" w:rsidTr="00027729">
        <w:tc>
          <w:tcPr>
            <w:tcW w:w="631" w:type="dxa"/>
            <w:tcBorders>
              <w:bottom w:val="nil"/>
            </w:tcBorders>
          </w:tcPr>
          <w:p w14:paraId="01BEBE77" w14:textId="77777777" w:rsidR="0008444C" w:rsidRPr="00A70778" w:rsidRDefault="0008444C" w:rsidP="0008444C">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r w:rsidRPr="00A70778">
              <w:rPr>
                <w:rFonts w:ascii="Times New Roman" w:eastAsia="Times New Roman" w:hAnsi="Times New Roman" w:cs="Times New Roman"/>
                <w:kern w:val="0"/>
                <w:lang w:val="en-US"/>
                <w14:ligatures w14:val="none"/>
              </w:rPr>
              <w:t>2</w:t>
            </w:r>
          </w:p>
        </w:tc>
        <w:tc>
          <w:tcPr>
            <w:tcW w:w="3055" w:type="dxa"/>
            <w:tcBorders>
              <w:bottom w:val="nil"/>
            </w:tcBorders>
          </w:tcPr>
          <w:p w14:paraId="0D9D90E2" w14:textId="780FB8D2" w:rsidR="0008444C" w:rsidRPr="00A70778" w:rsidRDefault="00A70778" w:rsidP="0008444C">
            <w:pPr>
              <w:widowControl w:val="0"/>
              <w:autoSpaceDE w:val="0"/>
              <w:autoSpaceDN w:val="0"/>
              <w:spacing w:after="0" w:line="240" w:lineRule="auto"/>
              <w:rPr>
                <w:rFonts w:ascii="Times New Roman" w:eastAsia="Times New Roman" w:hAnsi="Times New Roman" w:cs="Times New Roman"/>
                <w:b/>
                <w:bCs/>
                <w:kern w:val="0"/>
                <w:lang w:val="en-ID"/>
                <w14:ligatures w14:val="none"/>
              </w:rPr>
            </w:pPr>
            <w:r w:rsidRPr="00A70778">
              <w:rPr>
                <w:rFonts w:ascii="Times New Roman" w:eastAsia="Times New Roman" w:hAnsi="Times New Roman" w:cs="Times New Roman"/>
                <w:b/>
                <w:bCs/>
                <w:kern w:val="0"/>
                <w:lang w:val="en-ID"/>
                <w14:ligatures w14:val="none"/>
              </w:rPr>
              <w:t>Pekerjaan</w:t>
            </w:r>
          </w:p>
        </w:tc>
        <w:tc>
          <w:tcPr>
            <w:tcW w:w="2155" w:type="dxa"/>
            <w:tcBorders>
              <w:bottom w:val="nil"/>
            </w:tcBorders>
            <w:vAlign w:val="center"/>
          </w:tcPr>
          <w:p w14:paraId="70CBE3AD" w14:textId="77777777" w:rsidR="0008444C" w:rsidRPr="00A70778" w:rsidRDefault="0008444C" w:rsidP="0008444C">
            <w:pPr>
              <w:widowControl w:val="0"/>
              <w:autoSpaceDE w:val="0"/>
              <w:autoSpaceDN w:val="0"/>
              <w:spacing w:after="0" w:line="240" w:lineRule="auto"/>
              <w:jc w:val="right"/>
              <w:rPr>
                <w:rFonts w:ascii="Times New Roman" w:eastAsia="Times New Roman" w:hAnsi="Times New Roman" w:cs="Times New Roman"/>
                <w:kern w:val="0"/>
                <w:lang w:val="id"/>
                <w14:ligatures w14:val="none"/>
              </w:rPr>
            </w:pPr>
          </w:p>
        </w:tc>
        <w:tc>
          <w:tcPr>
            <w:tcW w:w="1984" w:type="dxa"/>
            <w:tcBorders>
              <w:bottom w:val="nil"/>
            </w:tcBorders>
            <w:vAlign w:val="center"/>
          </w:tcPr>
          <w:p w14:paraId="58EA4FD1" w14:textId="77777777" w:rsidR="0008444C" w:rsidRPr="00A70778" w:rsidRDefault="0008444C" w:rsidP="0008444C">
            <w:pPr>
              <w:widowControl w:val="0"/>
              <w:autoSpaceDE w:val="0"/>
              <w:autoSpaceDN w:val="0"/>
              <w:spacing w:after="0" w:line="240" w:lineRule="auto"/>
              <w:jc w:val="right"/>
              <w:rPr>
                <w:rFonts w:ascii="Times New Roman" w:eastAsia="Times New Roman" w:hAnsi="Times New Roman" w:cs="Times New Roman"/>
                <w:kern w:val="0"/>
                <w:lang w:val="id"/>
                <w14:ligatures w14:val="none"/>
              </w:rPr>
            </w:pPr>
          </w:p>
        </w:tc>
      </w:tr>
      <w:tr w:rsidR="00A70778" w:rsidRPr="00A70778" w14:paraId="1B45F6B8" w14:textId="77777777" w:rsidTr="00027729">
        <w:tc>
          <w:tcPr>
            <w:tcW w:w="631" w:type="dxa"/>
            <w:tcBorders>
              <w:top w:val="nil"/>
              <w:bottom w:val="nil"/>
            </w:tcBorders>
          </w:tcPr>
          <w:p w14:paraId="4A2CE579" w14:textId="77777777" w:rsidR="00A70778" w:rsidRPr="00A70778" w:rsidRDefault="00A70778" w:rsidP="00A70778">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p>
        </w:tc>
        <w:tc>
          <w:tcPr>
            <w:tcW w:w="3055" w:type="dxa"/>
            <w:tcBorders>
              <w:top w:val="nil"/>
              <w:bottom w:val="nil"/>
            </w:tcBorders>
          </w:tcPr>
          <w:p w14:paraId="376C2B00" w14:textId="456E962D" w:rsidR="00A70778" w:rsidRPr="00A70778" w:rsidRDefault="00A70778" w:rsidP="00A70778">
            <w:pPr>
              <w:widowControl w:val="0"/>
              <w:autoSpaceDE w:val="0"/>
              <w:autoSpaceDN w:val="0"/>
              <w:spacing w:after="0" w:line="240" w:lineRule="auto"/>
              <w:rPr>
                <w:rFonts w:ascii="Times New Roman" w:eastAsia="Times New Roman" w:hAnsi="Times New Roman" w:cs="Times New Roman"/>
                <w:kern w:val="0"/>
                <w:lang w:val="id"/>
                <w14:ligatures w14:val="none"/>
              </w:rPr>
            </w:pPr>
            <w:r w:rsidRPr="00A70778">
              <w:rPr>
                <w:rFonts w:ascii="Times New Roman" w:hAnsi="Times New Roman" w:cs="Times New Roman"/>
              </w:rPr>
              <w:t>Bekerja</w:t>
            </w:r>
          </w:p>
        </w:tc>
        <w:tc>
          <w:tcPr>
            <w:tcW w:w="2155" w:type="dxa"/>
            <w:tcBorders>
              <w:top w:val="nil"/>
              <w:bottom w:val="nil"/>
            </w:tcBorders>
            <w:vAlign w:val="center"/>
          </w:tcPr>
          <w:p w14:paraId="4BBA62E2" w14:textId="6D3FB681" w:rsidR="00A70778" w:rsidRPr="00A70778" w:rsidRDefault="00A70778" w:rsidP="00A70778">
            <w:pPr>
              <w:widowControl w:val="0"/>
              <w:autoSpaceDE w:val="0"/>
              <w:autoSpaceDN w:val="0"/>
              <w:spacing w:after="0" w:line="240" w:lineRule="auto"/>
              <w:jc w:val="right"/>
              <w:rPr>
                <w:rFonts w:ascii="Times New Roman" w:eastAsia="Times New Roman" w:hAnsi="Times New Roman" w:cs="Times New Roman"/>
                <w:kern w:val="0"/>
                <w:lang w:val="id"/>
                <w14:ligatures w14:val="none"/>
              </w:rPr>
            </w:pPr>
            <w:r w:rsidRPr="00A70778">
              <w:rPr>
                <w:rFonts w:ascii="Times New Roman" w:hAnsi="Times New Roman" w:cs="Times New Roman"/>
              </w:rPr>
              <w:t>19</w:t>
            </w:r>
          </w:p>
        </w:tc>
        <w:tc>
          <w:tcPr>
            <w:tcW w:w="1984" w:type="dxa"/>
            <w:tcBorders>
              <w:top w:val="nil"/>
              <w:bottom w:val="nil"/>
            </w:tcBorders>
            <w:vAlign w:val="center"/>
          </w:tcPr>
          <w:p w14:paraId="487067AB" w14:textId="6A297679" w:rsidR="00A70778" w:rsidRPr="00A70778" w:rsidRDefault="00A70778" w:rsidP="00A70778">
            <w:pPr>
              <w:widowControl w:val="0"/>
              <w:autoSpaceDE w:val="0"/>
              <w:autoSpaceDN w:val="0"/>
              <w:spacing w:after="0" w:line="240" w:lineRule="auto"/>
              <w:jc w:val="right"/>
              <w:rPr>
                <w:rFonts w:ascii="Times New Roman" w:eastAsia="Times New Roman" w:hAnsi="Times New Roman" w:cs="Times New Roman"/>
                <w:kern w:val="0"/>
                <w:lang w:val="id"/>
                <w14:ligatures w14:val="none"/>
              </w:rPr>
            </w:pPr>
            <w:r w:rsidRPr="00A70778">
              <w:rPr>
                <w:rFonts w:ascii="Times New Roman" w:hAnsi="Times New Roman" w:cs="Times New Roman"/>
              </w:rPr>
              <w:t>57</w:t>
            </w:r>
            <w:r>
              <w:rPr>
                <w:rFonts w:ascii="Times New Roman" w:hAnsi="Times New Roman" w:cs="Times New Roman"/>
              </w:rPr>
              <w:t>,</w:t>
            </w:r>
            <w:r w:rsidRPr="00A70778">
              <w:rPr>
                <w:rFonts w:ascii="Times New Roman" w:hAnsi="Times New Roman" w:cs="Times New Roman"/>
              </w:rPr>
              <w:t>6</w:t>
            </w:r>
          </w:p>
        </w:tc>
      </w:tr>
      <w:tr w:rsidR="00A70778" w:rsidRPr="00A70778" w14:paraId="0D158594" w14:textId="77777777" w:rsidTr="00457BF7">
        <w:tc>
          <w:tcPr>
            <w:tcW w:w="631" w:type="dxa"/>
            <w:tcBorders>
              <w:top w:val="nil"/>
              <w:bottom w:val="single" w:sz="4" w:space="0" w:color="auto"/>
            </w:tcBorders>
          </w:tcPr>
          <w:p w14:paraId="6616C463" w14:textId="77777777" w:rsidR="00A70778" w:rsidRPr="00A70778" w:rsidRDefault="00A70778" w:rsidP="00A70778">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p>
        </w:tc>
        <w:tc>
          <w:tcPr>
            <w:tcW w:w="3055" w:type="dxa"/>
            <w:tcBorders>
              <w:top w:val="nil"/>
              <w:bottom w:val="single" w:sz="4" w:space="0" w:color="auto"/>
            </w:tcBorders>
          </w:tcPr>
          <w:p w14:paraId="1278F81D" w14:textId="219797AA" w:rsidR="00A70778" w:rsidRPr="00A70778" w:rsidRDefault="00A70778" w:rsidP="00A70778">
            <w:pPr>
              <w:widowControl w:val="0"/>
              <w:autoSpaceDE w:val="0"/>
              <w:autoSpaceDN w:val="0"/>
              <w:spacing w:after="0" w:line="240" w:lineRule="auto"/>
              <w:rPr>
                <w:rFonts w:ascii="Times New Roman" w:eastAsia="Times New Roman" w:hAnsi="Times New Roman" w:cs="Times New Roman"/>
                <w:kern w:val="0"/>
                <w:lang w:val="en-US"/>
                <w14:ligatures w14:val="none"/>
              </w:rPr>
            </w:pPr>
            <w:r w:rsidRPr="00A70778">
              <w:rPr>
                <w:rFonts w:ascii="Times New Roman" w:hAnsi="Times New Roman" w:cs="Times New Roman"/>
              </w:rPr>
              <w:t>Tidak Bekerja</w:t>
            </w:r>
          </w:p>
        </w:tc>
        <w:tc>
          <w:tcPr>
            <w:tcW w:w="2155" w:type="dxa"/>
            <w:tcBorders>
              <w:top w:val="nil"/>
              <w:bottom w:val="single" w:sz="4" w:space="0" w:color="auto"/>
            </w:tcBorders>
            <w:vAlign w:val="center"/>
          </w:tcPr>
          <w:p w14:paraId="45D32476" w14:textId="17450A69" w:rsidR="00A70778" w:rsidRPr="00A70778" w:rsidRDefault="00A70778" w:rsidP="00A70778">
            <w:pPr>
              <w:widowControl w:val="0"/>
              <w:autoSpaceDE w:val="0"/>
              <w:autoSpaceDN w:val="0"/>
              <w:spacing w:after="0" w:line="240" w:lineRule="auto"/>
              <w:jc w:val="right"/>
              <w:rPr>
                <w:rFonts w:ascii="Times New Roman" w:eastAsia="Times New Roman" w:hAnsi="Times New Roman" w:cs="Times New Roman"/>
                <w:bCs/>
                <w:kern w:val="0"/>
                <w:lang w:val="en-US"/>
                <w14:ligatures w14:val="none"/>
              </w:rPr>
            </w:pPr>
            <w:r w:rsidRPr="00A70778">
              <w:rPr>
                <w:rFonts w:ascii="Times New Roman" w:hAnsi="Times New Roman" w:cs="Times New Roman"/>
              </w:rPr>
              <w:t>14</w:t>
            </w:r>
          </w:p>
        </w:tc>
        <w:tc>
          <w:tcPr>
            <w:tcW w:w="1984" w:type="dxa"/>
            <w:tcBorders>
              <w:top w:val="nil"/>
              <w:bottom w:val="single" w:sz="4" w:space="0" w:color="auto"/>
            </w:tcBorders>
            <w:vAlign w:val="center"/>
          </w:tcPr>
          <w:p w14:paraId="502A97FC" w14:textId="104BADEC" w:rsidR="00A70778" w:rsidRPr="00A70778" w:rsidRDefault="00A70778" w:rsidP="00A70778">
            <w:pPr>
              <w:widowControl w:val="0"/>
              <w:autoSpaceDE w:val="0"/>
              <w:autoSpaceDN w:val="0"/>
              <w:spacing w:after="0" w:line="240" w:lineRule="auto"/>
              <w:jc w:val="right"/>
              <w:rPr>
                <w:rFonts w:ascii="Times New Roman" w:eastAsia="Times New Roman" w:hAnsi="Times New Roman" w:cs="Times New Roman"/>
                <w:bCs/>
                <w:kern w:val="0"/>
                <w:lang w:val="en-US"/>
                <w14:ligatures w14:val="none"/>
              </w:rPr>
            </w:pPr>
            <w:r w:rsidRPr="00A70778">
              <w:rPr>
                <w:rFonts w:ascii="Times New Roman" w:hAnsi="Times New Roman" w:cs="Times New Roman"/>
              </w:rPr>
              <w:t>42</w:t>
            </w:r>
            <w:r>
              <w:rPr>
                <w:rFonts w:ascii="Times New Roman" w:hAnsi="Times New Roman" w:cs="Times New Roman"/>
              </w:rPr>
              <w:t>,</w:t>
            </w:r>
            <w:r w:rsidRPr="00A70778">
              <w:rPr>
                <w:rFonts w:ascii="Times New Roman" w:hAnsi="Times New Roman" w:cs="Times New Roman"/>
              </w:rPr>
              <w:t>4</w:t>
            </w:r>
          </w:p>
        </w:tc>
      </w:tr>
      <w:tr w:rsidR="00027729" w:rsidRPr="00A70778" w14:paraId="65F204EC" w14:textId="77777777" w:rsidTr="00457BF7">
        <w:tc>
          <w:tcPr>
            <w:tcW w:w="631" w:type="dxa"/>
            <w:tcBorders>
              <w:top w:val="single" w:sz="4" w:space="0" w:color="auto"/>
              <w:bottom w:val="single" w:sz="4" w:space="0" w:color="auto"/>
            </w:tcBorders>
          </w:tcPr>
          <w:p w14:paraId="5E5AD015" w14:textId="77777777" w:rsidR="00027729" w:rsidRPr="00A70778" w:rsidRDefault="00027729" w:rsidP="00027729">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p>
        </w:tc>
        <w:tc>
          <w:tcPr>
            <w:tcW w:w="3055" w:type="dxa"/>
            <w:tcBorders>
              <w:top w:val="single" w:sz="4" w:space="0" w:color="auto"/>
              <w:bottom w:val="single" w:sz="4" w:space="0" w:color="auto"/>
            </w:tcBorders>
          </w:tcPr>
          <w:p w14:paraId="5CED99CE" w14:textId="4BF8BB54" w:rsidR="00027729" w:rsidRPr="00A70778" w:rsidRDefault="00027729" w:rsidP="00027729">
            <w:pPr>
              <w:widowControl w:val="0"/>
              <w:autoSpaceDE w:val="0"/>
              <w:autoSpaceDN w:val="0"/>
              <w:spacing w:after="0" w:line="240" w:lineRule="auto"/>
              <w:rPr>
                <w:rFonts w:ascii="Times New Roman" w:hAnsi="Times New Roman" w:cs="Times New Roman"/>
              </w:rPr>
            </w:pPr>
            <w:r w:rsidRPr="00027729">
              <w:rPr>
                <w:rFonts w:ascii="Times New Roman" w:hAnsi="Times New Roman" w:cs="Times New Roman"/>
                <w:b/>
                <w:bCs/>
              </w:rPr>
              <w:t>Total</w:t>
            </w:r>
          </w:p>
        </w:tc>
        <w:tc>
          <w:tcPr>
            <w:tcW w:w="2155" w:type="dxa"/>
            <w:tcBorders>
              <w:top w:val="single" w:sz="4" w:space="0" w:color="auto"/>
              <w:bottom w:val="single" w:sz="4" w:space="0" w:color="auto"/>
            </w:tcBorders>
            <w:vAlign w:val="center"/>
          </w:tcPr>
          <w:p w14:paraId="22326E6C" w14:textId="2037741D" w:rsidR="00027729" w:rsidRPr="00027729" w:rsidRDefault="00027729" w:rsidP="00027729">
            <w:pPr>
              <w:widowControl w:val="0"/>
              <w:autoSpaceDE w:val="0"/>
              <w:autoSpaceDN w:val="0"/>
              <w:spacing w:after="0" w:line="240" w:lineRule="auto"/>
              <w:jc w:val="right"/>
              <w:rPr>
                <w:rFonts w:ascii="Times New Roman" w:hAnsi="Times New Roman" w:cs="Times New Roman"/>
              </w:rPr>
            </w:pPr>
            <w:r w:rsidRPr="00027729">
              <w:rPr>
                <w:rFonts w:ascii="Times New Roman" w:hAnsi="Times New Roman" w:cs="Times New Roman"/>
              </w:rPr>
              <w:t>33</w:t>
            </w:r>
          </w:p>
        </w:tc>
        <w:tc>
          <w:tcPr>
            <w:tcW w:w="1984" w:type="dxa"/>
            <w:tcBorders>
              <w:top w:val="single" w:sz="4" w:space="0" w:color="auto"/>
              <w:bottom w:val="single" w:sz="4" w:space="0" w:color="auto"/>
            </w:tcBorders>
            <w:vAlign w:val="center"/>
          </w:tcPr>
          <w:p w14:paraId="03C2DF02" w14:textId="0A6E33E9" w:rsidR="00027729" w:rsidRPr="00027729" w:rsidRDefault="00027729" w:rsidP="00027729">
            <w:pPr>
              <w:widowControl w:val="0"/>
              <w:autoSpaceDE w:val="0"/>
              <w:autoSpaceDN w:val="0"/>
              <w:spacing w:after="0" w:line="240" w:lineRule="auto"/>
              <w:jc w:val="right"/>
              <w:rPr>
                <w:rFonts w:ascii="Times New Roman" w:hAnsi="Times New Roman" w:cs="Times New Roman"/>
              </w:rPr>
            </w:pPr>
            <w:r w:rsidRPr="00027729">
              <w:rPr>
                <w:rFonts w:ascii="Times New Roman" w:hAnsi="Times New Roman" w:cs="Times New Roman"/>
              </w:rPr>
              <w:t>100</w:t>
            </w:r>
          </w:p>
        </w:tc>
      </w:tr>
      <w:tr w:rsidR="00027729" w:rsidRPr="00A70778" w14:paraId="7B3D1C43" w14:textId="77777777" w:rsidTr="00027729">
        <w:tc>
          <w:tcPr>
            <w:tcW w:w="631" w:type="dxa"/>
            <w:tcBorders>
              <w:bottom w:val="nil"/>
            </w:tcBorders>
          </w:tcPr>
          <w:p w14:paraId="0DB228E1" w14:textId="77777777" w:rsidR="00027729" w:rsidRPr="00A70778" w:rsidRDefault="00027729" w:rsidP="00027729">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r w:rsidRPr="00A70778">
              <w:rPr>
                <w:rFonts w:ascii="Times New Roman" w:eastAsia="Times New Roman" w:hAnsi="Times New Roman" w:cs="Times New Roman"/>
                <w:kern w:val="0"/>
                <w:lang w:val="en-US"/>
                <w14:ligatures w14:val="none"/>
              </w:rPr>
              <w:t>3</w:t>
            </w:r>
          </w:p>
        </w:tc>
        <w:tc>
          <w:tcPr>
            <w:tcW w:w="3055" w:type="dxa"/>
            <w:tcBorders>
              <w:bottom w:val="nil"/>
            </w:tcBorders>
          </w:tcPr>
          <w:p w14:paraId="06D6F65D" w14:textId="6999A72F" w:rsidR="00027729" w:rsidRPr="00A70778" w:rsidRDefault="00027729" w:rsidP="00027729">
            <w:pPr>
              <w:widowControl w:val="0"/>
              <w:autoSpaceDE w:val="0"/>
              <w:autoSpaceDN w:val="0"/>
              <w:spacing w:after="0" w:line="240" w:lineRule="auto"/>
              <w:rPr>
                <w:rFonts w:ascii="Times New Roman" w:eastAsia="Calibri" w:hAnsi="Times New Roman" w:cs="Times New Roman"/>
                <w:b/>
                <w:bCs/>
                <w:kern w:val="0"/>
                <w:lang w:val="en-US"/>
                <w14:ligatures w14:val="none"/>
              </w:rPr>
            </w:pPr>
            <w:r w:rsidRPr="00A70778">
              <w:rPr>
                <w:rFonts w:ascii="Times New Roman" w:eastAsia="Calibri" w:hAnsi="Times New Roman" w:cs="Times New Roman"/>
                <w:b/>
                <w:bCs/>
                <w:kern w:val="0"/>
                <w:lang w:val="en-ID"/>
                <w14:ligatures w14:val="none"/>
              </w:rPr>
              <w:t>Pendidikan</w:t>
            </w:r>
          </w:p>
        </w:tc>
        <w:tc>
          <w:tcPr>
            <w:tcW w:w="2155" w:type="dxa"/>
            <w:tcBorders>
              <w:bottom w:val="nil"/>
            </w:tcBorders>
            <w:vAlign w:val="center"/>
          </w:tcPr>
          <w:p w14:paraId="7FB61138" w14:textId="77777777" w:rsidR="00027729" w:rsidRPr="00A70778" w:rsidRDefault="00027729" w:rsidP="00027729">
            <w:pPr>
              <w:widowControl w:val="0"/>
              <w:autoSpaceDE w:val="0"/>
              <w:autoSpaceDN w:val="0"/>
              <w:spacing w:after="0" w:line="240" w:lineRule="auto"/>
              <w:jc w:val="right"/>
              <w:rPr>
                <w:rFonts w:ascii="Times New Roman" w:eastAsia="Times New Roman" w:hAnsi="Times New Roman" w:cs="Times New Roman"/>
                <w:kern w:val="0"/>
                <w:lang w:val="en-US"/>
                <w14:ligatures w14:val="none"/>
              </w:rPr>
            </w:pPr>
          </w:p>
        </w:tc>
        <w:tc>
          <w:tcPr>
            <w:tcW w:w="1984" w:type="dxa"/>
            <w:tcBorders>
              <w:bottom w:val="nil"/>
            </w:tcBorders>
            <w:vAlign w:val="center"/>
          </w:tcPr>
          <w:p w14:paraId="06BF7D78" w14:textId="77777777" w:rsidR="00027729" w:rsidRPr="00A70778" w:rsidRDefault="00027729" w:rsidP="00027729">
            <w:pPr>
              <w:widowControl w:val="0"/>
              <w:autoSpaceDE w:val="0"/>
              <w:autoSpaceDN w:val="0"/>
              <w:spacing w:after="0" w:line="240" w:lineRule="auto"/>
              <w:jc w:val="right"/>
              <w:rPr>
                <w:rFonts w:ascii="Times New Roman" w:eastAsia="Times New Roman" w:hAnsi="Times New Roman" w:cs="Times New Roman"/>
                <w:kern w:val="0"/>
                <w:lang w:val="en-US"/>
                <w14:ligatures w14:val="none"/>
              </w:rPr>
            </w:pPr>
          </w:p>
        </w:tc>
      </w:tr>
      <w:tr w:rsidR="00027729" w:rsidRPr="00A70778" w14:paraId="0C1222BB" w14:textId="77777777" w:rsidTr="00027729">
        <w:tc>
          <w:tcPr>
            <w:tcW w:w="631" w:type="dxa"/>
            <w:tcBorders>
              <w:top w:val="nil"/>
              <w:bottom w:val="nil"/>
            </w:tcBorders>
          </w:tcPr>
          <w:p w14:paraId="727234F7" w14:textId="77777777" w:rsidR="00027729" w:rsidRPr="00A70778" w:rsidRDefault="00027729" w:rsidP="00027729">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p>
        </w:tc>
        <w:tc>
          <w:tcPr>
            <w:tcW w:w="3055" w:type="dxa"/>
            <w:tcBorders>
              <w:top w:val="nil"/>
              <w:bottom w:val="nil"/>
            </w:tcBorders>
          </w:tcPr>
          <w:p w14:paraId="2266E709" w14:textId="1D73C160" w:rsidR="00027729" w:rsidRPr="00A70778" w:rsidRDefault="00027729" w:rsidP="00027729">
            <w:pPr>
              <w:widowControl w:val="0"/>
              <w:autoSpaceDE w:val="0"/>
              <w:autoSpaceDN w:val="0"/>
              <w:spacing w:after="0" w:line="240" w:lineRule="auto"/>
              <w:rPr>
                <w:rFonts w:ascii="Times New Roman" w:eastAsia="Calibri" w:hAnsi="Times New Roman" w:cs="Times New Roman"/>
                <w:kern w:val="0"/>
                <w:lang w:val="en-US"/>
                <w14:ligatures w14:val="none"/>
              </w:rPr>
            </w:pPr>
            <w:r>
              <w:rPr>
                <w:rFonts w:ascii="Times New Roman" w:eastAsia="Calibri" w:hAnsi="Times New Roman" w:cs="Times New Roman"/>
                <w:kern w:val="0"/>
                <w14:ligatures w14:val="none"/>
              </w:rPr>
              <w:t>PT</w:t>
            </w:r>
          </w:p>
        </w:tc>
        <w:tc>
          <w:tcPr>
            <w:tcW w:w="2155" w:type="dxa"/>
            <w:tcBorders>
              <w:top w:val="nil"/>
              <w:bottom w:val="nil"/>
            </w:tcBorders>
            <w:vAlign w:val="center"/>
          </w:tcPr>
          <w:p w14:paraId="60BA0F1F" w14:textId="00D2B920" w:rsidR="00027729" w:rsidRPr="00A70778" w:rsidRDefault="00027729" w:rsidP="00027729">
            <w:pPr>
              <w:widowControl w:val="0"/>
              <w:autoSpaceDE w:val="0"/>
              <w:autoSpaceDN w:val="0"/>
              <w:spacing w:after="0" w:line="240" w:lineRule="auto"/>
              <w:jc w:val="right"/>
              <w:rPr>
                <w:rFonts w:ascii="Times New Roman" w:eastAsia="Times New Roman" w:hAnsi="Times New Roman" w:cs="Times New Roman"/>
                <w:kern w:val="0"/>
                <w:lang w:val="en-US"/>
                <w14:ligatures w14:val="none"/>
              </w:rPr>
            </w:pPr>
            <w:r w:rsidRPr="00A70778">
              <w:rPr>
                <w:rFonts w:ascii="Times New Roman" w:hAnsi="Times New Roman" w:cs="Times New Roman"/>
              </w:rPr>
              <w:t>9</w:t>
            </w:r>
          </w:p>
        </w:tc>
        <w:tc>
          <w:tcPr>
            <w:tcW w:w="1984" w:type="dxa"/>
            <w:tcBorders>
              <w:top w:val="nil"/>
              <w:bottom w:val="nil"/>
            </w:tcBorders>
            <w:vAlign w:val="center"/>
          </w:tcPr>
          <w:p w14:paraId="5CE303B5" w14:textId="5B012D9E" w:rsidR="00027729" w:rsidRPr="00A70778" w:rsidRDefault="00027729" w:rsidP="00027729">
            <w:pPr>
              <w:widowControl w:val="0"/>
              <w:autoSpaceDE w:val="0"/>
              <w:autoSpaceDN w:val="0"/>
              <w:spacing w:after="0" w:line="240" w:lineRule="auto"/>
              <w:jc w:val="right"/>
              <w:rPr>
                <w:rFonts w:ascii="Times New Roman" w:eastAsia="Times New Roman" w:hAnsi="Times New Roman" w:cs="Times New Roman"/>
                <w:kern w:val="0"/>
                <w:lang w:val="en-US"/>
                <w14:ligatures w14:val="none"/>
              </w:rPr>
            </w:pPr>
            <w:r w:rsidRPr="00A70778">
              <w:rPr>
                <w:rFonts w:ascii="Times New Roman" w:hAnsi="Times New Roman" w:cs="Times New Roman"/>
              </w:rPr>
              <w:t>27</w:t>
            </w:r>
            <w:r>
              <w:rPr>
                <w:rFonts w:ascii="Times New Roman" w:hAnsi="Times New Roman" w:cs="Times New Roman"/>
              </w:rPr>
              <w:t>,</w:t>
            </w:r>
            <w:r w:rsidRPr="00A70778">
              <w:rPr>
                <w:rFonts w:ascii="Times New Roman" w:hAnsi="Times New Roman" w:cs="Times New Roman"/>
              </w:rPr>
              <w:t>3</w:t>
            </w:r>
          </w:p>
        </w:tc>
      </w:tr>
      <w:tr w:rsidR="00027729" w:rsidRPr="00A70778" w14:paraId="1E403116" w14:textId="77777777" w:rsidTr="00457BF7">
        <w:tc>
          <w:tcPr>
            <w:tcW w:w="631" w:type="dxa"/>
            <w:tcBorders>
              <w:top w:val="nil"/>
              <w:bottom w:val="single" w:sz="4" w:space="0" w:color="auto"/>
            </w:tcBorders>
          </w:tcPr>
          <w:p w14:paraId="2ECB0998" w14:textId="77777777" w:rsidR="00027729" w:rsidRPr="00A70778" w:rsidRDefault="00027729" w:rsidP="00027729">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p>
        </w:tc>
        <w:tc>
          <w:tcPr>
            <w:tcW w:w="3055" w:type="dxa"/>
            <w:tcBorders>
              <w:top w:val="nil"/>
              <w:bottom w:val="single" w:sz="4" w:space="0" w:color="auto"/>
            </w:tcBorders>
          </w:tcPr>
          <w:p w14:paraId="3E3BE5C2" w14:textId="1F6B30DC" w:rsidR="00027729" w:rsidRPr="00A70778" w:rsidRDefault="00027729" w:rsidP="00027729">
            <w:pPr>
              <w:widowControl w:val="0"/>
              <w:autoSpaceDE w:val="0"/>
              <w:autoSpaceDN w:val="0"/>
              <w:spacing w:after="0" w:line="240" w:lineRule="auto"/>
              <w:rPr>
                <w:rFonts w:ascii="Times New Roman" w:eastAsia="Calibri" w:hAnsi="Times New Roman" w:cs="Times New Roman"/>
                <w:kern w:val="0"/>
                <w:lang w:val="en-US"/>
                <w14:ligatures w14:val="none"/>
              </w:rPr>
            </w:pPr>
            <w:r>
              <w:rPr>
                <w:rFonts w:ascii="Times New Roman" w:eastAsia="Calibri" w:hAnsi="Times New Roman" w:cs="Times New Roman"/>
                <w:kern w:val="0"/>
                <w14:ligatures w14:val="none"/>
              </w:rPr>
              <w:t>SMA</w:t>
            </w:r>
          </w:p>
        </w:tc>
        <w:tc>
          <w:tcPr>
            <w:tcW w:w="2155" w:type="dxa"/>
            <w:tcBorders>
              <w:top w:val="nil"/>
              <w:bottom w:val="single" w:sz="4" w:space="0" w:color="auto"/>
            </w:tcBorders>
            <w:vAlign w:val="center"/>
          </w:tcPr>
          <w:p w14:paraId="1AEA1FA4" w14:textId="1E420573" w:rsidR="00027729" w:rsidRPr="00A70778" w:rsidRDefault="00027729" w:rsidP="00027729">
            <w:pPr>
              <w:widowControl w:val="0"/>
              <w:autoSpaceDE w:val="0"/>
              <w:autoSpaceDN w:val="0"/>
              <w:spacing w:after="0" w:line="240" w:lineRule="auto"/>
              <w:jc w:val="right"/>
              <w:rPr>
                <w:rFonts w:ascii="Times New Roman" w:eastAsia="Times New Roman" w:hAnsi="Times New Roman" w:cs="Times New Roman"/>
                <w:kern w:val="0"/>
                <w:lang w:val="en-US"/>
                <w14:ligatures w14:val="none"/>
              </w:rPr>
            </w:pPr>
            <w:r w:rsidRPr="00A70778">
              <w:rPr>
                <w:rFonts w:ascii="Times New Roman" w:hAnsi="Times New Roman" w:cs="Times New Roman"/>
              </w:rPr>
              <w:t>24</w:t>
            </w:r>
          </w:p>
        </w:tc>
        <w:tc>
          <w:tcPr>
            <w:tcW w:w="1984" w:type="dxa"/>
            <w:tcBorders>
              <w:top w:val="nil"/>
              <w:bottom w:val="single" w:sz="4" w:space="0" w:color="auto"/>
            </w:tcBorders>
            <w:vAlign w:val="center"/>
          </w:tcPr>
          <w:p w14:paraId="22CC9A17" w14:textId="48175B01" w:rsidR="00027729" w:rsidRPr="00A70778" w:rsidRDefault="00027729" w:rsidP="00027729">
            <w:pPr>
              <w:widowControl w:val="0"/>
              <w:autoSpaceDE w:val="0"/>
              <w:autoSpaceDN w:val="0"/>
              <w:spacing w:after="0" w:line="240" w:lineRule="auto"/>
              <w:jc w:val="right"/>
              <w:rPr>
                <w:rFonts w:ascii="Times New Roman" w:eastAsia="Times New Roman" w:hAnsi="Times New Roman" w:cs="Times New Roman"/>
                <w:kern w:val="0"/>
                <w:lang w:val="en-US"/>
                <w14:ligatures w14:val="none"/>
              </w:rPr>
            </w:pPr>
            <w:r w:rsidRPr="00A70778">
              <w:rPr>
                <w:rFonts w:ascii="Times New Roman" w:hAnsi="Times New Roman" w:cs="Times New Roman"/>
              </w:rPr>
              <w:t>72</w:t>
            </w:r>
            <w:r>
              <w:rPr>
                <w:rFonts w:ascii="Times New Roman" w:hAnsi="Times New Roman" w:cs="Times New Roman"/>
              </w:rPr>
              <w:t>,</w:t>
            </w:r>
            <w:r w:rsidRPr="00A70778">
              <w:rPr>
                <w:rFonts w:ascii="Times New Roman" w:hAnsi="Times New Roman" w:cs="Times New Roman"/>
              </w:rPr>
              <w:t>7</w:t>
            </w:r>
          </w:p>
        </w:tc>
      </w:tr>
      <w:tr w:rsidR="00027729" w:rsidRPr="00A70778" w14:paraId="7E2F03DE" w14:textId="77777777" w:rsidTr="00457BF7">
        <w:tc>
          <w:tcPr>
            <w:tcW w:w="631" w:type="dxa"/>
            <w:tcBorders>
              <w:top w:val="single" w:sz="4" w:space="0" w:color="auto"/>
              <w:bottom w:val="single" w:sz="4" w:space="0" w:color="auto"/>
            </w:tcBorders>
          </w:tcPr>
          <w:p w14:paraId="5B4B1EFE" w14:textId="77777777" w:rsidR="00027729" w:rsidRPr="00A70778" w:rsidRDefault="00027729" w:rsidP="00027729">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p>
        </w:tc>
        <w:tc>
          <w:tcPr>
            <w:tcW w:w="3055" w:type="dxa"/>
            <w:tcBorders>
              <w:top w:val="single" w:sz="4" w:space="0" w:color="auto"/>
              <w:bottom w:val="single" w:sz="4" w:space="0" w:color="auto"/>
            </w:tcBorders>
          </w:tcPr>
          <w:p w14:paraId="6BF0DBE0" w14:textId="2CF84543" w:rsidR="00027729" w:rsidRDefault="00027729" w:rsidP="00027729">
            <w:pPr>
              <w:widowControl w:val="0"/>
              <w:autoSpaceDE w:val="0"/>
              <w:autoSpaceDN w:val="0"/>
              <w:spacing w:after="0" w:line="240" w:lineRule="auto"/>
              <w:rPr>
                <w:rFonts w:ascii="Times New Roman" w:eastAsia="Calibri" w:hAnsi="Times New Roman" w:cs="Times New Roman"/>
                <w:kern w:val="0"/>
                <w14:ligatures w14:val="none"/>
              </w:rPr>
            </w:pPr>
            <w:r w:rsidRPr="00027729">
              <w:rPr>
                <w:rFonts w:ascii="Times New Roman" w:hAnsi="Times New Roman" w:cs="Times New Roman"/>
                <w:b/>
                <w:bCs/>
              </w:rPr>
              <w:t>Total</w:t>
            </w:r>
          </w:p>
        </w:tc>
        <w:tc>
          <w:tcPr>
            <w:tcW w:w="2155" w:type="dxa"/>
            <w:tcBorders>
              <w:top w:val="single" w:sz="4" w:space="0" w:color="auto"/>
              <w:bottom w:val="single" w:sz="4" w:space="0" w:color="auto"/>
            </w:tcBorders>
            <w:vAlign w:val="center"/>
          </w:tcPr>
          <w:p w14:paraId="123005E8" w14:textId="4B85EF69" w:rsidR="00027729" w:rsidRPr="00027729" w:rsidRDefault="00027729" w:rsidP="00027729">
            <w:pPr>
              <w:widowControl w:val="0"/>
              <w:autoSpaceDE w:val="0"/>
              <w:autoSpaceDN w:val="0"/>
              <w:spacing w:after="0" w:line="240" w:lineRule="auto"/>
              <w:jc w:val="right"/>
              <w:rPr>
                <w:rFonts w:ascii="Times New Roman" w:hAnsi="Times New Roman" w:cs="Times New Roman"/>
              </w:rPr>
            </w:pPr>
            <w:r w:rsidRPr="00027729">
              <w:rPr>
                <w:rFonts w:ascii="Times New Roman" w:hAnsi="Times New Roman" w:cs="Times New Roman"/>
              </w:rPr>
              <w:t>33</w:t>
            </w:r>
          </w:p>
        </w:tc>
        <w:tc>
          <w:tcPr>
            <w:tcW w:w="1984" w:type="dxa"/>
            <w:tcBorders>
              <w:top w:val="single" w:sz="4" w:space="0" w:color="auto"/>
              <w:bottom w:val="single" w:sz="4" w:space="0" w:color="auto"/>
            </w:tcBorders>
            <w:vAlign w:val="center"/>
          </w:tcPr>
          <w:p w14:paraId="575F4D8D" w14:textId="6C3E6157" w:rsidR="00027729" w:rsidRPr="00027729" w:rsidRDefault="00027729" w:rsidP="00027729">
            <w:pPr>
              <w:widowControl w:val="0"/>
              <w:autoSpaceDE w:val="0"/>
              <w:autoSpaceDN w:val="0"/>
              <w:spacing w:after="0" w:line="240" w:lineRule="auto"/>
              <w:jc w:val="right"/>
              <w:rPr>
                <w:rFonts w:ascii="Times New Roman" w:hAnsi="Times New Roman" w:cs="Times New Roman"/>
              </w:rPr>
            </w:pPr>
            <w:r w:rsidRPr="00027729">
              <w:rPr>
                <w:rFonts w:ascii="Times New Roman" w:hAnsi="Times New Roman" w:cs="Times New Roman"/>
              </w:rPr>
              <w:t>100</w:t>
            </w:r>
          </w:p>
        </w:tc>
      </w:tr>
      <w:tr w:rsidR="00027729" w:rsidRPr="00A70778" w14:paraId="6BC25068" w14:textId="77777777" w:rsidTr="00027729">
        <w:tc>
          <w:tcPr>
            <w:tcW w:w="631" w:type="dxa"/>
            <w:tcBorders>
              <w:bottom w:val="nil"/>
            </w:tcBorders>
          </w:tcPr>
          <w:p w14:paraId="26642AE8" w14:textId="3954C054" w:rsidR="00027729" w:rsidRPr="00A70778" w:rsidRDefault="00027729" w:rsidP="00027729">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r w:rsidRPr="00A70778">
              <w:rPr>
                <w:rFonts w:ascii="Times New Roman" w:eastAsia="Times New Roman" w:hAnsi="Times New Roman" w:cs="Times New Roman"/>
                <w:kern w:val="0"/>
                <w:lang w:val="en-US"/>
                <w14:ligatures w14:val="none"/>
              </w:rPr>
              <w:t>4</w:t>
            </w:r>
          </w:p>
        </w:tc>
        <w:tc>
          <w:tcPr>
            <w:tcW w:w="3055" w:type="dxa"/>
            <w:tcBorders>
              <w:bottom w:val="nil"/>
            </w:tcBorders>
          </w:tcPr>
          <w:p w14:paraId="6BCEC12C" w14:textId="0FB0BCAB" w:rsidR="00027729" w:rsidRPr="00A70778" w:rsidRDefault="00027729" w:rsidP="00027729">
            <w:pPr>
              <w:widowControl w:val="0"/>
              <w:autoSpaceDE w:val="0"/>
              <w:autoSpaceDN w:val="0"/>
              <w:spacing w:after="0" w:line="240" w:lineRule="auto"/>
              <w:rPr>
                <w:rFonts w:ascii="Times New Roman" w:hAnsi="Times New Roman" w:cs="Times New Roman"/>
                <w:b/>
                <w:bCs/>
              </w:rPr>
            </w:pPr>
            <w:r w:rsidRPr="00A70778">
              <w:rPr>
                <w:rFonts w:ascii="Times New Roman" w:hAnsi="Times New Roman" w:cs="Times New Roman"/>
                <w:b/>
                <w:bCs/>
              </w:rPr>
              <w:t>Pengalaman SC</w:t>
            </w:r>
          </w:p>
        </w:tc>
        <w:tc>
          <w:tcPr>
            <w:tcW w:w="2155" w:type="dxa"/>
            <w:tcBorders>
              <w:bottom w:val="nil"/>
            </w:tcBorders>
            <w:vAlign w:val="center"/>
          </w:tcPr>
          <w:p w14:paraId="75D5AC58" w14:textId="77777777" w:rsidR="00027729" w:rsidRPr="00A70778" w:rsidRDefault="00027729" w:rsidP="00027729">
            <w:pPr>
              <w:widowControl w:val="0"/>
              <w:autoSpaceDE w:val="0"/>
              <w:autoSpaceDN w:val="0"/>
              <w:spacing w:after="0" w:line="240" w:lineRule="auto"/>
              <w:jc w:val="right"/>
              <w:rPr>
                <w:rFonts w:ascii="Times New Roman" w:hAnsi="Times New Roman" w:cs="Times New Roman"/>
              </w:rPr>
            </w:pPr>
          </w:p>
        </w:tc>
        <w:tc>
          <w:tcPr>
            <w:tcW w:w="1984" w:type="dxa"/>
            <w:tcBorders>
              <w:bottom w:val="nil"/>
            </w:tcBorders>
            <w:vAlign w:val="center"/>
          </w:tcPr>
          <w:p w14:paraId="21419372" w14:textId="77777777" w:rsidR="00027729" w:rsidRPr="00A70778" w:rsidRDefault="00027729" w:rsidP="00027729">
            <w:pPr>
              <w:widowControl w:val="0"/>
              <w:autoSpaceDE w:val="0"/>
              <w:autoSpaceDN w:val="0"/>
              <w:spacing w:after="0" w:line="240" w:lineRule="auto"/>
              <w:jc w:val="right"/>
              <w:rPr>
                <w:rFonts w:ascii="Times New Roman" w:hAnsi="Times New Roman" w:cs="Times New Roman"/>
              </w:rPr>
            </w:pPr>
          </w:p>
        </w:tc>
      </w:tr>
      <w:tr w:rsidR="00027729" w:rsidRPr="00A70778" w14:paraId="31984325" w14:textId="77777777" w:rsidTr="00027729">
        <w:tc>
          <w:tcPr>
            <w:tcW w:w="631" w:type="dxa"/>
            <w:tcBorders>
              <w:top w:val="nil"/>
              <w:bottom w:val="nil"/>
            </w:tcBorders>
          </w:tcPr>
          <w:p w14:paraId="69A8E838" w14:textId="77777777" w:rsidR="00027729" w:rsidRPr="00A70778" w:rsidRDefault="00027729" w:rsidP="00027729">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p>
        </w:tc>
        <w:tc>
          <w:tcPr>
            <w:tcW w:w="3055" w:type="dxa"/>
            <w:tcBorders>
              <w:top w:val="nil"/>
              <w:bottom w:val="nil"/>
            </w:tcBorders>
          </w:tcPr>
          <w:p w14:paraId="0FE18C55" w14:textId="6BF9C01F" w:rsidR="00027729" w:rsidRPr="00A70778" w:rsidRDefault="00027729" w:rsidP="00027729">
            <w:pPr>
              <w:widowControl w:val="0"/>
              <w:autoSpaceDE w:val="0"/>
              <w:autoSpaceDN w:val="0"/>
              <w:spacing w:after="0" w:line="240" w:lineRule="auto"/>
              <w:rPr>
                <w:rFonts w:ascii="Times New Roman" w:hAnsi="Times New Roman" w:cs="Times New Roman"/>
              </w:rPr>
            </w:pPr>
            <w:r w:rsidRPr="00A70778">
              <w:rPr>
                <w:rFonts w:ascii="Times New Roman" w:hAnsi="Times New Roman" w:cs="Times New Roman"/>
              </w:rPr>
              <w:t>Ada</w:t>
            </w:r>
          </w:p>
        </w:tc>
        <w:tc>
          <w:tcPr>
            <w:tcW w:w="2155" w:type="dxa"/>
            <w:tcBorders>
              <w:top w:val="nil"/>
              <w:bottom w:val="nil"/>
            </w:tcBorders>
            <w:vAlign w:val="center"/>
          </w:tcPr>
          <w:p w14:paraId="5AD14024" w14:textId="674C5820" w:rsidR="00027729" w:rsidRPr="00A70778" w:rsidRDefault="00027729" w:rsidP="00027729">
            <w:pPr>
              <w:widowControl w:val="0"/>
              <w:autoSpaceDE w:val="0"/>
              <w:autoSpaceDN w:val="0"/>
              <w:spacing w:after="0" w:line="240" w:lineRule="auto"/>
              <w:jc w:val="right"/>
              <w:rPr>
                <w:rFonts w:ascii="Times New Roman" w:hAnsi="Times New Roman" w:cs="Times New Roman"/>
              </w:rPr>
            </w:pPr>
            <w:r w:rsidRPr="00A70778">
              <w:rPr>
                <w:rFonts w:ascii="Times New Roman" w:hAnsi="Times New Roman" w:cs="Times New Roman"/>
              </w:rPr>
              <w:t>17</w:t>
            </w:r>
          </w:p>
        </w:tc>
        <w:tc>
          <w:tcPr>
            <w:tcW w:w="1984" w:type="dxa"/>
            <w:tcBorders>
              <w:top w:val="nil"/>
              <w:bottom w:val="nil"/>
            </w:tcBorders>
            <w:vAlign w:val="center"/>
          </w:tcPr>
          <w:p w14:paraId="289685D0" w14:textId="1BF6BCAF" w:rsidR="00027729" w:rsidRPr="00A70778" w:rsidRDefault="00027729" w:rsidP="00027729">
            <w:pPr>
              <w:widowControl w:val="0"/>
              <w:autoSpaceDE w:val="0"/>
              <w:autoSpaceDN w:val="0"/>
              <w:spacing w:after="0" w:line="240" w:lineRule="auto"/>
              <w:jc w:val="right"/>
              <w:rPr>
                <w:rFonts w:ascii="Times New Roman" w:hAnsi="Times New Roman" w:cs="Times New Roman"/>
              </w:rPr>
            </w:pPr>
            <w:r w:rsidRPr="00A70778">
              <w:rPr>
                <w:rFonts w:ascii="Times New Roman" w:hAnsi="Times New Roman" w:cs="Times New Roman"/>
              </w:rPr>
              <w:t>51</w:t>
            </w:r>
            <w:r>
              <w:rPr>
                <w:rFonts w:ascii="Times New Roman" w:hAnsi="Times New Roman" w:cs="Times New Roman"/>
              </w:rPr>
              <w:t>,</w:t>
            </w:r>
            <w:r w:rsidRPr="00A70778">
              <w:rPr>
                <w:rFonts w:ascii="Times New Roman" w:hAnsi="Times New Roman" w:cs="Times New Roman"/>
              </w:rPr>
              <w:t>5</w:t>
            </w:r>
          </w:p>
        </w:tc>
      </w:tr>
      <w:tr w:rsidR="00027729" w:rsidRPr="00A70778" w14:paraId="2C690B40" w14:textId="77777777" w:rsidTr="00457BF7">
        <w:tc>
          <w:tcPr>
            <w:tcW w:w="631" w:type="dxa"/>
            <w:tcBorders>
              <w:top w:val="nil"/>
              <w:bottom w:val="single" w:sz="4" w:space="0" w:color="auto"/>
            </w:tcBorders>
          </w:tcPr>
          <w:p w14:paraId="08C7ED45" w14:textId="77777777" w:rsidR="00027729" w:rsidRPr="00A70778" w:rsidRDefault="00027729" w:rsidP="00027729">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p>
        </w:tc>
        <w:tc>
          <w:tcPr>
            <w:tcW w:w="3055" w:type="dxa"/>
            <w:tcBorders>
              <w:top w:val="nil"/>
              <w:bottom w:val="single" w:sz="4" w:space="0" w:color="auto"/>
            </w:tcBorders>
          </w:tcPr>
          <w:p w14:paraId="78E61FDE" w14:textId="318F51A4" w:rsidR="00027729" w:rsidRPr="00A70778" w:rsidRDefault="00027729" w:rsidP="00027729">
            <w:pPr>
              <w:widowControl w:val="0"/>
              <w:autoSpaceDE w:val="0"/>
              <w:autoSpaceDN w:val="0"/>
              <w:spacing w:after="0" w:line="240" w:lineRule="auto"/>
              <w:rPr>
                <w:rFonts w:ascii="Times New Roman" w:hAnsi="Times New Roman" w:cs="Times New Roman"/>
              </w:rPr>
            </w:pPr>
            <w:r w:rsidRPr="00A70778">
              <w:rPr>
                <w:rFonts w:ascii="Times New Roman" w:hAnsi="Times New Roman" w:cs="Times New Roman"/>
              </w:rPr>
              <w:t>Tidak Ada</w:t>
            </w:r>
          </w:p>
        </w:tc>
        <w:tc>
          <w:tcPr>
            <w:tcW w:w="2155" w:type="dxa"/>
            <w:tcBorders>
              <w:top w:val="nil"/>
              <w:bottom w:val="single" w:sz="4" w:space="0" w:color="auto"/>
            </w:tcBorders>
            <w:vAlign w:val="center"/>
          </w:tcPr>
          <w:p w14:paraId="2F618382" w14:textId="623BD4B9" w:rsidR="00027729" w:rsidRPr="00A70778" w:rsidRDefault="00027729" w:rsidP="00027729">
            <w:pPr>
              <w:widowControl w:val="0"/>
              <w:autoSpaceDE w:val="0"/>
              <w:autoSpaceDN w:val="0"/>
              <w:spacing w:after="0" w:line="240" w:lineRule="auto"/>
              <w:jc w:val="right"/>
              <w:rPr>
                <w:rFonts w:ascii="Times New Roman" w:hAnsi="Times New Roman" w:cs="Times New Roman"/>
              </w:rPr>
            </w:pPr>
            <w:r w:rsidRPr="00A70778">
              <w:rPr>
                <w:rFonts w:ascii="Times New Roman" w:hAnsi="Times New Roman" w:cs="Times New Roman"/>
              </w:rPr>
              <w:t>16</w:t>
            </w:r>
          </w:p>
        </w:tc>
        <w:tc>
          <w:tcPr>
            <w:tcW w:w="1984" w:type="dxa"/>
            <w:tcBorders>
              <w:top w:val="nil"/>
              <w:bottom w:val="single" w:sz="4" w:space="0" w:color="auto"/>
            </w:tcBorders>
            <w:vAlign w:val="center"/>
          </w:tcPr>
          <w:p w14:paraId="4AFECF71" w14:textId="22A6E539" w:rsidR="00027729" w:rsidRPr="00A70778" w:rsidRDefault="00027729" w:rsidP="00027729">
            <w:pPr>
              <w:widowControl w:val="0"/>
              <w:autoSpaceDE w:val="0"/>
              <w:autoSpaceDN w:val="0"/>
              <w:spacing w:after="0" w:line="240" w:lineRule="auto"/>
              <w:ind w:hanging="356"/>
              <w:jc w:val="right"/>
              <w:rPr>
                <w:rFonts w:ascii="Times New Roman" w:hAnsi="Times New Roman" w:cs="Times New Roman"/>
              </w:rPr>
            </w:pPr>
            <w:r w:rsidRPr="00A70778">
              <w:rPr>
                <w:rFonts w:ascii="Times New Roman" w:hAnsi="Times New Roman" w:cs="Times New Roman"/>
              </w:rPr>
              <w:t>48</w:t>
            </w:r>
            <w:r>
              <w:rPr>
                <w:rFonts w:ascii="Times New Roman" w:hAnsi="Times New Roman" w:cs="Times New Roman"/>
              </w:rPr>
              <w:t>,</w:t>
            </w:r>
            <w:r w:rsidRPr="00A70778">
              <w:rPr>
                <w:rFonts w:ascii="Times New Roman" w:hAnsi="Times New Roman" w:cs="Times New Roman"/>
              </w:rPr>
              <w:t>5</w:t>
            </w:r>
          </w:p>
        </w:tc>
      </w:tr>
      <w:tr w:rsidR="00027729" w:rsidRPr="00A70778" w14:paraId="1C3F4628" w14:textId="77777777" w:rsidTr="00457BF7">
        <w:tc>
          <w:tcPr>
            <w:tcW w:w="631" w:type="dxa"/>
            <w:tcBorders>
              <w:top w:val="single" w:sz="4" w:space="0" w:color="auto"/>
            </w:tcBorders>
          </w:tcPr>
          <w:p w14:paraId="3ACB872C" w14:textId="77777777" w:rsidR="00027729" w:rsidRPr="00A70778" w:rsidRDefault="00027729" w:rsidP="00027729">
            <w:pPr>
              <w:widowControl w:val="0"/>
              <w:autoSpaceDE w:val="0"/>
              <w:autoSpaceDN w:val="0"/>
              <w:spacing w:after="0" w:line="240" w:lineRule="auto"/>
              <w:jc w:val="center"/>
              <w:rPr>
                <w:rFonts w:ascii="Times New Roman" w:eastAsia="Times New Roman" w:hAnsi="Times New Roman" w:cs="Times New Roman"/>
                <w:kern w:val="0"/>
                <w:lang w:val="en-US"/>
                <w14:ligatures w14:val="none"/>
              </w:rPr>
            </w:pPr>
          </w:p>
        </w:tc>
        <w:tc>
          <w:tcPr>
            <w:tcW w:w="3055" w:type="dxa"/>
            <w:tcBorders>
              <w:top w:val="single" w:sz="4" w:space="0" w:color="auto"/>
            </w:tcBorders>
          </w:tcPr>
          <w:p w14:paraId="2D0D660C" w14:textId="292DBF4F" w:rsidR="00027729" w:rsidRPr="00A70778" w:rsidRDefault="00027729" w:rsidP="00027729">
            <w:pPr>
              <w:widowControl w:val="0"/>
              <w:autoSpaceDE w:val="0"/>
              <w:autoSpaceDN w:val="0"/>
              <w:spacing w:after="0" w:line="240" w:lineRule="auto"/>
              <w:rPr>
                <w:rFonts w:ascii="Times New Roman" w:hAnsi="Times New Roman" w:cs="Times New Roman"/>
              </w:rPr>
            </w:pPr>
            <w:r w:rsidRPr="00027729">
              <w:rPr>
                <w:rFonts w:ascii="Times New Roman" w:hAnsi="Times New Roman" w:cs="Times New Roman"/>
                <w:b/>
                <w:bCs/>
              </w:rPr>
              <w:t>Total</w:t>
            </w:r>
          </w:p>
        </w:tc>
        <w:tc>
          <w:tcPr>
            <w:tcW w:w="2155" w:type="dxa"/>
            <w:tcBorders>
              <w:top w:val="single" w:sz="4" w:space="0" w:color="auto"/>
            </w:tcBorders>
            <w:vAlign w:val="center"/>
          </w:tcPr>
          <w:p w14:paraId="7610A3A3" w14:textId="5B10F784" w:rsidR="00027729" w:rsidRPr="00027729" w:rsidRDefault="00027729" w:rsidP="00027729">
            <w:pPr>
              <w:widowControl w:val="0"/>
              <w:autoSpaceDE w:val="0"/>
              <w:autoSpaceDN w:val="0"/>
              <w:spacing w:after="0" w:line="240" w:lineRule="auto"/>
              <w:jc w:val="right"/>
              <w:rPr>
                <w:rFonts w:ascii="Times New Roman" w:hAnsi="Times New Roman" w:cs="Times New Roman"/>
              </w:rPr>
            </w:pPr>
            <w:r w:rsidRPr="00027729">
              <w:rPr>
                <w:rFonts w:ascii="Times New Roman" w:hAnsi="Times New Roman" w:cs="Times New Roman"/>
              </w:rPr>
              <w:t>33</w:t>
            </w:r>
          </w:p>
        </w:tc>
        <w:tc>
          <w:tcPr>
            <w:tcW w:w="1984" w:type="dxa"/>
            <w:tcBorders>
              <w:top w:val="single" w:sz="4" w:space="0" w:color="auto"/>
            </w:tcBorders>
            <w:vAlign w:val="center"/>
          </w:tcPr>
          <w:p w14:paraId="776296C7" w14:textId="34F4572C" w:rsidR="00027729" w:rsidRPr="00027729" w:rsidRDefault="00027729" w:rsidP="00027729">
            <w:pPr>
              <w:widowControl w:val="0"/>
              <w:autoSpaceDE w:val="0"/>
              <w:autoSpaceDN w:val="0"/>
              <w:spacing w:after="0" w:line="240" w:lineRule="auto"/>
              <w:ind w:hanging="356"/>
              <w:jc w:val="right"/>
              <w:rPr>
                <w:rFonts w:ascii="Times New Roman" w:hAnsi="Times New Roman" w:cs="Times New Roman"/>
              </w:rPr>
            </w:pPr>
            <w:r w:rsidRPr="00027729">
              <w:rPr>
                <w:rFonts w:ascii="Times New Roman" w:hAnsi="Times New Roman" w:cs="Times New Roman"/>
              </w:rPr>
              <w:t>100</w:t>
            </w:r>
          </w:p>
        </w:tc>
      </w:tr>
    </w:tbl>
    <w:p w14:paraId="1FA7CC78" w14:textId="77777777" w:rsidR="0008444C" w:rsidRPr="0008444C" w:rsidRDefault="0008444C" w:rsidP="0008444C">
      <w:pPr>
        <w:widowControl w:val="0"/>
        <w:autoSpaceDE w:val="0"/>
        <w:autoSpaceDN w:val="0"/>
        <w:spacing w:after="0" w:line="240" w:lineRule="auto"/>
        <w:ind w:firstLine="720"/>
        <w:jc w:val="both"/>
        <w:rPr>
          <w:rFonts w:ascii="Times New Roman" w:eastAsia="Times New Roman" w:hAnsi="Times New Roman" w:cs="Times New Roman"/>
          <w:kern w:val="0"/>
          <w:sz w:val="24"/>
          <w:szCs w:val="24"/>
          <w:lang w:bidi="en-US"/>
          <w14:ligatures w14:val="none"/>
        </w:rPr>
      </w:pPr>
    </w:p>
    <w:p w14:paraId="035BE945" w14:textId="160074F2" w:rsidR="0008444C" w:rsidRPr="0008444C" w:rsidRDefault="0029098A" w:rsidP="0008444C">
      <w:pPr>
        <w:widowControl w:val="0"/>
        <w:autoSpaceDE w:val="0"/>
        <w:autoSpaceDN w:val="0"/>
        <w:spacing w:after="0" w:line="480" w:lineRule="auto"/>
        <w:ind w:firstLine="720"/>
        <w:jc w:val="both"/>
        <w:rPr>
          <w:rFonts w:ascii="Times New Roman" w:eastAsia="Times New Roman" w:hAnsi="Times New Roman" w:cs="Times New Roman"/>
          <w:kern w:val="0"/>
          <w:sz w:val="24"/>
          <w:szCs w:val="24"/>
          <w:lang w:bidi="en-US"/>
          <w14:ligatures w14:val="none"/>
        </w:rPr>
      </w:pPr>
      <w:r w:rsidRPr="0029098A">
        <w:rPr>
          <w:rFonts w:ascii="Times New Roman" w:eastAsia="Times New Roman" w:hAnsi="Times New Roman" w:cs="Times New Roman"/>
          <w:kern w:val="0"/>
          <w:sz w:val="24"/>
          <w:szCs w:val="24"/>
          <w:lang w:bidi="en-US"/>
          <w14:ligatures w14:val="none"/>
        </w:rPr>
        <w:t>Tabel</w:t>
      </w:r>
      <w:r>
        <w:rPr>
          <w:rFonts w:ascii="Times New Roman" w:eastAsia="Times New Roman" w:hAnsi="Times New Roman" w:cs="Times New Roman"/>
          <w:kern w:val="0"/>
          <w:sz w:val="24"/>
          <w:szCs w:val="24"/>
          <w:lang w:bidi="en-US"/>
          <w14:ligatures w14:val="none"/>
        </w:rPr>
        <w:t xml:space="preserve"> </w:t>
      </w:r>
      <w:r w:rsidRPr="0029098A">
        <w:rPr>
          <w:rFonts w:ascii="Times New Roman" w:eastAsia="Times New Roman" w:hAnsi="Times New Roman" w:cs="Times New Roman"/>
          <w:kern w:val="0"/>
          <w:sz w:val="24"/>
          <w:szCs w:val="24"/>
          <w:lang w:bidi="en-US"/>
          <w14:ligatures w14:val="none"/>
        </w:rPr>
        <w:t>karakteristik responden</w:t>
      </w:r>
      <w:r>
        <w:rPr>
          <w:rFonts w:ascii="Times New Roman" w:eastAsia="Times New Roman" w:hAnsi="Times New Roman" w:cs="Times New Roman"/>
          <w:kern w:val="0"/>
          <w:sz w:val="24"/>
          <w:szCs w:val="24"/>
          <w:lang w:bidi="en-US"/>
          <w14:ligatures w14:val="none"/>
        </w:rPr>
        <w:t xml:space="preserve"> menunjukkan</w:t>
      </w:r>
      <w:r w:rsidRPr="0029098A">
        <w:rPr>
          <w:rFonts w:ascii="Times New Roman" w:eastAsia="Times New Roman" w:hAnsi="Times New Roman" w:cs="Times New Roman"/>
          <w:kern w:val="0"/>
          <w:sz w:val="24"/>
          <w:szCs w:val="24"/>
          <w:lang w:bidi="en-US"/>
          <w14:ligatures w14:val="none"/>
        </w:rPr>
        <w:t xml:space="preserve">, dari 33 responden </w:t>
      </w:r>
      <w:r w:rsidR="00A3062E" w:rsidRPr="00A3062E">
        <w:rPr>
          <w:rFonts w:ascii="Times New Roman" w:eastAsia="Times New Roman" w:hAnsi="Times New Roman" w:cs="Times New Roman"/>
          <w:kern w:val="0"/>
          <w:sz w:val="24"/>
          <w:szCs w:val="24"/>
          <w:lang w:bidi="en-US"/>
          <w14:ligatures w14:val="none"/>
        </w:rPr>
        <w:t>y</w:t>
      </w:r>
      <w:r w:rsidR="00A3062E" w:rsidRPr="00A3062E">
        <w:rPr>
          <w:rFonts w:ascii="Times New Roman" w:eastAsia="Times New Roman" w:hAnsi="Times New Roman" w:cs="Times New Roman"/>
          <w:kern w:val="0"/>
          <w:sz w:val="24"/>
          <w:szCs w:val="24"/>
          <w:lang w:val="en-US" w:bidi="en-US"/>
          <w14:ligatures w14:val="none"/>
        </w:rPr>
        <w:t xml:space="preserve">ang terlibat dalam penelitian ini,  </w:t>
      </w:r>
      <w:r w:rsidR="00A83265">
        <w:rPr>
          <w:rFonts w:ascii="Times New Roman" w:eastAsia="Times New Roman" w:hAnsi="Times New Roman" w:cs="Times New Roman"/>
          <w:kern w:val="0"/>
          <w:sz w:val="24"/>
          <w:szCs w:val="24"/>
          <w:lang w:val="en-US" w:bidi="en-US"/>
          <w14:ligatures w14:val="none"/>
        </w:rPr>
        <w:t>sebagian besar</w:t>
      </w:r>
      <w:r w:rsidR="00A3062E" w:rsidRPr="00A3062E">
        <w:rPr>
          <w:rFonts w:ascii="Times New Roman" w:eastAsia="Times New Roman" w:hAnsi="Times New Roman" w:cs="Times New Roman"/>
          <w:kern w:val="0"/>
          <w:sz w:val="24"/>
          <w:szCs w:val="24"/>
          <w:lang w:val="en-US" w:bidi="en-US"/>
          <w14:ligatures w14:val="none"/>
        </w:rPr>
        <w:t xml:space="preserve"> berusia 20-35 tahun yaitu sejumlah 27 orang (81.8%), berstatus bekerja yaitu sejumlah 19 orang (57.6%), memiliki pendidikan SMA yaitu 24 orang (72.7%), dan memiliki pengalaman SC yaitu sejumlah 17 orang (51.5%).</w:t>
      </w:r>
    </w:p>
    <w:p w14:paraId="7810AF17" w14:textId="77777777" w:rsidR="0008444C" w:rsidRPr="0008444C" w:rsidRDefault="0008444C" w:rsidP="0008444C">
      <w:pPr>
        <w:widowControl w:val="0"/>
        <w:numPr>
          <w:ilvl w:val="2"/>
          <w:numId w:val="36"/>
        </w:numPr>
        <w:autoSpaceDE w:val="0"/>
        <w:autoSpaceDN w:val="0"/>
        <w:spacing w:after="0" w:line="480" w:lineRule="auto"/>
        <w:ind w:left="567" w:hanging="567"/>
        <w:jc w:val="both"/>
        <w:rPr>
          <w:rFonts w:ascii="Times New Roman" w:eastAsia="Times New Roman" w:hAnsi="Times New Roman" w:cs="Times New Roman"/>
          <w:b/>
          <w:kern w:val="0"/>
          <w:sz w:val="24"/>
          <w:szCs w:val="24"/>
          <w:lang w:bidi="en-US"/>
          <w14:ligatures w14:val="none"/>
        </w:rPr>
      </w:pPr>
      <w:r w:rsidRPr="0008444C">
        <w:rPr>
          <w:rFonts w:ascii="Times New Roman" w:eastAsia="Times New Roman" w:hAnsi="Times New Roman" w:cs="Times New Roman"/>
          <w:b/>
          <w:kern w:val="0"/>
          <w:sz w:val="24"/>
          <w:szCs w:val="24"/>
          <w:lang w:bidi="en-US"/>
          <w14:ligatures w14:val="none"/>
        </w:rPr>
        <w:t>Hasil Pengamatan Terhadap Subyek Penelitian Berdasarkan Variabel Penelitian</w:t>
      </w:r>
    </w:p>
    <w:p w14:paraId="3319F9F2" w14:textId="621E8576" w:rsidR="0008444C" w:rsidRDefault="0029098A" w:rsidP="0008444C">
      <w:pPr>
        <w:widowControl w:val="0"/>
        <w:autoSpaceDE w:val="0"/>
        <w:autoSpaceDN w:val="0"/>
        <w:spacing w:after="0" w:line="480" w:lineRule="auto"/>
        <w:ind w:firstLine="720"/>
        <w:jc w:val="both"/>
        <w:rPr>
          <w:rFonts w:ascii="Times New Roman" w:eastAsia="Times New Roman" w:hAnsi="Times New Roman" w:cs="Times New Roman"/>
          <w:kern w:val="0"/>
          <w:sz w:val="24"/>
          <w:szCs w:val="24"/>
          <w:lang w:bidi="en-US"/>
          <w14:ligatures w14:val="none"/>
        </w:rPr>
      </w:pPr>
      <w:r w:rsidRPr="0029098A">
        <w:rPr>
          <w:rFonts w:ascii="Times New Roman" w:eastAsia="Times New Roman" w:hAnsi="Times New Roman" w:cs="Times New Roman"/>
          <w:kern w:val="0"/>
          <w:sz w:val="24"/>
          <w:szCs w:val="24"/>
          <w:lang w:bidi="en-US"/>
          <w14:ligatures w14:val="none"/>
        </w:rPr>
        <w:t xml:space="preserve">Hasil pengamatan terhadap subyek penelitian meliputi pelaksanaan mobilisasi dini sebagai variabel independen dan intensitas nyeri sebagai variabel dependen pada 33 pasien </w:t>
      </w:r>
      <w:r w:rsidRPr="0029098A">
        <w:rPr>
          <w:rFonts w:ascii="Times New Roman" w:eastAsia="Times New Roman" w:hAnsi="Times New Roman" w:cs="Times New Roman"/>
          <w:i/>
          <w:iCs/>
          <w:kern w:val="0"/>
          <w:sz w:val="24"/>
          <w:szCs w:val="24"/>
          <w:lang w:bidi="en-US"/>
          <w14:ligatures w14:val="none"/>
        </w:rPr>
        <w:t>post Sectio Caesarea</w:t>
      </w:r>
      <w:r w:rsidRPr="0029098A">
        <w:rPr>
          <w:rFonts w:ascii="Times New Roman" w:eastAsia="Times New Roman" w:hAnsi="Times New Roman" w:cs="Times New Roman"/>
          <w:kern w:val="0"/>
          <w:sz w:val="24"/>
          <w:szCs w:val="24"/>
          <w:lang w:bidi="en-US"/>
          <w14:ligatures w14:val="none"/>
        </w:rPr>
        <w:t xml:space="preserve"> di Rumah Sakit Umum Payangan Gianyar. Hasil pengamatan masing-masing variabel disajikan pada tabel berikut</w:t>
      </w:r>
      <w:r w:rsidR="0008444C" w:rsidRPr="0008444C">
        <w:rPr>
          <w:rFonts w:ascii="Times New Roman" w:eastAsia="Times New Roman" w:hAnsi="Times New Roman" w:cs="Times New Roman"/>
          <w:kern w:val="0"/>
          <w:sz w:val="24"/>
          <w:szCs w:val="24"/>
          <w:lang w:bidi="en-US"/>
          <w14:ligatures w14:val="none"/>
        </w:rPr>
        <w:t>:</w:t>
      </w:r>
    </w:p>
    <w:p w14:paraId="069684AC" w14:textId="5A829754" w:rsidR="0008444C" w:rsidRPr="0008444C" w:rsidRDefault="0029098A" w:rsidP="0008444C">
      <w:pPr>
        <w:widowControl w:val="0"/>
        <w:numPr>
          <w:ilvl w:val="0"/>
          <w:numId w:val="38"/>
        </w:numPr>
        <w:autoSpaceDE w:val="0"/>
        <w:autoSpaceDN w:val="0"/>
        <w:spacing w:after="0" w:line="480" w:lineRule="auto"/>
        <w:ind w:left="851" w:hanging="851"/>
        <w:contextualSpacing/>
        <w:jc w:val="both"/>
        <w:rPr>
          <w:rFonts w:ascii="Times New Roman" w:eastAsia="Times New Roman" w:hAnsi="Times New Roman" w:cs="Times New Roman"/>
          <w:kern w:val="0"/>
          <w:sz w:val="24"/>
          <w:szCs w:val="24"/>
          <w:lang w:eastAsia="x-none" w:bidi="en-US"/>
          <w14:ligatures w14:val="none"/>
        </w:rPr>
      </w:pPr>
      <w:r w:rsidRPr="0029098A">
        <w:rPr>
          <w:rFonts w:ascii="Times New Roman" w:eastAsia="Calibri" w:hAnsi="Times New Roman" w:cs="Times New Roman"/>
          <w:kern w:val="0"/>
          <w:sz w:val="24"/>
          <w:szCs w:val="24"/>
          <w14:ligatures w14:val="none"/>
        </w:rPr>
        <w:t>Pelaksanaan Mobilisasi Dini</w:t>
      </w:r>
    </w:p>
    <w:p w14:paraId="576C6019" w14:textId="77777777" w:rsidR="0008444C" w:rsidRPr="00C96D48" w:rsidRDefault="0008444C" w:rsidP="0008444C">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bidi="en-US"/>
          <w14:ligatures w14:val="none"/>
        </w:rPr>
      </w:pPr>
      <w:r w:rsidRPr="00C96D48">
        <w:rPr>
          <w:rFonts w:ascii="Times New Roman" w:eastAsia="Times New Roman" w:hAnsi="Times New Roman" w:cs="Times New Roman"/>
          <w:b/>
          <w:bCs/>
          <w:kern w:val="0"/>
          <w:sz w:val="24"/>
          <w:szCs w:val="24"/>
          <w:lang w:bidi="en-US"/>
          <w14:ligatures w14:val="none"/>
        </w:rPr>
        <w:t>Tabel 4.2</w:t>
      </w:r>
    </w:p>
    <w:p w14:paraId="7632B4C0" w14:textId="0E406CC7" w:rsidR="0029098A" w:rsidRDefault="0029098A" w:rsidP="0008444C">
      <w:pPr>
        <w:widowControl w:val="0"/>
        <w:tabs>
          <w:tab w:val="left" w:pos="720"/>
        </w:tabs>
        <w:autoSpaceDE w:val="0"/>
        <w:autoSpaceDN w:val="0"/>
        <w:spacing w:after="0" w:line="240" w:lineRule="auto"/>
        <w:jc w:val="center"/>
        <w:rPr>
          <w:rFonts w:ascii="Times New Roman" w:eastAsia="DengXian" w:hAnsi="Times New Roman" w:cs="Times New Roman"/>
          <w:sz w:val="24"/>
          <w:szCs w:val="24"/>
        </w:rPr>
      </w:pPr>
      <w:r w:rsidRPr="0029098A">
        <w:rPr>
          <w:rFonts w:ascii="Times New Roman" w:eastAsia="DengXian" w:hAnsi="Times New Roman" w:cs="Times New Roman"/>
          <w:sz w:val="24"/>
          <w:szCs w:val="24"/>
        </w:rPr>
        <w:t xml:space="preserve">Pelaksanaan Mobilisasi Dini </w:t>
      </w:r>
      <w:r w:rsidR="00A3062E" w:rsidRPr="00A3062E">
        <w:rPr>
          <w:rFonts w:ascii="Times New Roman" w:eastAsia="DengXian" w:hAnsi="Times New Roman" w:cs="Times New Roman"/>
          <w:sz w:val="24"/>
          <w:szCs w:val="24"/>
          <w:lang w:val="en-US"/>
        </w:rPr>
        <w:t xml:space="preserve">2-6 Jam </w:t>
      </w:r>
      <w:r w:rsidR="00A3062E" w:rsidRPr="00A3062E">
        <w:rPr>
          <w:rFonts w:ascii="Times New Roman" w:eastAsia="DengXian" w:hAnsi="Times New Roman" w:cs="Times New Roman"/>
          <w:i/>
          <w:iCs/>
          <w:sz w:val="24"/>
          <w:szCs w:val="24"/>
          <w:lang w:val="en-US"/>
        </w:rPr>
        <w:t>Post</w:t>
      </w:r>
      <w:r w:rsidR="00A3062E" w:rsidRPr="00A3062E">
        <w:rPr>
          <w:rFonts w:ascii="Times New Roman" w:eastAsia="DengXian" w:hAnsi="Times New Roman" w:cs="Times New Roman"/>
          <w:sz w:val="24"/>
          <w:szCs w:val="24"/>
          <w:lang w:val="en-US"/>
        </w:rPr>
        <w:t xml:space="preserve"> SC</w:t>
      </w:r>
      <w:r w:rsidR="00A3062E" w:rsidRPr="00A3062E">
        <w:rPr>
          <w:rFonts w:ascii="Times New Roman" w:eastAsia="DengXian" w:hAnsi="Times New Roman" w:cs="Times New Roman"/>
          <w:sz w:val="24"/>
          <w:szCs w:val="24"/>
        </w:rPr>
        <w:t xml:space="preserve"> </w:t>
      </w:r>
      <w:r w:rsidRPr="0029098A">
        <w:rPr>
          <w:rFonts w:ascii="Times New Roman" w:eastAsia="DengXian" w:hAnsi="Times New Roman" w:cs="Times New Roman"/>
          <w:sz w:val="24"/>
          <w:szCs w:val="24"/>
        </w:rPr>
        <w:t xml:space="preserve">Pada Pasien </w:t>
      </w:r>
      <w:r w:rsidRPr="0029098A">
        <w:rPr>
          <w:rFonts w:ascii="Times New Roman" w:eastAsia="DengXian" w:hAnsi="Times New Roman" w:cs="Times New Roman"/>
          <w:i/>
          <w:iCs/>
          <w:sz w:val="24"/>
          <w:szCs w:val="24"/>
        </w:rPr>
        <w:t>Post Sectio Caesarea</w:t>
      </w:r>
    </w:p>
    <w:p w14:paraId="73AF7FF6" w14:textId="74868DA3" w:rsidR="0008444C" w:rsidRPr="0008444C" w:rsidRDefault="0029098A" w:rsidP="0008444C">
      <w:pPr>
        <w:widowControl w:val="0"/>
        <w:tabs>
          <w:tab w:val="left" w:pos="720"/>
        </w:tabs>
        <w:autoSpaceDE w:val="0"/>
        <w:autoSpaceDN w:val="0"/>
        <w:spacing w:after="0" w:line="240" w:lineRule="auto"/>
        <w:jc w:val="center"/>
        <w:rPr>
          <w:rFonts w:ascii="Times New Roman" w:eastAsia="Times New Roman" w:hAnsi="Times New Roman" w:cs="Times New Roman"/>
          <w:kern w:val="0"/>
          <w:sz w:val="24"/>
          <w:szCs w:val="24"/>
          <w:lang w:val="en-US" w:bidi="en-US"/>
          <w14:ligatures w14:val="none"/>
        </w:rPr>
      </w:pPr>
      <w:r w:rsidRPr="0029098A">
        <w:rPr>
          <w:rFonts w:ascii="Times New Roman" w:eastAsia="DengXian" w:hAnsi="Times New Roman" w:cs="Times New Roman"/>
          <w:sz w:val="24"/>
          <w:szCs w:val="24"/>
        </w:rPr>
        <w:t>di RSU Payangan Gianyar</w:t>
      </w:r>
      <w:r w:rsidR="0008444C" w:rsidRPr="0008444C">
        <w:rPr>
          <w:rFonts w:ascii="Times New Roman" w:eastAsia="Calibri" w:hAnsi="Times New Roman" w:cs="Times New Roman"/>
          <w:bCs/>
          <w:kern w:val="0"/>
          <w:sz w:val="24"/>
          <w:szCs w:val="24"/>
          <w:lang w:val="en-US"/>
          <w14:ligatures w14:val="none"/>
        </w:rPr>
        <w:t xml:space="preserve"> </w:t>
      </w:r>
      <w:r w:rsidR="00FE2A2B">
        <w:rPr>
          <w:rFonts w:ascii="Times New Roman" w:eastAsia="Times New Roman" w:hAnsi="Times New Roman" w:cs="Times New Roman"/>
          <w:kern w:val="0"/>
          <w:lang w:bidi="en-US"/>
          <w14:ligatures w14:val="none"/>
        </w:rPr>
        <w:t>Bulan Juli 2026</w:t>
      </w:r>
    </w:p>
    <w:p w14:paraId="2ECCFB40" w14:textId="77777777" w:rsidR="0008444C" w:rsidRPr="0008444C" w:rsidRDefault="0008444C" w:rsidP="0008444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tbl>
      <w:tblPr>
        <w:tblW w:w="7938" w:type="dxa"/>
        <w:tblBorders>
          <w:top w:val="single" w:sz="4" w:space="0" w:color="7F7F7F"/>
          <w:bottom w:val="single" w:sz="4" w:space="0" w:color="auto"/>
          <w:insideH w:val="single" w:sz="4" w:space="0" w:color="7F7F7F"/>
        </w:tblBorders>
        <w:tblLook w:val="04A0" w:firstRow="1" w:lastRow="0" w:firstColumn="1" w:lastColumn="0" w:noHBand="0" w:noVBand="1"/>
      </w:tblPr>
      <w:tblGrid>
        <w:gridCol w:w="2977"/>
        <w:gridCol w:w="1985"/>
        <w:gridCol w:w="2976"/>
      </w:tblGrid>
      <w:tr w:rsidR="0029098A" w:rsidRPr="0008444C" w14:paraId="5B9DBA5B" w14:textId="77777777" w:rsidTr="00457BF7">
        <w:tc>
          <w:tcPr>
            <w:tcW w:w="2977" w:type="dxa"/>
            <w:tcBorders>
              <w:top w:val="single" w:sz="4" w:space="0" w:color="auto"/>
              <w:bottom w:val="single" w:sz="4" w:space="0" w:color="auto"/>
            </w:tcBorders>
          </w:tcPr>
          <w:p w14:paraId="7A2E7FA7" w14:textId="0082A06E" w:rsidR="0029098A" w:rsidRPr="0008444C" w:rsidRDefault="0029098A" w:rsidP="00353F06">
            <w:pPr>
              <w:spacing w:after="0" w:line="240" w:lineRule="auto"/>
              <w:jc w:val="center"/>
              <w:rPr>
                <w:rFonts w:ascii="Times New Roman" w:eastAsia="Calibri" w:hAnsi="Times New Roman" w:cs="Times New Roman"/>
                <w:b/>
                <w:bCs/>
                <w:kern w:val="0"/>
                <w:lang w:val="en-GB"/>
                <w14:ligatures w14:val="none"/>
              </w:rPr>
            </w:pPr>
            <w:r w:rsidRPr="0029098A">
              <w:rPr>
                <w:rFonts w:ascii="Times New Roman" w:eastAsia="Calibri" w:hAnsi="Times New Roman" w:cs="Times New Roman"/>
                <w:b/>
                <w:bCs/>
                <w:kern w:val="0"/>
                <w:lang w:bidi="en-US"/>
                <w14:ligatures w14:val="none"/>
              </w:rPr>
              <w:t>Mobilisasi Dini</w:t>
            </w:r>
          </w:p>
        </w:tc>
        <w:tc>
          <w:tcPr>
            <w:tcW w:w="1985" w:type="dxa"/>
            <w:tcBorders>
              <w:top w:val="single" w:sz="4" w:space="0" w:color="auto"/>
              <w:bottom w:val="single" w:sz="4" w:space="0" w:color="auto"/>
            </w:tcBorders>
            <w:vAlign w:val="center"/>
          </w:tcPr>
          <w:p w14:paraId="64E41A6F" w14:textId="77777777" w:rsidR="0029098A" w:rsidRPr="0008444C" w:rsidRDefault="0029098A" w:rsidP="00353F06">
            <w:pPr>
              <w:spacing w:after="0" w:line="240" w:lineRule="auto"/>
              <w:jc w:val="center"/>
              <w:rPr>
                <w:rFonts w:ascii="Times New Roman" w:eastAsia="Calibri" w:hAnsi="Times New Roman" w:cs="Times New Roman"/>
                <w:b/>
                <w:bCs/>
                <w:kern w:val="0"/>
                <w:lang w:val="en-GB"/>
                <w14:ligatures w14:val="none"/>
              </w:rPr>
            </w:pPr>
            <w:r w:rsidRPr="0008444C">
              <w:rPr>
                <w:rFonts w:ascii="Times New Roman" w:eastAsia="Times New Roman" w:hAnsi="Times New Roman" w:cs="Times New Roman"/>
                <w:b/>
                <w:bCs/>
                <w:kern w:val="0"/>
                <w:lang w:bidi="en-US"/>
                <w14:ligatures w14:val="none"/>
              </w:rPr>
              <w:t>Frekuensi (f)</w:t>
            </w:r>
          </w:p>
        </w:tc>
        <w:tc>
          <w:tcPr>
            <w:tcW w:w="2976" w:type="dxa"/>
            <w:tcBorders>
              <w:top w:val="single" w:sz="4" w:space="0" w:color="auto"/>
              <w:bottom w:val="single" w:sz="4" w:space="0" w:color="auto"/>
            </w:tcBorders>
            <w:vAlign w:val="center"/>
          </w:tcPr>
          <w:p w14:paraId="1DD6FC67" w14:textId="77777777" w:rsidR="0029098A" w:rsidRPr="0008444C" w:rsidRDefault="0029098A" w:rsidP="00353F06">
            <w:pPr>
              <w:spacing w:after="0" w:line="240" w:lineRule="auto"/>
              <w:jc w:val="center"/>
              <w:rPr>
                <w:rFonts w:ascii="Times New Roman" w:eastAsia="Calibri" w:hAnsi="Times New Roman" w:cs="Times New Roman"/>
                <w:b/>
                <w:bCs/>
                <w:kern w:val="0"/>
                <w:lang w:val="en-GB"/>
                <w14:ligatures w14:val="none"/>
              </w:rPr>
            </w:pPr>
            <w:r w:rsidRPr="0008444C">
              <w:rPr>
                <w:rFonts w:ascii="Times New Roman" w:eastAsia="Times New Roman" w:hAnsi="Times New Roman" w:cs="Times New Roman"/>
                <w:b/>
                <w:bCs/>
                <w:kern w:val="0"/>
                <w:lang w:val="en-GB" w:bidi="en-US"/>
                <w14:ligatures w14:val="none"/>
              </w:rPr>
              <w:t>Persentase (%)</w:t>
            </w:r>
          </w:p>
        </w:tc>
      </w:tr>
      <w:tr w:rsidR="00457BF7" w:rsidRPr="0008444C" w14:paraId="1AAEF21D" w14:textId="77777777" w:rsidTr="00457BF7">
        <w:tc>
          <w:tcPr>
            <w:tcW w:w="2977" w:type="dxa"/>
            <w:tcBorders>
              <w:top w:val="single" w:sz="4" w:space="0" w:color="auto"/>
              <w:bottom w:val="nil"/>
            </w:tcBorders>
          </w:tcPr>
          <w:p w14:paraId="4D032513" w14:textId="5759AEBF" w:rsidR="00457BF7" w:rsidRPr="0008444C" w:rsidRDefault="00457BF7" w:rsidP="00457BF7">
            <w:pPr>
              <w:shd w:val="clear" w:color="auto" w:fill="FFFFFF"/>
              <w:spacing w:after="0" w:line="240" w:lineRule="auto"/>
              <w:jc w:val="center"/>
              <w:textAlignment w:val="baseline"/>
              <w:rPr>
                <w:rFonts w:ascii="Times New Roman" w:eastAsia="Times New Roman" w:hAnsi="Times New Roman" w:cs="Times New Roman"/>
                <w:kern w:val="0"/>
                <w:lang w:bidi="en-US"/>
                <w14:ligatures w14:val="none"/>
              </w:rPr>
            </w:pPr>
            <w:r w:rsidRPr="00124588">
              <w:rPr>
                <w:rFonts w:ascii="Times New Roman" w:hAnsi="Times New Roman" w:cs="Times New Roman"/>
                <w:sz w:val="20"/>
                <w:szCs w:val="20"/>
              </w:rPr>
              <w:t>Kurang</w:t>
            </w:r>
          </w:p>
        </w:tc>
        <w:tc>
          <w:tcPr>
            <w:tcW w:w="1985" w:type="dxa"/>
            <w:tcBorders>
              <w:top w:val="single" w:sz="4" w:space="0" w:color="auto"/>
              <w:bottom w:val="nil"/>
            </w:tcBorders>
            <w:vAlign w:val="center"/>
          </w:tcPr>
          <w:p w14:paraId="0CB238F3" w14:textId="3E88EF68" w:rsidR="00457BF7" w:rsidRPr="0008444C" w:rsidRDefault="00457BF7" w:rsidP="00457BF7">
            <w:pPr>
              <w:autoSpaceDE w:val="0"/>
              <w:autoSpaceDN w:val="0"/>
              <w:adjustRightInd w:val="0"/>
              <w:spacing w:after="0" w:line="240" w:lineRule="auto"/>
              <w:ind w:left="60" w:right="60"/>
              <w:jc w:val="right"/>
              <w:rPr>
                <w:rFonts w:ascii="Times New Roman" w:eastAsia="Times New Roman" w:hAnsi="Times New Roman" w:cs="Times New Roman"/>
                <w:kern w:val="0"/>
                <w:lang w:bidi="en-US"/>
                <w14:ligatures w14:val="none"/>
              </w:rPr>
            </w:pPr>
            <w:r w:rsidRPr="00124588">
              <w:rPr>
                <w:rFonts w:ascii="Times New Roman" w:hAnsi="Times New Roman" w:cs="Times New Roman"/>
                <w:sz w:val="20"/>
                <w:szCs w:val="20"/>
              </w:rPr>
              <w:t>10</w:t>
            </w:r>
          </w:p>
        </w:tc>
        <w:tc>
          <w:tcPr>
            <w:tcW w:w="2976" w:type="dxa"/>
            <w:tcBorders>
              <w:top w:val="single" w:sz="4" w:space="0" w:color="auto"/>
              <w:bottom w:val="nil"/>
            </w:tcBorders>
            <w:vAlign w:val="center"/>
          </w:tcPr>
          <w:p w14:paraId="2C3F7D19" w14:textId="2606772F" w:rsidR="00457BF7" w:rsidRPr="0008444C" w:rsidRDefault="00457BF7" w:rsidP="00457BF7">
            <w:pPr>
              <w:autoSpaceDE w:val="0"/>
              <w:autoSpaceDN w:val="0"/>
              <w:adjustRightInd w:val="0"/>
              <w:spacing w:after="0" w:line="240" w:lineRule="auto"/>
              <w:ind w:left="60" w:right="60"/>
              <w:jc w:val="right"/>
              <w:rPr>
                <w:rFonts w:ascii="Times New Roman" w:eastAsia="Calibri" w:hAnsi="Times New Roman" w:cs="Times New Roman"/>
                <w:kern w:val="0"/>
                <w14:ligatures w14:val="none"/>
              </w:rPr>
            </w:pPr>
            <w:r w:rsidRPr="00124588">
              <w:rPr>
                <w:rFonts w:ascii="Times New Roman" w:hAnsi="Times New Roman" w:cs="Times New Roman"/>
                <w:sz w:val="20"/>
                <w:szCs w:val="20"/>
              </w:rPr>
              <w:t>30</w:t>
            </w:r>
            <w:r>
              <w:rPr>
                <w:rFonts w:ascii="Times New Roman" w:hAnsi="Times New Roman" w:cs="Times New Roman"/>
                <w:sz w:val="20"/>
                <w:szCs w:val="20"/>
              </w:rPr>
              <w:t>,</w:t>
            </w:r>
            <w:r w:rsidRPr="00124588">
              <w:rPr>
                <w:rFonts w:ascii="Times New Roman" w:hAnsi="Times New Roman" w:cs="Times New Roman"/>
                <w:sz w:val="20"/>
                <w:szCs w:val="20"/>
              </w:rPr>
              <w:t>3</w:t>
            </w:r>
          </w:p>
        </w:tc>
      </w:tr>
      <w:tr w:rsidR="00457BF7" w:rsidRPr="0008444C" w14:paraId="6EAE94B6" w14:textId="77777777" w:rsidTr="00457BF7">
        <w:tc>
          <w:tcPr>
            <w:tcW w:w="2977" w:type="dxa"/>
            <w:tcBorders>
              <w:top w:val="nil"/>
              <w:bottom w:val="nil"/>
            </w:tcBorders>
          </w:tcPr>
          <w:p w14:paraId="55F19468" w14:textId="73CDEC21" w:rsidR="00457BF7" w:rsidRPr="004A16C1" w:rsidRDefault="00457BF7" w:rsidP="00457BF7">
            <w:pPr>
              <w:shd w:val="clear" w:color="auto" w:fill="FFFFFF"/>
              <w:spacing w:after="0" w:line="240" w:lineRule="auto"/>
              <w:jc w:val="center"/>
              <w:textAlignment w:val="baseline"/>
              <w:rPr>
                <w:rFonts w:ascii="Times New Roman" w:hAnsi="Times New Roman" w:cs="Times New Roman"/>
                <w:sz w:val="20"/>
                <w:szCs w:val="20"/>
              </w:rPr>
            </w:pPr>
            <w:r w:rsidRPr="00124588">
              <w:rPr>
                <w:rFonts w:ascii="Times New Roman" w:hAnsi="Times New Roman" w:cs="Times New Roman"/>
                <w:sz w:val="20"/>
                <w:szCs w:val="20"/>
              </w:rPr>
              <w:t>Cukup</w:t>
            </w:r>
          </w:p>
        </w:tc>
        <w:tc>
          <w:tcPr>
            <w:tcW w:w="1985" w:type="dxa"/>
            <w:tcBorders>
              <w:top w:val="nil"/>
              <w:bottom w:val="nil"/>
            </w:tcBorders>
            <w:vAlign w:val="center"/>
          </w:tcPr>
          <w:p w14:paraId="2FD74FB8" w14:textId="3DE8941E" w:rsidR="00457BF7" w:rsidRPr="004A16C1" w:rsidRDefault="00457BF7" w:rsidP="00457BF7">
            <w:pPr>
              <w:autoSpaceDE w:val="0"/>
              <w:autoSpaceDN w:val="0"/>
              <w:adjustRightInd w:val="0"/>
              <w:spacing w:after="0" w:line="240" w:lineRule="auto"/>
              <w:ind w:left="60" w:right="60"/>
              <w:jc w:val="right"/>
              <w:rPr>
                <w:rFonts w:ascii="Times New Roman" w:hAnsi="Times New Roman" w:cs="Times New Roman"/>
                <w:sz w:val="20"/>
                <w:szCs w:val="20"/>
              </w:rPr>
            </w:pPr>
            <w:r w:rsidRPr="00124588">
              <w:rPr>
                <w:rFonts w:ascii="Times New Roman" w:hAnsi="Times New Roman" w:cs="Times New Roman"/>
                <w:sz w:val="20"/>
                <w:szCs w:val="20"/>
              </w:rPr>
              <w:t>11</w:t>
            </w:r>
          </w:p>
        </w:tc>
        <w:tc>
          <w:tcPr>
            <w:tcW w:w="2976" w:type="dxa"/>
            <w:tcBorders>
              <w:top w:val="nil"/>
              <w:bottom w:val="nil"/>
            </w:tcBorders>
            <w:vAlign w:val="center"/>
          </w:tcPr>
          <w:p w14:paraId="721A1BEF" w14:textId="4DCBB5B7" w:rsidR="00457BF7" w:rsidRPr="004A16C1" w:rsidRDefault="00457BF7" w:rsidP="00457BF7">
            <w:pPr>
              <w:autoSpaceDE w:val="0"/>
              <w:autoSpaceDN w:val="0"/>
              <w:adjustRightInd w:val="0"/>
              <w:spacing w:after="0" w:line="240" w:lineRule="auto"/>
              <w:ind w:left="60" w:right="60"/>
              <w:jc w:val="right"/>
              <w:rPr>
                <w:rFonts w:ascii="Times New Roman" w:hAnsi="Times New Roman" w:cs="Times New Roman"/>
                <w:sz w:val="20"/>
                <w:szCs w:val="20"/>
              </w:rPr>
            </w:pPr>
            <w:r w:rsidRPr="00124588">
              <w:rPr>
                <w:rFonts w:ascii="Times New Roman" w:hAnsi="Times New Roman" w:cs="Times New Roman"/>
                <w:sz w:val="20"/>
                <w:szCs w:val="20"/>
              </w:rPr>
              <w:t>33</w:t>
            </w:r>
            <w:r>
              <w:rPr>
                <w:rFonts w:ascii="Times New Roman" w:hAnsi="Times New Roman" w:cs="Times New Roman"/>
                <w:sz w:val="20"/>
                <w:szCs w:val="20"/>
              </w:rPr>
              <w:t>,</w:t>
            </w:r>
            <w:r w:rsidRPr="00124588">
              <w:rPr>
                <w:rFonts w:ascii="Times New Roman" w:hAnsi="Times New Roman" w:cs="Times New Roman"/>
                <w:sz w:val="20"/>
                <w:szCs w:val="20"/>
              </w:rPr>
              <w:t>3</w:t>
            </w:r>
          </w:p>
        </w:tc>
      </w:tr>
      <w:tr w:rsidR="00457BF7" w:rsidRPr="0008444C" w14:paraId="2FE95183" w14:textId="77777777" w:rsidTr="00457BF7">
        <w:tc>
          <w:tcPr>
            <w:tcW w:w="2977" w:type="dxa"/>
            <w:tcBorders>
              <w:top w:val="nil"/>
              <w:bottom w:val="single" w:sz="4" w:space="0" w:color="auto"/>
            </w:tcBorders>
          </w:tcPr>
          <w:p w14:paraId="448B07B2" w14:textId="24BB4DE3" w:rsidR="00457BF7" w:rsidRPr="0008444C" w:rsidRDefault="00457BF7" w:rsidP="00457BF7">
            <w:pPr>
              <w:shd w:val="clear" w:color="auto" w:fill="FFFFFF"/>
              <w:spacing w:after="0" w:line="240" w:lineRule="auto"/>
              <w:jc w:val="center"/>
              <w:textAlignment w:val="baseline"/>
              <w:rPr>
                <w:rFonts w:ascii="Times New Roman" w:eastAsia="Calibri" w:hAnsi="Times New Roman" w:cs="Times New Roman"/>
                <w:kern w:val="0"/>
                <w14:ligatures w14:val="none"/>
              </w:rPr>
            </w:pPr>
            <w:r w:rsidRPr="00124588">
              <w:rPr>
                <w:rFonts w:ascii="Times New Roman" w:hAnsi="Times New Roman" w:cs="Times New Roman"/>
                <w:sz w:val="20"/>
                <w:szCs w:val="20"/>
              </w:rPr>
              <w:t>Baik</w:t>
            </w:r>
          </w:p>
        </w:tc>
        <w:tc>
          <w:tcPr>
            <w:tcW w:w="1985" w:type="dxa"/>
            <w:tcBorders>
              <w:top w:val="nil"/>
              <w:bottom w:val="single" w:sz="4" w:space="0" w:color="auto"/>
            </w:tcBorders>
            <w:vAlign w:val="center"/>
          </w:tcPr>
          <w:p w14:paraId="24B3043E" w14:textId="7F9D184B" w:rsidR="00457BF7" w:rsidRPr="0008444C" w:rsidRDefault="00457BF7" w:rsidP="00457BF7">
            <w:pPr>
              <w:autoSpaceDE w:val="0"/>
              <w:autoSpaceDN w:val="0"/>
              <w:adjustRightInd w:val="0"/>
              <w:spacing w:after="0" w:line="240" w:lineRule="auto"/>
              <w:ind w:left="60" w:right="60"/>
              <w:jc w:val="right"/>
              <w:rPr>
                <w:rFonts w:ascii="Times New Roman" w:eastAsia="Calibri" w:hAnsi="Times New Roman" w:cs="Times New Roman"/>
                <w:kern w:val="0"/>
                <w14:ligatures w14:val="none"/>
              </w:rPr>
            </w:pPr>
            <w:r w:rsidRPr="00124588">
              <w:rPr>
                <w:rFonts w:ascii="Times New Roman" w:hAnsi="Times New Roman" w:cs="Times New Roman"/>
                <w:sz w:val="20"/>
                <w:szCs w:val="20"/>
              </w:rPr>
              <w:t>12</w:t>
            </w:r>
          </w:p>
        </w:tc>
        <w:tc>
          <w:tcPr>
            <w:tcW w:w="2976" w:type="dxa"/>
            <w:tcBorders>
              <w:top w:val="nil"/>
              <w:bottom w:val="single" w:sz="4" w:space="0" w:color="auto"/>
            </w:tcBorders>
            <w:vAlign w:val="center"/>
          </w:tcPr>
          <w:p w14:paraId="02B68A6E" w14:textId="7976D206" w:rsidR="00457BF7" w:rsidRPr="0008444C" w:rsidRDefault="00457BF7" w:rsidP="00457BF7">
            <w:pPr>
              <w:autoSpaceDE w:val="0"/>
              <w:autoSpaceDN w:val="0"/>
              <w:adjustRightInd w:val="0"/>
              <w:spacing w:after="0" w:line="240" w:lineRule="auto"/>
              <w:ind w:left="60" w:right="60"/>
              <w:jc w:val="right"/>
              <w:rPr>
                <w:rFonts w:ascii="Times New Roman" w:eastAsia="Calibri" w:hAnsi="Times New Roman" w:cs="Times New Roman"/>
                <w:kern w:val="0"/>
                <w14:ligatures w14:val="none"/>
              </w:rPr>
            </w:pPr>
            <w:r w:rsidRPr="00124588">
              <w:rPr>
                <w:rFonts w:ascii="Times New Roman" w:hAnsi="Times New Roman" w:cs="Times New Roman"/>
                <w:sz w:val="20"/>
                <w:szCs w:val="20"/>
              </w:rPr>
              <w:t>36</w:t>
            </w:r>
            <w:r>
              <w:rPr>
                <w:rFonts w:ascii="Times New Roman" w:hAnsi="Times New Roman" w:cs="Times New Roman"/>
                <w:sz w:val="20"/>
                <w:szCs w:val="20"/>
              </w:rPr>
              <w:t>,</w:t>
            </w:r>
            <w:r w:rsidRPr="00124588">
              <w:rPr>
                <w:rFonts w:ascii="Times New Roman" w:hAnsi="Times New Roman" w:cs="Times New Roman"/>
                <w:sz w:val="20"/>
                <w:szCs w:val="20"/>
              </w:rPr>
              <w:t>4</w:t>
            </w:r>
          </w:p>
        </w:tc>
      </w:tr>
      <w:tr w:rsidR="00457BF7" w:rsidRPr="0008444C" w14:paraId="48A5AEF0" w14:textId="77777777" w:rsidTr="00353F06">
        <w:tc>
          <w:tcPr>
            <w:tcW w:w="2977" w:type="dxa"/>
            <w:tcBorders>
              <w:top w:val="single" w:sz="4" w:space="0" w:color="auto"/>
            </w:tcBorders>
          </w:tcPr>
          <w:p w14:paraId="24E8E73C" w14:textId="50233EBD" w:rsidR="00457BF7" w:rsidRPr="0008444C" w:rsidRDefault="00457BF7" w:rsidP="00457BF7">
            <w:pPr>
              <w:shd w:val="clear" w:color="auto" w:fill="FFFFFF"/>
              <w:spacing w:after="0" w:line="240" w:lineRule="auto"/>
              <w:jc w:val="center"/>
              <w:textAlignment w:val="baseline"/>
              <w:rPr>
                <w:rFonts w:ascii="Times New Roman" w:eastAsia="Times New Roman" w:hAnsi="Times New Roman" w:cs="Times New Roman"/>
                <w:kern w:val="0"/>
                <w:lang w:bidi="en-US"/>
                <w14:ligatures w14:val="none"/>
              </w:rPr>
            </w:pPr>
            <w:r w:rsidRPr="00124588">
              <w:rPr>
                <w:rFonts w:ascii="Times New Roman" w:hAnsi="Times New Roman" w:cs="Times New Roman"/>
                <w:sz w:val="20"/>
                <w:szCs w:val="20"/>
              </w:rPr>
              <w:t>Total</w:t>
            </w:r>
          </w:p>
        </w:tc>
        <w:tc>
          <w:tcPr>
            <w:tcW w:w="1985" w:type="dxa"/>
            <w:tcBorders>
              <w:top w:val="single" w:sz="4" w:space="0" w:color="auto"/>
            </w:tcBorders>
            <w:vAlign w:val="center"/>
          </w:tcPr>
          <w:p w14:paraId="15FBAEB5" w14:textId="477C10C4" w:rsidR="00457BF7" w:rsidRPr="0008444C" w:rsidRDefault="00457BF7" w:rsidP="00457BF7">
            <w:pPr>
              <w:autoSpaceDE w:val="0"/>
              <w:autoSpaceDN w:val="0"/>
              <w:adjustRightInd w:val="0"/>
              <w:spacing w:after="0" w:line="240" w:lineRule="auto"/>
              <w:ind w:left="60" w:right="60"/>
              <w:jc w:val="right"/>
              <w:rPr>
                <w:rFonts w:ascii="Times New Roman" w:eastAsia="Times New Roman" w:hAnsi="Times New Roman" w:cs="Times New Roman"/>
                <w:kern w:val="0"/>
                <w:lang w:bidi="en-US"/>
                <w14:ligatures w14:val="none"/>
              </w:rPr>
            </w:pPr>
            <w:r w:rsidRPr="00124588">
              <w:rPr>
                <w:rFonts w:ascii="Times New Roman" w:hAnsi="Times New Roman" w:cs="Times New Roman"/>
                <w:sz w:val="20"/>
                <w:szCs w:val="20"/>
              </w:rPr>
              <w:t>33</w:t>
            </w:r>
          </w:p>
        </w:tc>
        <w:tc>
          <w:tcPr>
            <w:tcW w:w="2976" w:type="dxa"/>
            <w:tcBorders>
              <w:top w:val="single" w:sz="4" w:space="0" w:color="auto"/>
            </w:tcBorders>
            <w:vAlign w:val="center"/>
          </w:tcPr>
          <w:p w14:paraId="736A1B49" w14:textId="44B7F050" w:rsidR="00457BF7" w:rsidRPr="0008444C" w:rsidRDefault="00457BF7" w:rsidP="00457BF7">
            <w:pPr>
              <w:autoSpaceDE w:val="0"/>
              <w:autoSpaceDN w:val="0"/>
              <w:adjustRightInd w:val="0"/>
              <w:spacing w:after="0" w:line="240" w:lineRule="auto"/>
              <w:ind w:left="60" w:right="60"/>
              <w:jc w:val="right"/>
              <w:rPr>
                <w:rFonts w:ascii="Times New Roman" w:eastAsia="Calibri" w:hAnsi="Times New Roman" w:cs="Times New Roman"/>
                <w:kern w:val="0"/>
                <w14:ligatures w14:val="none"/>
              </w:rPr>
            </w:pPr>
            <w:r w:rsidRPr="00124588">
              <w:rPr>
                <w:rFonts w:ascii="Times New Roman" w:hAnsi="Times New Roman" w:cs="Times New Roman"/>
                <w:sz w:val="20"/>
                <w:szCs w:val="20"/>
              </w:rPr>
              <w:t>100</w:t>
            </w:r>
          </w:p>
        </w:tc>
      </w:tr>
    </w:tbl>
    <w:p w14:paraId="22F33F8B" w14:textId="77777777" w:rsidR="0008444C" w:rsidRPr="0008444C" w:rsidRDefault="0008444C" w:rsidP="0008444C">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bidi="en-US"/>
          <w14:ligatures w14:val="none"/>
        </w:rPr>
      </w:pPr>
    </w:p>
    <w:p w14:paraId="689CDE52" w14:textId="381C4D3C" w:rsidR="0029098A" w:rsidRPr="0029098A" w:rsidRDefault="0029098A" w:rsidP="0029098A">
      <w:pPr>
        <w:widowControl w:val="0"/>
        <w:autoSpaceDE w:val="0"/>
        <w:autoSpaceDN w:val="0"/>
        <w:spacing w:after="0" w:line="480" w:lineRule="auto"/>
        <w:ind w:firstLine="720"/>
        <w:jc w:val="both"/>
        <w:rPr>
          <w:rFonts w:ascii="Times New Roman" w:eastAsia="Times New Roman" w:hAnsi="Times New Roman" w:cs="Times New Roman"/>
          <w:kern w:val="0"/>
          <w:sz w:val="24"/>
          <w:szCs w:val="24"/>
          <w:lang w:bidi="en-US"/>
          <w14:ligatures w14:val="none"/>
        </w:rPr>
      </w:pPr>
      <w:bookmarkStart w:id="6" w:name="_Hlk216631458"/>
      <w:r w:rsidRPr="0029098A">
        <w:rPr>
          <w:rFonts w:ascii="Times New Roman" w:eastAsia="Times New Roman" w:hAnsi="Times New Roman" w:cs="Times New Roman"/>
          <w:kern w:val="0"/>
          <w:sz w:val="24"/>
          <w:szCs w:val="24"/>
          <w:lang w:bidi="en-US"/>
          <w14:ligatures w14:val="none"/>
        </w:rPr>
        <w:t xml:space="preserve">Berdasarkan tabel </w:t>
      </w:r>
      <w:r>
        <w:rPr>
          <w:rFonts w:ascii="Times New Roman" w:eastAsia="Times New Roman" w:hAnsi="Times New Roman" w:cs="Times New Roman"/>
          <w:kern w:val="0"/>
          <w:sz w:val="24"/>
          <w:szCs w:val="24"/>
          <w:lang w:bidi="en-US"/>
          <w14:ligatures w14:val="none"/>
        </w:rPr>
        <w:t>4</w:t>
      </w:r>
      <w:r w:rsidRPr="0029098A">
        <w:rPr>
          <w:rFonts w:ascii="Times New Roman" w:eastAsia="Times New Roman" w:hAnsi="Times New Roman" w:cs="Times New Roman"/>
          <w:kern w:val="0"/>
          <w:sz w:val="24"/>
          <w:szCs w:val="24"/>
          <w:lang w:bidi="en-US"/>
          <w14:ligatures w14:val="none"/>
        </w:rPr>
        <w:t>.</w:t>
      </w:r>
      <w:r>
        <w:rPr>
          <w:rFonts w:ascii="Times New Roman" w:eastAsia="Times New Roman" w:hAnsi="Times New Roman" w:cs="Times New Roman"/>
          <w:kern w:val="0"/>
          <w:sz w:val="24"/>
          <w:szCs w:val="24"/>
          <w:lang w:bidi="en-US"/>
          <w14:ligatures w14:val="none"/>
        </w:rPr>
        <w:t>2</w:t>
      </w:r>
      <w:r w:rsidRPr="0029098A">
        <w:rPr>
          <w:rFonts w:ascii="Times New Roman" w:eastAsia="Times New Roman" w:hAnsi="Times New Roman" w:cs="Times New Roman"/>
          <w:kern w:val="0"/>
          <w:sz w:val="24"/>
          <w:szCs w:val="24"/>
          <w:lang w:bidi="en-US"/>
          <w14:ligatures w14:val="none"/>
        </w:rPr>
        <w:t xml:space="preserve"> di atas dapat dilihat bahwa, dari 3</w:t>
      </w:r>
      <w:r>
        <w:rPr>
          <w:rFonts w:ascii="Times New Roman" w:eastAsia="Times New Roman" w:hAnsi="Times New Roman" w:cs="Times New Roman"/>
          <w:kern w:val="0"/>
          <w:sz w:val="24"/>
          <w:szCs w:val="24"/>
          <w:lang w:bidi="en-US"/>
          <w14:ligatures w14:val="none"/>
        </w:rPr>
        <w:t>3</w:t>
      </w:r>
      <w:r w:rsidRPr="0029098A">
        <w:rPr>
          <w:rFonts w:ascii="Times New Roman" w:eastAsia="Times New Roman" w:hAnsi="Times New Roman" w:cs="Times New Roman"/>
          <w:kern w:val="0"/>
          <w:sz w:val="24"/>
          <w:szCs w:val="24"/>
          <w:lang w:bidi="en-US"/>
          <w14:ligatures w14:val="none"/>
        </w:rPr>
        <w:t xml:space="preserve"> responden yang diteliti </w:t>
      </w:r>
      <w:r w:rsidR="00457BF7">
        <w:rPr>
          <w:rFonts w:ascii="Times New Roman" w:eastAsia="Times New Roman" w:hAnsi="Times New Roman" w:cs="Times New Roman"/>
          <w:kern w:val="0"/>
          <w:sz w:val="24"/>
          <w:szCs w:val="24"/>
          <w:lang w:bidi="en-US"/>
          <w14:ligatures w14:val="none"/>
        </w:rPr>
        <w:t>paling banyak</w:t>
      </w:r>
      <w:r w:rsidRPr="0029098A">
        <w:rPr>
          <w:rFonts w:ascii="Times New Roman" w:eastAsia="Times New Roman" w:hAnsi="Times New Roman" w:cs="Times New Roman"/>
          <w:kern w:val="0"/>
          <w:sz w:val="24"/>
          <w:szCs w:val="24"/>
          <w:lang w:bidi="en-US"/>
          <w14:ligatures w14:val="none"/>
        </w:rPr>
        <w:t xml:space="preserve"> telah melakukan mobilisasi dini </w:t>
      </w:r>
      <w:r w:rsidRPr="0029098A">
        <w:rPr>
          <w:rFonts w:ascii="Times New Roman" w:eastAsia="Times New Roman" w:hAnsi="Times New Roman" w:cs="Times New Roman"/>
          <w:i/>
          <w:iCs/>
          <w:kern w:val="0"/>
          <w:sz w:val="24"/>
          <w:szCs w:val="24"/>
          <w:lang w:bidi="en-US"/>
          <w14:ligatures w14:val="none"/>
        </w:rPr>
        <w:t xml:space="preserve">post </w:t>
      </w:r>
      <w:r w:rsidRPr="0029098A">
        <w:rPr>
          <w:rFonts w:ascii="Times New Roman" w:eastAsia="Times New Roman" w:hAnsi="Times New Roman" w:cs="Times New Roman"/>
          <w:kern w:val="0"/>
          <w:sz w:val="24"/>
          <w:szCs w:val="24"/>
          <w:lang w:bidi="en-US"/>
          <w14:ligatures w14:val="none"/>
        </w:rPr>
        <w:t xml:space="preserve">SC </w:t>
      </w:r>
      <w:r w:rsidR="00457BF7">
        <w:rPr>
          <w:rFonts w:ascii="Times New Roman" w:eastAsia="Times New Roman" w:hAnsi="Times New Roman" w:cs="Times New Roman"/>
          <w:kern w:val="0"/>
          <w:sz w:val="24"/>
          <w:szCs w:val="24"/>
          <w:lang w:bidi="en-US"/>
          <w14:ligatures w14:val="none"/>
        </w:rPr>
        <w:t xml:space="preserve">dengan kategori baik </w:t>
      </w:r>
      <w:r w:rsidRPr="0029098A">
        <w:rPr>
          <w:rFonts w:ascii="Times New Roman" w:eastAsia="Times New Roman" w:hAnsi="Times New Roman" w:cs="Times New Roman"/>
          <w:kern w:val="0"/>
          <w:sz w:val="24"/>
          <w:szCs w:val="24"/>
          <w:lang w:bidi="en-US"/>
          <w14:ligatures w14:val="none"/>
        </w:rPr>
        <w:t>yaitu sebanyak 1</w:t>
      </w:r>
      <w:r w:rsidR="00457BF7">
        <w:rPr>
          <w:rFonts w:ascii="Times New Roman" w:eastAsia="Times New Roman" w:hAnsi="Times New Roman" w:cs="Times New Roman"/>
          <w:kern w:val="0"/>
          <w:sz w:val="24"/>
          <w:szCs w:val="24"/>
          <w:lang w:bidi="en-US"/>
          <w14:ligatures w14:val="none"/>
        </w:rPr>
        <w:t>2</w:t>
      </w:r>
      <w:r w:rsidRPr="0029098A">
        <w:rPr>
          <w:rFonts w:ascii="Times New Roman" w:eastAsia="Times New Roman" w:hAnsi="Times New Roman" w:cs="Times New Roman"/>
          <w:kern w:val="0"/>
          <w:sz w:val="24"/>
          <w:szCs w:val="24"/>
          <w:lang w:bidi="en-US"/>
          <w14:ligatures w14:val="none"/>
        </w:rPr>
        <w:t xml:space="preserve"> responden (</w:t>
      </w:r>
      <w:r w:rsidR="00457BF7">
        <w:rPr>
          <w:rFonts w:ascii="Times New Roman" w:eastAsia="Times New Roman" w:hAnsi="Times New Roman" w:cs="Times New Roman"/>
          <w:kern w:val="0"/>
          <w:sz w:val="24"/>
          <w:szCs w:val="24"/>
          <w:lang w:bidi="en-US"/>
          <w14:ligatures w14:val="none"/>
        </w:rPr>
        <w:t>36,4</w:t>
      </w:r>
      <w:r w:rsidRPr="0029098A">
        <w:rPr>
          <w:rFonts w:ascii="Times New Roman" w:eastAsia="Times New Roman" w:hAnsi="Times New Roman" w:cs="Times New Roman"/>
          <w:kern w:val="0"/>
          <w:sz w:val="24"/>
          <w:szCs w:val="24"/>
          <w:lang w:bidi="en-US"/>
          <w14:ligatures w14:val="none"/>
        </w:rPr>
        <w:t>%).</w:t>
      </w:r>
      <w:bookmarkEnd w:id="6"/>
    </w:p>
    <w:p w14:paraId="535BB963" w14:textId="3873C088" w:rsidR="0008444C" w:rsidRPr="0008444C" w:rsidRDefault="0029098A" w:rsidP="0008444C">
      <w:pPr>
        <w:widowControl w:val="0"/>
        <w:numPr>
          <w:ilvl w:val="0"/>
          <w:numId w:val="38"/>
        </w:numPr>
        <w:autoSpaceDE w:val="0"/>
        <w:autoSpaceDN w:val="0"/>
        <w:spacing w:after="0" w:line="480" w:lineRule="auto"/>
        <w:ind w:left="851" w:hanging="851"/>
        <w:contextualSpacing/>
        <w:jc w:val="both"/>
        <w:rPr>
          <w:rFonts w:ascii="Times New Roman" w:eastAsia="Times New Roman" w:hAnsi="Times New Roman" w:cs="Times New Roman"/>
          <w:kern w:val="0"/>
          <w:sz w:val="24"/>
          <w:szCs w:val="24"/>
          <w:lang w:eastAsia="x-none" w:bidi="en-US"/>
          <w14:ligatures w14:val="none"/>
        </w:rPr>
      </w:pPr>
      <w:r w:rsidRPr="0029098A">
        <w:rPr>
          <w:rFonts w:ascii="Times New Roman" w:eastAsia="Times New Roman" w:hAnsi="Times New Roman" w:cs="Times New Roman"/>
          <w:bCs/>
          <w:kern w:val="0"/>
          <w:sz w:val="24"/>
          <w:szCs w:val="24"/>
          <w:lang w:eastAsia="x-none" w:bidi="en-US"/>
          <w14:ligatures w14:val="none"/>
        </w:rPr>
        <w:lastRenderedPageBreak/>
        <w:t xml:space="preserve">Intensitas Nyeri Pada Pasien </w:t>
      </w:r>
      <w:r w:rsidRPr="0029098A">
        <w:rPr>
          <w:rFonts w:ascii="Times New Roman" w:eastAsia="Times New Roman" w:hAnsi="Times New Roman" w:cs="Times New Roman"/>
          <w:bCs/>
          <w:i/>
          <w:iCs/>
          <w:kern w:val="0"/>
          <w:sz w:val="24"/>
          <w:szCs w:val="24"/>
          <w:lang w:eastAsia="x-none" w:bidi="en-US"/>
          <w14:ligatures w14:val="none"/>
        </w:rPr>
        <w:t>Post Sectio Caesarea</w:t>
      </w:r>
    </w:p>
    <w:p w14:paraId="00E3E87B" w14:textId="6CDA0E10" w:rsidR="0008444C" w:rsidRPr="00C96D48" w:rsidRDefault="0008444C" w:rsidP="0008444C">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bidi="en-US"/>
          <w14:ligatures w14:val="none"/>
        </w:rPr>
      </w:pPr>
      <w:r w:rsidRPr="00C96D48">
        <w:rPr>
          <w:rFonts w:ascii="Times New Roman" w:eastAsia="Times New Roman" w:hAnsi="Times New Roman" w:cs="Times New Roman"/>
          <w:b/>
          <w:bCs/>
          <w:kern w:val="0"/>
          <w:sz w:val="24"/>
          <w:szCs w:val="24"/>
          <w:lang w:bidi="en-US"/>
          <w14:ligatures w14:val="none"/>
        </w:rPr>
        <w:t>Tabel 4.</w:t>
      </w:r>
      <w:r w:rsidR="0029098A" w:rsidRPr="00C96D48">
        <w:rPr>
          <w:rFonts w:ascii="Times New Roman" w:eastAsia="Times New Roman" w:hAnsi="Times New Roman" w:cs="Times New Roman"/>
          <w:b/>
          <w:bCs/>
          <w:kern w:val="0"/>
          <w:sz w:val="24"/>
          <w:szCs w:val="24"/>
          <w:lang w:bidi="en-US"/>
          <w14:ligatures w14:val="none"/>
        </w:rPr>
        <w:t>3</w:t>
      </w:r>
    </w:p>
    <w:p w14:paraId="425A5E2C" w14:textId="0DC93B60" w:rsidR="0008444C" w:rsidRPr="0008444C" w:rsidRDefault="0029098A" w:rsidP="0008444C">
      <w:pPr>
        <w:widowControl w:val="0"/>
        <w:tabs>
          <w:tab w:val="left" w:pos="720"/>
        </w:tabs>
        <w:autoSpaceDE w:val="0"/>
        <w:autoSpaceDN w:val="0"/>
        <w:spacing w:after="0" w:line="240" w:lineRule="auto"/>
        <w:jc w:val="center"/>
        <w:rPr>
          <w:rFonts w:ascii="Times New Roman" w:eastAsia="Times New Roman" w:hAnsi="Times New Roman" w:cs="Times New Roman"/>
          <w:kern w:val="0"/>
          <w:sz w:val="24"/>
          <w:szCs w:val="24"/>
          <w:lang w:bidi="en-US"/>
          <w14:ligatures w14:val="none"/>
        </w:rPr>
      </w:pPr>
      <w:r w:rsidRPr="0029098A">
        <w:rPr>
          <w:rFonts w:ascii="Times New Roman" w:eastAsia="Times New Roman" w:hAnsi="Times New Roman" w:cs="Times New Roman"/>
          <w:bCs/>
          <w:kern w:val="0"/>
          <w:sz w:val="24"/>
          <w:szCs w:val="24"/>
          <w:lang w:eastAsia="x-none" w:bidi="en-US"/>
          <w14:ligatures w14:val="none"/>
        </w:rPr>
        <w:t xml:space="preserve">Intensitas Nyeri Pada Pasien </w:t>
      </w:r>
      <w:r w:rsidRPr="0029098A">
        <w:rPr>
          <w:rFonts w:ascii="Times New Roman" w:eastAsia="Times New Roman" w:hAnsi="Times New Roman" w:cs="Times New Roman"/>
          <w:bCs/>
          <w:i/>
          <w:iCs/>
          <w:kern w:val="0"/>
          <w:sz w:val="24"/>
          <w:szCs w:val="24"/>
          <w:lang w:eastAsia="x-none" w:bidi="en-US"/>
          <w14:ligatures w14:val="none"/>
        </w:rPr>
        <w:t>Post Sectio Caesarea</w:t>
      </w:r>
      <w:r w:rsidRPr="0029098A">
        <w:rPr>
          <w:rFonts w:ascii="Times New Roman" w:eastAsia="Times New Roman" w:hAnsi="Times New Roman" w:cs="Times New Roman"/>
          <w:bCs/>
          <w:kern w:val="0"/>
          <w:sz w:val="24"/>
          <w:szCs w:val="24"/>
          <w:lang w:eastAsia="x-none" w:bidi="en-US"/>
          <w14:ligatures w14:val="none"/>
        </w:rPr>
        <w:t xml:space="preserve"> di RSU Payangan Gianyar</w:t>
      </w:r>
      <w:r w:rsidR="00FE2A2B">
        <w:rPr>
          <w:rFonts w:ascii="Times New Roman" w:eastAsia="Times New Roman" w:hAnsi="Times New Roman" w:cs="Times New Roman"/>
          <w:bCs/>
          <w:kern w:val="0"/>
          <w:sz w:val="24"/>
          <w:szCs w:val="24"/>
          <w:lang w:eastAsia="x-none" w:bidi="en-US"/>
          <w14:ligatures w14:val="none"/>
        </w:rPr>
        <w:t xml:space="preserve"> </w:t>
      </w:r>
      <w:r w:rsidR="00FE2A2B">
        <w:rPr>
          <w:rFonts w:ascii="Times New Roman" w:eastAsia="Times New Roman" w:hAnsi="Times New Roman" w:cs="Times New Roman"/>
          <w:kern w:val="0"/>
          <w:lang w:bidi="en-US"/>
          <w14:ligatures w14:val="none"/>
        </w:rPr>
        <w:t>Bulan Juli 2026</w:t>
      </w:r>
    </w:p>
    <w:p w14:paraId="1FDB8D43" w14:textId="77777777" w:rsidR="0008444C" w:rsidRPr="0008444C" w:rsidRDefault="0008444C" w:rsidP="0008444C">
      <w:pPr>
        <w:widowControl w:val="0"/>
        <w:tabs>
          <w:tab w:val="left" w:pos="720"/>
        </w:tabs>
        <w:autoSpaceDE w:val="0"/>
        <w:autoSpaceDN w:val="0"/>
        <w:spacing w:after="0" w:line="240" w:lineRule="auto"/>
        <w:jc w:val="center"/>
        <w:rPr>
          <w:rFonts w:ascii="Times New Roman" w:eastAsia="Times New Roman" w:hAnsi="Times New Roman" w:cs="Times New Roman"/>
          <w:kern w:val="0"/>
          <w:sz w:val="24"/>
          <w:szCs w:val="24"/>
          <w:lang w:bidi="en-US"/>
          <w14:ligatures w14:val="none"/>
        </w:rPr>
      </w:pPr>
    </w:p>
    <w:tbl>
      <w:tblPr>
        <w:tblW w:w="7938" w:type="dxa"/>
        <w:tblBorders>
          <w:top w:val="single" w:sz="4" w:space="0" w:color="7F7F7F"/>
          <w:bottom w:val="single" w:sz="4" w:space="0" w:color="auto"/>
          <w:insideH w:val="single" w:sz="4" w:space="0" w:color="7F7F7F"/>
        </w:tblBorders>
        <w:tblLook w:val="04A0" w:firstRow="1" w:lastRow="0" w:firstColumn="1" w:lastColumn="0" w:noHBand="0" w:noVBand="1"/>
      </w:tblPr>
      <w:tblGrid>
        <w:gridCol w:w="2977"/>
        <w:gridCol w:w="1985"/>
        <w:gridCol w:w="2976"/>
      </w:tblGrid>
      <w:tr w:rsidR="00C96D48" w:rsidRPr="0008444C" w14:paraId="2F7E5CE4" w14:textId="77777777" w:rsidTr="00A83265">
        <w:tc>
          <w:tcPr>
            <w:tcW w:w="2977" w:type="dxa"/>
            <w:tcBorders>
              <w:top w:val="single" w:sz="4" w:space="0" w:color="auto"/>
              <w:bottom w:val="single" w:sz="4" w:space="0" w:color="auto"/>
            </w:tcBorders>
          </w:tcPr>
          <w:p w14:paraId="29CA6D5A" w14:textId="753B78DC" w:rsidR="00C96D48" w:rsidRPr="0008444C" w:rsidRDefault="00C96D48" w:rsidP="00353F06">
            <w:pPr>
              <w:spacing w:after="0" w:line="240" w:lineRule="auto"/>
              <w:jc w:val="center"/>
              <w:rPr>
                <w:rFonts w:ascii="Times New Roman" w:eastAsia="Calibri" w:hAnsi="Times New Roman" w:cs="Times New Roman"/>
                <w:b/>
                <w:bCs/>
                <w:kern w:val="0"/>
                <w:lang w:val="en-GB"/>
                <w14:ligatures w14:val="none"/>
              </w:rPr>
            </w:pPr>
            <w:r w:rsidRPr="00C96D48">
              <w:rPr>
                <w:rFonts w:ascii="Times New Roman" w:eastAsia="Calibri" w:hAnsi="Times New Roman" w:cs="Times New Roman"/>
                <w:b/>
                <w:bCs/>
                <w:kern w:val="0"/>
                <w:lang w:bidi="en-US"/>
                <w14:ligatures w14:val="none"/>
              </w:rPr>
              <w:t>Intensitas Nyeri</w:t>
            </w:r>
          </w:p>
        </w:tc>
        <w:tc>
          <w:tcPr>
            <w:tcW w:w="1985" w:type="dxa"/>
            <w:tcBorders>
              <w:top w:val="single" w:sz="4" w:space="0" w:color="auto"/>
              <w:bottom w:val="single" w:sz="4" w:space="0" w:color="auto"/>
            </w:tcBorders>
            <w:vAlign w:val="center"/>
          </w:tcPr>
          <w:p w14:paraId="55D1EB1D" w14:textId="77777777" w:rsidR="00C96D48" w:rsidRPr="0008444C" w:rsidRDefault="00C96D48" w:rsidP="00353F06">
            <w:pPr>
              <w:spacing w:after="0" w:line="240" w:lineRule="auto"/>
              <w:jc w:val="center"/>
              <w:rPr>
                <w:rFonts w:ascii="Times New Roman" w:eastAsia="Calibri" w:hAnsi="Times New Roman" w:cs="Times New Roman"/>
                <w:b/>
                <w:bCs/>
                <w:kern w:val="0"/>
                <w:lang w:val="en-GB"/>
                <w14:ligatures w14:val="none"/>
              </w:rPr>
            </w:pPr>
            <w:r w:rsidRPr="0008444C">
              <w:rPr>
                <w:rFonts w:ascii="Times New Roman" w:eastAsia="Times New Roman" w:hAnsi="Times New Roman" w:cs="Times New Roman"/>
                <w:b/>
                <w:bCs/>
                <w:kern w:val="0"/>
                <w:lang w:bidi="en-US"/>
                <w14:ligatures w14:val="none"/>
              </w:rPr>
              <w:t>Frekuensi (f)</w:t>
            </w:r>
          </w:p>
        </w:tc>
        <w:tc>
          <w:tcPr>
            <w:tcW w:w="2976" w:type="dxa"/>
            <w:tcBorders>
              <w:top w:val="single" w:sz="4" w:space="0" w:color="auto"/>
              <w:bottom w:val="single" w:sz="4" w:space="0" w:color="auto"/>
            </w:tcBorders>
            <w:vAlign w:val="center"/>
          </w:tcPr>
          <w:p w14:paraId="71359412" w14:textId="77777777" w:rsidR="00C96D48" w:rsidRPr="0008444C" w:rsidRDefault="00C96D48" w:rsidP="00353F06">
            <w:pPr>
              <w:spacing w:after="0" w:line="240" w:lineRule="auto"/>
              <w:jc w:val="center"/>
              <w:rPr>
                <w:rFonts w:ascii="Times New Roman" w:eastAsia="Calibri" w:hAnsi="Times New Roman" w:cs="Times New Roman"/>
                <w:b/>
                <w:bCs/>
                <w:kern w:val="0"/>
                <w:lang w:val="en-GB"/>
                <w14:ligatures w14:val="none"/>
              </w:rPr>
            </w:pPr>
            <w:r w:rsidRPr="0008444C">
              <w:rPr>
                <w:rFonts w:ascii="Times New Roman" w:eastAsia="Times New Roman" w:hAnsi="Times New Roman" w:cs="Times New Roman"/>
                <w:b/>
                <w:bCs/>
                <w:kern w:val="0"/>
                <w:lang w:val="en-GB" w:bidi="en-US"/>
                <w14:ligatures w14:val="none"/>
              </w:rPr>
              <w:t>Persentase (%)</w:t>
            </w:r>
          </w:p>
        </w:tc>
      </w:tr>
      <w:tr w:rsidR="00A83265" w:rsidRPr="0008444C" w14:paraId="7643E76A" w14:textId="77777777" w:rsidTr="00A83265">
        <w:tc>
          <w:tcPr>
            <w:tcW w:w="2977" w:type="dxa"/>
            <w:tcBorders>
              <w:top w:val="single" w:sz="4" w:space="0" w:color="auto"/>
              <w:bottom w:val="nil"/>
            </w:tcBorders>
          </w:tcPr>
          <w:p w14:paraId="39A352B6" w14:textId="07A1D7AC" w:rsidR="00A83265" w:rsidRPr="00A83265" w:rsidRDefault="00A83265" w:rsidP="00353F06">
            <w:pPr>
              <w:spacing w:after="0" w:line="240" w:lineRule="auto"/>
              <w:jc w:val="center"/>
              <w:rPr>
                <w:rFonts w:ascii="Times New Roman" w:eastAsia="Calibri" w:hAnsi="Times New Roman" w:cs="Times New Roman"/>
                <w:kern w:val="0"/>
                <w:lang w:bidi="en-US"/>
                <w14:ligatures w14:val="none"/>
              </w:rPr>
            </w:pPr>
            <w:r w:rsidRPr="00A83265">
              <w:rPr>
                <w:rFonts w:ascii="Times New Roman" w:eastAsia="Calibri" w:hAnsi="Times New Roman" w:cs="Times New Roman"/>
                <w:kern w:val="0"/>
                <w:lang w:bidi="en-US"/>
                <w14:ligatures w14:val="none"/>
              </w:rPr>
              <w:t>Tidak Nyer</w:t>
            </w:r>
          </w:p>
        </w:tc>
        <w:tc>
          <w:tcPr>
            <w:tcW w:w="1985" w:type="dxa"/>
            <w:tcBorders>
              <w:top w:val="single" w:sz="4" w:space="0" w:color="auto"/>
              <w:bottom w:val="nil"/>
            </w:tcBorders>
            <w:vAlign w:val="center"/>
          </w:tcPr>
          <w:p w14:paraId="49A8DEDE" w14:textId="0D9B5587" w:rsidR="00A83265" w:rsidRPr="00A83265" w:rsidRDefault="00A83265" w:rsidP="00A83265">
            <w:pPr>
              <w:spacing w:after="0" w:line="240" w:lineRule="auto"/>
              <w:jc w:val="right"/>
              <w:rPr>
                <w:rFonts w:ascii="Times New Roman" w:eastAsia="Times New Roman" w:hAnsi="Times New Roman" w:cs="Times New Roman"/>
                <w:kern w:val="0"/>
                <w:lang w:bidi="en-US"/>
                <w14:ligatures w14:val="none"/>
              </w:rPr>
            </w:pPr>
            <w:r>
              <w:rPr>
                <w:rFonts w:ascii="Times New Roman" w:eastAsia="Times New Roman" w:hAnsi="Times New Roman" w:cs="Times New Roman"/>
                <w:kern w:val="0"/>
                <w:lang w:bidi="en-US"/>
                <w14:ligatures w14:val="none"/>
              </w:rPr>
              <w:t>0</w:t>
            </w:r>
          </w:p>
        </w:tc>
        <w:tc>
          <w:tcPr>
            <w:tcW w:w="2976" w:type="dxa"/>
            <w:tcBorders>
              <w:top w:val="single" w:sz="4" w:space="0" w:color="auto"/>
              <w:bottom w:val="nil"/>
            </w:tcBorders>
            <w:vAlign w:val="center"/>
          </w:tcPr>
          <w:p w14:paraId="6E7AC0D0" w14:textId="3F4227FF" w:rsidR="00A83265" w:rsidRPr="00A83265" w:rsidRDefault="00A83265" w:rsidP="00A83265">
            <w:pPr>
              <w:spacing w:after="0" w:line="240" w:lineRule="auto"/>
              <w:jc w:val="right"/>
              <w:rPr>
                <w:rFonts w:ascii="Times New Roman" w:eastAsia="Times New Roman" w:hAnsi="Times New Roman" w:cs="Times New Roman"/>
                <w:kern w:val="0"/>
                <w:lang w:val="en-GB" w:bidi="en-US"/>
                <w14:ligatures w14:val="none"/>
              </w:rPr>
            </w:pPr>
            <w:r>
              <w:rPr>
                <w:rFonts w:ascii="Times New Roman" w:eastAsia="Times New Roman" w:hAnsi="Times New Roman" w:cs="Times New Roman"/>
                <w:kern w:val="0"/>
                <w:lang w:val="en-GB" w:bidi="en-US"/>
                <w14:ligatures w14:val="none"/>
              </w:rPr>
              <w:t>0</w:t>
            </w:r>
          </w:p>
        </w:tc>
      </w:tr>
      <w:tr w:rsidR="00C96D48" w:rsidRPr="0008444C" w14:paraId="66F013EA" w14:textId="77777777" w:rsidTr="00A83265">
        <w:tc>
          <w:tcPr>
            <w:tcW w:w="2977" w:type="dxa"/>
            <w:tcBorders>
              <w:top w:val="nil"/>
              <w:bottom w:val="nil"/>
            </w:tcBorders>
          </w:tcPr>
          <w:p w14:paraId="1DBE7577" w14:textId="067230AE" w:rsidR="00C96D48" w:rsidRPr="00A83265" w:rsidRDefault="00C96D48" w:rsidP="00C96D48">
            <w:pPr>
              <w:shd w:val="clear" w:color="auto" w:fill="FFFFFF"/>
              <w:spacing w:after="0" w:line="240" w:lineRule="auto"/>
              <w:jc w:val="center"/>
              <w:textAlignment w:val="baseline"/>
              <w:rPr>
                <w:rFonts w:ascii="Times New Roman" w:eastAsia="Times New Roman" w:hAnsi="Times New Roman" w:cs="Times New Roman"/>
                <w:kern w:val="0"/>
                <w:lang w:bidi="en-US"/>
                <w14:ligatures w14:val="none"/>
              </w:rPr>
            </w:pPr>
            <w:r w:rsidRPr="00A83265">
              <w:rPr>
                <w:rFonts w:ascii="Times New Roman" w:hAnsi="Times New Roman" w:cs="Times New Roman"/>
                <w:sz w:val="20"/>
                <w:szCs w:val="20"/>
              </w:rPr>
              <w:t>Nyeri Ringan</w:t>
            </w:r>
          </w:p>
        </w:tc>
        <w:tc>
          <w:tcPr>
            <w:tcW w:w="1985" w:type="dxa"/>
            <w:tcBorders>
              <w:top w:val="nil"/>
              <w:bottom w:val="nil"/>
            </w:tcBorders>
            <w:vAlign w:val="center"/>
          </w:tcPr>
          <w:p w14:paraId="2EAD1984" w14:textId="680080DD" w:rsidR="00C96D48" w:rsidRPr="00A83265" w:rsidRDefault="00C96D48" w:rsidP="00A83265">
            <w:pPr>
              <w:autoSpaceDE w:val="0"/>
              <w:autoSpaceDN w:val="0"/>
              <w:adjustRightInd w:val="0"/>
              <w:spacing w:after="0" w:line="240" w:lineRule="auto"/>
              <w:ind w:left="60" w:right="60"/>
              <w:jc w:val="right"/>
              <w:rPr>
                <w:rFonts w:ascii="Times New Roman" w:eastAsia="Times New Roman" w:hAnsi="Times New Roman" w:cs="Times New Roman"/>
                <w:kern w:val="0"/>
                <w:lang w:bidi="en-US"/>
                <w14:ligatures w14:val="none"/>
              </w:rPr>
            </w:pPr>
            <w:r w:rsidRPr="00A83265">
              <w:rPr>
                <w:rFonts w:ascii="Times New Roman" w:hAnsi="Times New Roman" w:cs="Times New Roman"/>
                <w:sz w:val="20"/>
                <w:szCs w:val="20"/>
              </w:rPr>
              <w:t>14</w:t>
            </w:r>
          </w:p>
        </w:tc>
        <w:tc>
          <w:tcPr>
            <w:tcW w:w="2976" w:type="dxa"/>
            <w:tcBorders>
              <w:top w:val="nil"/>
              <w:bottom w:val="nil"/>
            </w:tcBorders>
            <w:vAlign w:val="center"/>
          </w:tcPr>
          <w:p w14:paraId="41B8BB23" w14:textId="3FB71254" w:rsidR="00C96D48" w:rsidRPr="00A83265" w:rsidRDefault="00C96D48" w:rsidP="00A83265">
            <w:pPr>
              <w:autoSpaceDE w:val="0"/>
              <w:autoSpaceDN w:val="0"/>
              <w:adjustRightInd w:val="0"/>
              <w:spacing w:after="0" w:line="240" w:lineRule="auto"/>
              <w:ind w:left="60" w:right="60"/>
              <w:jc w:val="right"/>
              <w:rPr>
                <w:rFonts w:ascii="Times New Roman" w:eastAsia="Calibri" w:hAnsi="Times New Roman" w:cs="Times New Roman"/>
                <w:kern w:val="0"/>
                <w14:ligatures w14:val="none"/>
              </w:rPr>
            </w:pPr>
            <w:r w:rsidRPr="00A83265">
              <w:rPr>
                <w:rFonts w:ascii="Times New Roman" w:hAnsi="Times New Roman" w:cs="Times New Roman"/>
                <w:sz w:val="20"/>
                <w:szCs w:val="20"/>
              </w:rPr>
              <w:t>42,4</w:t>
            </w:r>
          </w:p>
        </w:tc>
      </w:tr>
      <w:tr w:rsidR="00C96D48" w:rsidRPr="0008444C" w14:paraId="0BBF6B84" w14:textId="77777777" w:rsidTr="00A83265">
        <w:tc>
          <w:tcPr>
            <w:tcW w:w="2977" w:type="dxa"/>
            <w:tcBorders>
              <w:top w:val="nil"/>
              <w:bottom w:val="nil"/>
            </w:tcBorders>
          </w:tcPr>
          <w:p w14:paraId="2338EEEC" w14:textId="4B816104" w:rsidR="00C96D48" w:rsidRPr="00A83265" w:rsidRDefault="00C96D48" w:rsidP="00C96D48">
            <w:pPr>
              <w:shd w:val="clear" w:color="auto" w:fill="FFFFFF"/>
              <w:spacing w:after="0" w:line="240" w:lineRule="auto"/>
              <w:jc w:val="center"/>
              <w:textAlignment w:val="baseline"/>
              <w:rPr>
                <w:rFonts w:ascii="Times New Roman" w:eastAsia="Calibri" w:hAnsi="Times New Roman" w:cs="Times New Roman"/>
                <w:kern w:val="0"/>
                <w14:ligatures w14:val="none"/>
              </w:rPr>
            </w:pPr>
            <w:r w:rsidRPr="00A83265">
              <w:rPr>
                <w:rFonts w:ascii="Times New Roman" w:hAnsi="Times New Roman" w:cs="Times New Roman"/>
                <w:sz w:val="20"/>
                <w:szCs w:val="20"/>
              </w:rPr>
              <w:t>Nyeri Sedang</w:t>
            </w:r>
          </w:p>
        </w:tc>
        <w:tc>
          <w:tcPr>
            <w:tcW w:w="1985" w:type="dxa"/>
            <w:tcBorders>
              <w:top w:val="nil"/>
              <w:bottom w:val="nil"/>
            </w:tcBorders>
            <w:vAlign w:val="center"/>
          </w:tcPr>
          <w:p w14:paraId="5A329153" w14:textId="1D585B3A" w:rsidR="00C96D48" w:rsidRPr="00A83265" w:rsidRDefault="00C96D48" w:rsidP="00A83265">
            <w:pPr>
              <w:autoSpaceDE w:val="0"/>
              <w:autoSpaceDN w:val="0"/>
              <w:adjustRightInd w:val="0"/>
              <w:spacing w:after="0" w:line="240" w:lineRule="auto"/>
              <w:ind w:left="60" w:right="60"/>
              <w:jc w:val="right"/>
              <w:rPr>
                <w:rFonts w:ascii="Times New Roman" w:eastAsia="Calibri" w:hAnsi="Times New Roman" w:cs="Times New Roman"/>
                <w:kern w:val="0"/>
                <w14:ligatures w14:val="none"/>
              </w:rPr>
            </w:pPr>
            <w:r w:rsidRPr="00A83265">
              <w:rPr>
                <w:rFonts w:ascii="Times New Roman" w:hAnsi="Times New Roman" w:cs="Times New Roman"/>
                <w:sz w:val="20"/>
                <w:szCs w:val="20"/>
              </w:rPr>
              <w:t>19</w:t>
            </w:r>
          </w:p>
        </w:tc>
        <w:tc>
          <w:tcPr>
            <w:tcW w:w="2976" w:type="dxa"/>
            <w:tcBorders>
              <w:top w:val="nil"/>
              <w:bottom w:val="nil"/>
            </w:tcBorders>
            <w:vAlign w:val="center"/>
          </w:tcPr>
          <w:p w14:paraId="60FE02D4" w14:textId="5569F8F7" w:rsidR="00C96D48" w:rsidRPr="00A83265" w:rsidRDefault="00C96D48" w:rsidP="00A83265">
            <w:pPr>
              <w:autoSpaceDE w:val="0"/>
              <w:autoSpaceDN w:val="0"/>
              <w:adjustRightInd w:val="0"/>
              <w:spacing w:after="0" w:line="240" w:lineRule="auto"/>
              <w:ind w:left="60" w:right="60"/>
              <w:jc w:val="right"/>
              <w:rPr>
                <w:rFonts w:ascii="Times New Roman" w:eastAsia="Calibri" w:hAnsi="Times New Roman" w:cs="Times New Roman"/>
                <w:kern w:val="0"/>
                <w14:ligatures w14:val="none"/>
              </w:rPr>
            </w:pPr>
            <w:r w:rsidRPr="00A83265">
              <w:rPr>
                <w:rFonts w:ascii="Times New Roman" w:hAnsi="Times New Roman" w:cs="Times New Roman"/>
                <w:sz w:val="20"/>
                <w:szCs w:val="20"/>
              </w:rPr>
              <w:t>57,6</w:t>
            </w:r>
          </w:p>
        </w:tc>
      </w:tr>
      <w:tr w:rsidR="00A83265" w:rsidRPr="0008444C" w14:paraId="3E4296DE" w14:textId="77777777" w:rsidTr="00A83265">
        <w:tc>
          <w:tcPr>
            <w:tcW w:w="2977" w:type="dxa"/>
            <w:tcBorders>
              <w:top w:val="nil"/>
              <w:bottom w:val="nil"/>
            </w:tcBorders>
          </w:tcPr>
          <w:p w14:paraId="165F81D4" w14:textId="070ED572" w:rsidR="00A83265" w:rsidRPr="00A83265" w:rsidRDefault="00A83265" w:rsidP="00C96D48">
            <w:pPr>
              <w:shd w:val="clear" w:color="auto" w:fill="FFFFFF"/>
              <w:spacing w:after="0" w:line="240" w:lineRule="auto"/>
              <w:jc w:val="center"/>
              <w:textAlignment w:val="baseline"/>
              <w:rPr>
                <w:rFonts w:ascii="Times New Roman" w:hAnsi="Times New Roman" w:cs="Times New Roman"/>
                <w:sz w:val="20"/>
                <w:szCs w:val="20"/>
              </w:rPr>
            </w:pPr>
            <w:r w:rsidRPr="00A83265">
              <w:rPr>
                <w:rFonts w:ascii="Times New Roman" w:hAnsi="Times New Roman" w:cs="Times New Roman"/>
                <w:sz w:val="20"/>
                <w:szCs w:val="20"/>
              </w:rPr>
              <w:t>Nyeri Berat Terkontrol</w:t>
            </w:r>
          </w:p>
        </w:tc>
        <w:tc>
          <w:tcPr>
            <w:tcW w:w="1985" w:type="dxa"/>
            <w:tcBorders>
              <w:top w:val="nil"/>
              <w:bottom w:val="nil"/>
            </w:tcBorders>
            <w:vAlign w:val="center"/>
          </w:tcPr>
          <w:p w14:paraId="69045830" w14:textId="1B2CDFB5" w:rsidR="00A83265" w:rsidRPr="00A83265" w:rsidRDefault="00A83265" w:rsidP="00A83265">
            <w:pPr>
              <w:autoSpaceDE w:val="0"/>
              <w:autoSpaceDN w:val="0"/>
              <w:adjustRightInd w:val="0"/>
              <w:spacing w:after="0" w:line="240" w:lineRule="auto"/>
              <w:ind w:left="60" w:right="60"/>
              <w:jc w:val="right"/>
              <w:rPr>
                <w:rFonts w:ascii="Times New Roman" w:hAnsi="Times New Roman" w:cs="Times New Roman"/>
                <w:sz w:val="20"/>
                <w:szCs w:val="20"/>
              </w:rPr>
            </w:pPr>
            <w:r>
              <w:rPr>
                <w:rFonts w:ascii="Times New Roman" w:hAnsi="Times New Roman" w:cs="Times New Roman"/>
                <w:sz w:val="20"/>
                <w:szCs w:val="20"/>
              </w:rPr>
              <w:t>0</w:t>
            </w:r>
          </w:p>
        </w:tc>
        <w:tc>
          <w:tcPr>
            <w:tcW w:w="2976" w:type="dxa"/>
            <w:tcBorders>
              <w:top w:val="nil"/>
              <w:bottom w:val="nil"/>
            </w:tcBorders>
            <w:vAlign w:val="center"/>
          </w:tcPr>
          <w:p w14:paraId="66B80FCA" w14:textId="680538C7" w:rsidR="00A83265" w:rsidRPr="00A83265" w:rsidRDefault="00A83265" w:rsidP="00A83265">
            <w:pPr>
              <w:autoSpaceDE w:val="0"/>
              <w:autoSpaceDN w:val="0"/>
              <w:adjustRightInd w:val="0"/>
              <w:spacing w:after="0" w:line="240" w:lineRule="auto"/>
              <w:ind w:left="60" w:right="60"/>
              <w:jc w:val="right"/>
              <w:rPr>
                <w:rFonts w:ascii="Times New Roman" w:hAnsi="Times New Roman" w:cs="Times New Roman"/>
                <w:sz w:val="20"/>
                <w:szCs w:val="20"/>
              </w:rPr>
            </w:pPr>
            <w:r>
              <w:rPr>
                <w:rFonts w:ascii="Times New Roman" w:hAnsi="Times New Roman" w:cs="Times New Roman"/>
                <w:sz w:val="20"/>
                <w:szCs w:val="20"/>
              </w:rPr>
              <w:t>0</w:t>
            </w:r>
          </w:p>
        </w:tc>
      </w:tr>
      <w:tr w:rsidR="00A83265" w:rsidRPr="0008444C" w14:paraId="4FC9CC17" w14:textId="77777777" w:rsidTr="00A83265">
        <w:trPr>
          <w:trHeight w:val="90"/>
        </w:trPr>
        <w:tc>
          <w:tcPr>
            <w:tcW w:w="2977" w:type="dxa"/>
            <w:tcBorders>
              <w:top w:val="nil"/>
              <w:bottom w:val="single" w:sz="4" w:space="0" w:color="auto"/>
            </w:tcBorders>
          </w:tcPr>
          <w:p w14:paraId="6E37BA48" w14:textId="6F2D0BB7" w:rsidR="00A83265" w:rsidRPr="00A83265" w:rsidRDefault="00A83265" w:rsidP="00C96D48">
            <w:pPr>
              <w:shd w:val="clear" w:color="auto" w:fill="FFFFFF"/>
              <w:spacing w:after="0" w:line="240" w:lineRule="auto"/>
              <w:jc w:val="center"/>
              <w:textAlignment w:val="baseline"/>
              <w:rPr>
                <w:rFonts w:ascii="Times New Roman" w:hAnsi="Times New Roman" w:cs="Times New Roman"/>
                <w:sz w:val="20"/>
                <w:szCs w:val="20"/>
              </w:rPr>
            </w:pPr>
            <w:r w:rsidRPr="00A83265">
              <w:rPr>
                <w:rFonts w:ascii="Times New Roman" w:hAnsi="Times New Roman" w:cs="Times New Roman"/>
                <w:sz w:val="20"/>
                <w:szCs w:val="20"/>
              </w:rPr>
              <w:t>Nyeri Berat Tidak Terkontrol</w:t>
            </w:r>
          </w:p>
        </w:tc>
        <w:tc>
          <w:tcPr>
            <w:tcW w:w="1985" w:type="dxa"/>
            <w:tcBorders>
              <w:top w:val="nil"/>
              <w:bottom w:val="single" w:sz="4" w:space="0" w:color="auto"/>
            </w:tcBorders>
            <w:vAlign w:val="center"/>
          </w:tcPr>
          <w:p w14:paraId="6AF25098" w14:textId="238ED70E" w:rsidR="00A83265" w:rsidRPr="00A83265" w:rsidRDefault="00A83265" w:rsidP="00A83265">
            <w:pPr>
              <w:autoSpaceDE w:val="0"/>
              <w:autoSpaceDN w:val="0"/>
              <w:adjustRightInd w:val="0"/>
              <w:spacing w:after="0" w:line="240" w:lineRule="auto"/>
              <w:ind w:left="60" w:right="60"/>
              <w:jc w:val="right"/>
              <w:rPr>
                <w:rFonts w:ascii="Times New Roman" w:hAnsi="Times New Roman" w:cs="Times New Roman"/>
                <w:sz w:val="20"/>
                <w:szCs w:val="20"/>
              </w:rPr>
            </w:pPr>
            <w:r>
              <w:rPr>
                <w:rFonts w:ascii="Times New Roman" w:hAnsi="Times New Roman" w:cs="Times New Roman"/>
                <w:sz w:val="20"/>
                <w:szCs w:val="20"/>
              </w:rPr>
              <w:t>0</w:t>
            </w:r>
          </w:p>
        </w:tc>
        <w:tc>
          <w:tcPr>
            <w:tcW w:w="2976" w:type="dxa"/>
            <w:tcBorders>
              <w:top w:val="nil"/>
              <w:bottom w:val="single" w:sz="4" w:space="0" w:color="auto"/>
            </w:tcBorders>
            <w:vAlign w:val="center"/>
          </w:tcPr>
          <w:p w14:paraId="6D0ABB8C" w14:textId="2B600DA6" w:rsidR="00A83265" w:rsidRPr="00A83265" w:rsidRDefault="00A83265" w:rsidP="00A83265">
            <w:pPr>
              <w:autoSpaceDE w:val="0"/>
              <w:autoSpaceDN w:val="0"/>
              <w:adjustRightInd w:val="0"/>
              <w:spacing w:after="0" w:line="240" w:lineRule="auto"/>
              <w:ind w:left="60" w:right="60"/>
              <w:jc w:val="right"/>
              <w:rPr>
                <w:rFonts w:ascii="Times New Roman" w:hAnsi="Times New Roman" w:cs="Times New Roman"/>
                <w:sz w:val="20"/>
                <w:szCs w:val="20"/>
              </w:rPr>
            </w:pPr>
            <w:r>
              <w:rPr>
                <w:rFonts w:ascii="Times New Roman" w:hAnsi="Times New Roman" w:cs="Times New Roman"/>
                <w:sz w:val="20"/>
                <w:szCs w:val="20"/>
              </w:rPr>
              <w:t>0</w:t>
            </w:r>
          </w:p>
        </w:tc>
      </w:tr>
      <w:tr w:rsidR="00C96D48" w:rsidRPr="0008444C" w14:paraId="379D715F" w14:textId="77777777" w:rsidTr="00353F06">
        <w:tc>
          <w:tcPr>
            <w:tcW w:w="2977" w:type="dxa"/>
            <w:tcBorders>
              <w:top w:val="single" w:sz="4" w:space="0" w:color="auto"/>
            </w:tcBorders>
          </w:tcPr>
          <w:p w14:paraId="498C5B07" w14:textId="2327609E" w:rsidR="00C96D48" w:rsidRPr="0008444C" w:rsidRDefault="00C96D48" w:rsidP="00C96D48">
            <w:pPr>
              <w:shd w:val="clear" w:color="auto" w:fill="FFFFFF"/>
              <w:spacing w:after="0" w:line="240" w:lineRule="auto"/>
              <w:jc w:val="center"/>
              <w:textAlignment w:val="baseline"/>
              <w:rPr>
                <w:rFonts w:ascii="Times New Roman" w:eastAsia="Times New Roman" w:hAnsi="Times New Roman" w:cs="Times New Roman"/>
                <w:kern w:val="0"/>
                <w:lang w:bidi="en-US"/>
                <w14:ligatures w14:val="none"/>
              </w:rPr>
            </w:pPr>
            <w:r w:rsidRPr="004A16C1">
              <w:rPr>
                <w:rFonts w:ascii="Times New Roman" w:hAnsi="Times New Roman" w:cs="Times New Roman"/>
                <w:sz w:val="20"/>
                <w:szCs w:val="20"/>
              </w:rPr>
              <w:t>Total</w:t>
            </w:r>
          </w:p>
        </w:tc>
        <w:tc>
          <w:tcPr>
            <w:tcW w:w="1985" w:type="dxa"/>
            <w:tcBorders>
              <w:top w:val="single" w:sz="4" w:space="0" w:color="auto"/>
            </w:tcBorders>
            <w:vAlign w:val="center"/>
          </w:tcPr>
          <w:p w14:paraId="288CFE9A" w14:textId="2D3B3756" w:rsidR="00C96D48" w:rsidRPr="0008444C" w:rsidRDefault="00C96D48" w:rsidP="00A83265">
            <w:pPr>
              <w:autoSpaceDE w:val="0"/>
              <w:autoSpaceDN w:val="0"/>
              <w:adjustRightInd w:val="0"/>
              <w:spacing w:after="0" w:line="240" w:lineRule="auto"/>
              <w:ind w:left="60" w:right="60"/>
              <w:jc w:val="right"/>
              <w:rPr>
                <w:rFonts w:ascii="Times New Roman" w:eastAsia="Times New Roman" w:hAnsi="Times New Roman" w:cs="Times New Roman"/>
                <w:kern w:val="0"/>
                <w:lang w:bidi="en-US"/>
                <w14:ligatures w14:val="none"/>
              </w:rPr>
            </w:pPr>
            <w:r w:rsidRPr="004A16C1">
              <w:rPr>
                <w:rFonts w:ascii="Times New Roman" w:hAnsi="Times New Roman" w:cs="Times New Roman"/>
                <w:sz w:val="20"/>
                <w:szCs w:val="20"/>
              </w:rPr>
              <w:t>33</w:t>
            </w:r>
          </w:p>
        </w:tc>
        <w:tc>
          <w:tcPr>
            <w:tcW w:w="2976" w:type="dxa"/>
            <w:tcBorders>
              <w:top w:val="single" w:sz="4" w:space="0" w:color="auto"/>
            </w:tcBorders>
            <w:vAlign w:val="center"/>
          </w:tcPr>
          <w:p w14:paraId="4410125E" w14:textId="3822EAA9" w:rsidR="00C96D48" w:rsidRPr="0008444C" w:rsidRDefault="00C96D48" w:rsidP="00A83265">
            <w:pPr>
              <w:autoSpaceDE w:val="0"/>
              <w:autoSpaceDN w:val="0"/>
              <w:adjustRightInd w:val="0"/>
              <w:spacing w:after="0" w:line="240" w:lineRule="auto"/>
              <w:ind w:left="60" w:right="60"/>
              <w:jc w:val="right"/>
              <w:rPr>
                <w:rFonts w:ascii="Times New Roman" w:eastAsia="Calibri" w:hAnsi="Times New Roman" w:cs="Times New Roman"/>
                <w:kern w:val="0"/>
                <w14:ligatures w14:val="none"/>
              </w:rPr>
            </w:pPr>
            <w:r w:rsidRPr="004A16C1">
              <w:rPr>
                <w:rFonts w:ascii="Times New Roman" w:hAnsi="Times New Roman" w:cs="Times New Roman"/>
                <w:sz w:val="20"/>
                <w:szCs w:val="20"/>
              </w:rPr>
              <w:t>100</w:t>
            </w:r>
          </w:p>
        </w:tc>
      </w:tr>
    </w:tbl>
    <w:p w14:paraId="700E099C" w14:textId="77777777" w:rsidR="0008444C" w:rsidRPr="0008444C" w:rsidRDefault="0008444C" w:rsidP="0008444C">
      <w:pPr>
        <w:widowControl w:val="0"/>
        <w:tabs>
          <w:tab w:val="left" w:pos="720"/>
        </w:tabs>
        <w:autoSpaceDE w:val="0"/>
        <w:autoSpaceDN w:val="0"/>
        <w:spacing w:after="0" w:line="240" w:lineRule="auto"/>
        <w:jc w:val="center"/>
        <w:rPr>
          <w:rFonts w:ascii="Times New Roman" w:eastAsia="Times New Roman" w:hAnsi="Times New Roman" w:cs="Times New Roman"/>
          <w:kern w:val="0"/>
          <w:sz w:val="24"/>
          <w:szCs w:val="24"/>
          <w:lang w:bidi="en-US"/>
          <w14:ligatures w14:val="none"/>
        </w:rPr>
      </w:pPr>
    </w:p>
    <w:p w14:paraId="6593995C" w14:textId="45C4DC09" w:rsidR="0008444C" w:rsidRPr="0008444C" w:rsidRDefault="00C96D48" w:rsidP="00B266D4">
      <w:pPr>
        <w:widowControl w:val="0"/>
        <w:autoSpaceDE w:val="0"/>
        <w:autoSpaceDN w:val="0"/>
        <w:spacing w:after="0" w:line="480" w:lineRule="auto"/>
        <w:ind w:firstLine="709"/>
        <w:contextualSpacing/>
        <w:jc w:val="both"/>
        <w:rPr>
          <w:rFonts w:ascii="Times New Roman" w:eastAsia="Times New Roman" w:hAnsi="Times New Roman" w:cs="Times New Roman"/>
          <w:bCs/>
          <w:kern w:val="0"/>
          <w:sz w:val="24"/>
          <w:szCs w:val="24"/>
          <w:lang w:bidi="en-US"/>
          <w14:ligatures w14:val="none"/>
        </w:rPr>
      </w:pPr>
      <w:r w:rsidRPr="00C96D48">
        <w:rPr>
          <w:rFonts w:ascii="Times New Roman" w:eastAsia="Times New Roman" w:hAnsi="Times New Roman" w:cs="Times New Roman"/>
          <w:bCs/>
          <w:kern w:val="0"/>
          <w:sz w:val="24"/>
          <w:szCs w:val="24"/>
          <w:lang w:bidi="en-US"/>
          <w14:ligatures w14:val="none"/>
        </w:rPr>
        <w:t xml:space="preserve">Berdasarkan hasil penelitian terhadap 33 responden, sebagian besar pasien </w:t>
      </w:r>
      <w:r w:rsidRPr="00C96D48">
        <w:rPr>
          <w:rFonts w:ascii="Times New Roman" w:eastAsia="Times New Roman" w:hAnsi="Times New Roman" w:cs="Times New Roman"/>
          <w:bCs/>
          <w:i/>
          <w:iCs/>
          <w:kern w:val="0"/>
          <w:sz w:val="24"/>
          <w:szCs w:val="24"/>
          <w:lang w:bidi="en-US"/>
          <w14:ligatures w14:val="none"/>
        </w:rPr>
        <w:t>post Sectio Caesarea</w:t>
      </w:r>
      <w:r w:rsidRPr="00C96D48">
        <w:rPr>
          <w:rFonts w:ascii="Times New Roman" w:eastAsia="Times New Roman" w:hAnsi="Times New Roman" w:cs="Times New Roman"/>
          <w:bCs/>
          <w:kern w:val="0"/>
          <w:sz w:val="24"/>
          <w:szCs w:val="24"/>
          <w:lang w:bidi="en-US"/>
          <w14:ligatures w14:val="none"/>
        </w:rPr>
        <w:t xml:space="preserve"> mengalami nyeri sedang, yaitu sebanyak 19 responden (57,6%)</w:t>
      </w:r>
      <w:r>
        <w:rPr>
          <w:rFonts w:ascii="Times New Roman" w:eastAsia="Times New Roman" w:hAnsi="Times New Roman" w:cs="Times New Roman"/>
          <w:bCs/>
          <w:kern w:val="0"/>
          <w:sz w:val="24"/>
          <w:szCs w:val="24"/>
          <w:lang w:bidi="en-US"/>
          <w14:ligatures w14:val="none"/>
        </w:rPr>
        <w:t>.</w:t>
      </w:r>
    </w:p>
    <w:p w14:paraId="6A6F49A4" w14:textId="77777777" w:rsidR="0008444C" w:rsidRPr="0008444C" w:rsidRDefault="0008444C" w:rsidP="00B266D4">
      <w:pPr>
        <w:widowControl w:val="0"/>
        <w:numPr>
          <w:ilvl w:val="2"/>
          <w:numId w:val="36"/>
        </w:numPr>
        <w:autoSpaceDE w:val="0"/>
        <w:autoSpaceDN w:val="0"/>
        <w:spacing w:after="0" w:line="480" w:lineRule="auto"/>
        <w:ind w:left="720"/>
        <w:jc w:val="both"/>
        <w:rPr>
          <w:rFonts w:ascii="Times New Roman" w:eastAsia="Times New Roman" w:hAnsi="Times New Roman" w:cs="Times New Roman"/>
          <w:b/>
          <w:kern w:val="0"/>
          <w:sz w:val="24"/>
          <w:szCs w:val="24"/>
          <w:lang w:bidi="en-US"/>
          <w14:ligatures w14:val="none"/>
        </w:rPr>
      </w:pPr>
      <w:r w:rsidRPr="0008444C">
        <w:rPr>
          <w:rFonts w:ascii="Times New Roman" w:eastAsia="Times New Roman" w:hAnsi="Times New Roman" w:cs="Times New Roman"/>
          <w:b/>
          <w:kern w:val="0"/>
          <w:sz w:val="24"/>
          <w:szCs w:val="24"/>
          <w:lang w:bidi="en-US"/>
          <w14:ligatures w14:val="none"/>
        </w:rPr>
        <w:t xml:space="preserve">Hasil Analisis Data </w:t>
      </w:r>
    </w:p>
    <w:p w14:paraId="4A691602" w14:textId="6C2845B8" w:rsidR="0008444C" w:rsidRPr="0008444C" w:rsidRDefault="00C96D48" w:rsidP="00B266D4">
      <w:pPr>
        <w:widowControl w:val="0"/>
        <w:autoSpaceDE w:val="0"/>
        <w:autoSpaceDN w:val="0"/>
        <w:spacing w:after="0" w:line="480" w:lineRule="auto"/>
        <w:ind w:firstLine="709"/>
        <w:contextualSpacing/>
        <w:jc w:val="both"/>
        <w:rPr>
          <w:rFonts w:ascii="Times New Roman" w:eastAsia="Calibri" w:hAnsi="Times New Roman" w:cs="Times New Roman"/>
          <w:kern w:val="0"/>
          <w:sz w:val="24"/>
          <w:szCs w:val="24"/>
          <w14:ligatures w14:val="none"/>
        </w:rPr>
      </w:pPr>
      <w:r w:rsidRPr="00C96D48">
        <w:rPr>
          <w:rFonts w:ascii="Times New Roman" w:eastAsia="Times New Roman" w:hAnsi="Times New Roman" w:cs="Times New Roman"/>
          <w:bCs/>
          <w:kern w:val="0"/>
          <w:sz w:val="24"/>
          <w:szCs w:val="24"/>
          <w:lang w:bidi="en-US"/>
          <w14:ligatures w14:val="none"/>
        </w:rPr>
        <w:t xml:space="preserve">Analisis data dilakukan untuk mengetahui hubungan pelaksanaan mobilisasi dini dengan intensitas nyeri pada pasien </w:t>
      </w:r>
      <w:r w:rsidRPr="00C96D48">
        <w:rPr>
          <w:rFonts w:ascii="Times New Roman" w:eastAsia="Times New Roman" w:hAnsi="Times New Roman" w:cs="Times New Roman"/>
          <w:bCs/>
          <w:i/>
          <w:iCs/>
          <w:kern w:val="0"/>
          <w:sz w:val="24"/>
          <w:szCs w:val="24"/>
          <w:lang w:bidi="en-US"/>
          <w14:ligatures w14:val="none"/>
        </w:rPr>
        <w:t>post Sectio Caesarea</w:t>
      </w:r>
      <w:r w:rsidRPr="00C96D48">
        <w:rPr>
          <w:rFonts w:ascii="Times New Roman" w:eastAsia="Times New Roman" w:hAnsi="Times New Roman" w:cs="Times New Roman"/>
          <w:bCs/>
          <w:kern w:val="0"/>
          <w:sz w:val="24"/>
          <w:szCs w:val="24"/>
          <w:lang w:bidi="en-US"/>
          <w14:ligatures w14:val="none"/>
        </w:rPr>
        <w:t xml:space="preserve"> di Rumah Sakit Umum Payangan Gianyar. Analisis bivariat dilakukan menggunakan uji S</w:t>
      </w:r>
      <w:r w:rsidRPr="00C96D48">
        <w:rPr>
          <w:rFonts w:ascii="Times New Roman" w:eastAsia="Times New Roman" w:hAnsi="Times New Roman" w:cs="Times New Roman"/>
          <w:bCs/>
          <w:i/>
          <w:iCs/>
          <w:kern w:val="0"/>
          <w:sz w:val="24"/>
          <w:szCs w:val="24"/>
          <w:lang w:bidi="en-US"/>
          <w14:ligatures w14:val="none"/>
        </w:rPr>
        <w:t xml:space="preserve">pearman Rank </w:t>
      </w:r>
      <w:r w:rsidRPr="00C96D48">
        <w:rPr>
          <w:rFonts w:ascii="Times New Roman" w:eastAsia="Times New Roman" w:hAnsi="Times New Roman" w:cs="Times New Roman"/>
          <w:bCs/>
          <w:kern w:val="0"/>
          <w:sz w:val="24"/>
          <w:szCs w:val="24"/>
          <w:lang w:bidi="en-US"/>
          <w14:ligatures w14:val="none"/>
        </w:rPr>
        <w:t>dengan tingkat kemaknaan α = 0,05. Hasil analisis hubungan kedua variabel tersebut disajikan pada tabel berikut</w:t>
      </w:r>
      <w:r>
        <w:rPr>
          <w:rFonts w:ascii="Times New Roman" w:eastAsia="Times New Roman" w:hAnsi="Times New Roman" w:cs="Times New Roman"/>
          <w:bCs/>
          <w:kern w:val="0"/>
          <w:sz w:val="24"/>
          <w:szCs w:val="24"/>
          <w:lang w:bidi="en-US"/>
          <w14:ligatures w14:val="none"/>
        </w:rPr>
        <w:t>:</w:t>
      </w:r>
    </w:p>
    <w:p w14:paraId="38676001" w14:textId="48B58CCA" w:rsidR="0008444C" w:rsidRPr="00C96D48" w:rsidRDefault="0008444C" w:rsidP="0008444C">
      <w:pPr>
        <w:widowControl w:val="0"/>
        <w:autoSpaceDE w:val="0"/>
        <w:autoSpaceDN w:val="0"/>
        <w:spacing w:after="0" w:line="240" w:lineRule="auto"/>
        <w:contextualSpacing/>
        <w:jc w:val="center"/>
        <w:rPr>
          <w:rFonts w:ascii="Times New Roman" w:eastAsia="Times New Roman" w:hAnsi="Times New Roman" w:cs="Times New Roman"/>
          <w:b/>
          <w:bCs/>
          <w:kern w:val="0"/>
          <w:sz w:val="24"/>
          <w:szCs w:val="24"/>
          <w:lang w:bidi="en-US"/>
          <w14:ligatures w14:val="none"/>
        </w:rPr>
      </w:pPr>
      <w:r w:rsidRPr="00C96D48">
        <w:rPr>
          <w:rFonts w:ascii="Times New Roman" w:eastAsia="Times New Roman" w:hAnsi="Times New Roman" w:cs="Times New Roman"/>
          <w:b/>
          <w:bCs/>
          <w:kern w:val="0"/>
          <w:sz w:val="24"/>
          <w:szCs w:val="24"/>
          <w:lang w:bidi="en-US"/>
          <w14:ligatures w14:val="none"/>
        </w:rPr>
        <w:t>Table 4.</w:t>
      </w:r>
      <w:r w:rsidR="00C96D48" w:rsidRPr="00C96D48">
        <w:rPr>
          <w:rFonts w:ascii="Times New Roman" w:eastAsia="Times New Roman" w:hAnsi="Times New Roman" w:cs="Times New Roman"/>
          <w:b/>
          <w:bCs/>
          <w:kern w:val="0"/>
          <w:sz w:val="24"/>
          <w:szCs w:val="24"/>
          <w:lang w:bidi="en-US"/>
          <w14:ligatures w14:val="none"/>
        </w:rPr>
        <w:t>4</w:t>
      </w:r>
    </w:p>
    <w:p w14:paraId="70DAE153" w14:textId="636A2C5B" w:rsidR="0008444C" w:rsidRPr="00FE2A2B" w:rsidRDefault="0008444C" w:rsidP="0008444C">
      <w:pPr>
        <w:widowControl w:val="0"/>
        <w:autoSpaceDE w:val="0"/>
        <w:autoSpaceDN w:val="0"/>
        <w:spacing w:after="0" w:line="240" w:lineRule="auto"/>
        <w:contextualSpacing/>
        <w:jc w:val="center"/>
        <w:rPr>
          <w:rFonts w:ascii="Times New Roman" w:eastAsia="Times New Roman" w:hAnsi="Times New Roman" w:cs="Times New Roman"/>
          <w:kern w:val="0"/>
          <w:lang w:val="en-US" w:bidi="en-US"/>
          <w14:ligatures w14:val="none"/>
        </w:rPr>
      </w:pPr>
      <w:bookmarkStart w:id="7" w:name="_Hlk78884508"/>
      <w:r w:rsidRPr="0008444C">
        <w:rPr>
          <w:rFonts w:ascii="Times New Roman" w:eastAsia="Times New Roman" w:hAnsi="Times New Roman" w:cs="Times New Roman"/>
          <w:kern w:val="0"/>
          <w:lang w:bidi="en-US"/>
          <w14:ligatures w14:val="none"/>
        </w:rPr>
        <w:t xml:space="preserve">Hasil Uji Statistik </w:t>
      </w:r>
      <w:bookmarkEnd w:id="7"/>
      <w:r w:rsidRPr="0008444C">
        <w:rPr>
          <w:rFonts w:ascii="Times New Roman" w:eastAsia="Calibri" w:hAnsi="Times New Roman" w:cs="Calibri"/>
          <w:i/>
          <w:kern w:val="0"/>
          <w:sz w:val="24"/>
          <w:szCs w:val="24"/>
          <w14:ligatures w14:val="none"/>
        </w:rPr>
        <w:t>Rank Spearman</w:t>
      </w:r>
      <w:r w:rsidRPr="0008444C">
        <w:rPr>
          <w:rFonts w:ascii="Times New Roman" w:eastAsia="Times New Roman" w:hAnsi="Times New Roman" w:cs="Times New Roman"/>
          <w:bCs/>
          <w:kern w:val="0"/>
          <w:sz w:val="24"/>
          <w:szCs w:val="24"/>
          <w:lang w:val="sv-SE" w:bidi="en-US"/>
          <w14:ligatures w14:val="none"/>
        </w:rPr>
        <w:t xml:space="preserve"> </w:t>
      </w:r>
      <w:r w:rsidR="00C96D48" w:rsidRPr="00C96D48">
        <w:rPr>
          <w:rFonts w:ascii="Times New Roman" w:eastAsia="Times New Roman" w:hAnsi="Times New Roman" w:cs="Times New Roman"/>
          <w:bCs/>
          <w:kern w:val="0"/>
          <w:sz w:val="24"/>
          <w:szCs w:val="24"/>
          <w:lang w:bidi="en-US"/>
          <w14:ligatures w14:val="none"/>
        </w:rPr>
        <w:t xml:space="preserve">Hubungan Pelaksanaan Mobilisasi Dini </w:t>
      </w:r>
      <w:r w:rsidR="00A3062E" w:rsidRPr="00A3062E">
        <w:rPr>
          <w:rFonts w:ascii="Times New Roman" w:eastAsia="Times New Roman" w:hAnsi="Times New Roman" w:cs="Times New Roman"/>
          <w:bCs/>
          <w:kern w:val="0"/>
          <w:sz w:val="24"/>
          <w:szCs w:val="24"/>
          <w:lang w:val="en-US" w:bidi="en-US"/>
          <w14:ligatures w14:val="none"/>
        </w:rPr>
        <w:t xml:space="preserve">2-6 Jam </w:t>
      </w:r>
      <w:r w:rsidR="00A3062E" w:rsidRPr="00A3062E">
        <w:rPr>
          <w:rFonts w:ascii="Times New Roman" w:eastAsia="Times New Roman" w:hAnsi="Times New Roman" w:cs="Times New Roman"/>
          <w:bCs/>
          <w:i/>
          <w:iCs/>
          <w:kern w:val="0"/>
          <w:sz w:val="24"/>
          <w:szCs w:val="24"/>
          <w:lang w:val="en-US" w:bidi="en-US"/>
          <w14:ligatures w14:val="none"/>
        </w:rPr>
        <w:t>Post</w:t>
      </w:r>
      <w:r w:rsidR="00A3062E" w:rsidRPr="00A3062E">
        <w:rPr>
          <w:rFonts w:ascii="Times New Roman" w:eastAsia="Times New Roman" w:hAnsi="Times New Roman" w:cs="Times New Roman"/>
          <w:bCs/>
          <w:kern w:val="0"/>
          <w:sz w:val="24"/>
          <w:szCs w:val="24"/>
          <w:lang w:val="en-US" w:bidi="en-US"/>
          <w14:ligatures w14:val="none"/>
        </w:rPr>
        <w:t xml:space="preserve"> SC</w:t>
      </w:r>
      <w:r w:rsidR="00A3062E" w:rsidRPr="00A3062E">
        <w:rPr>
          <w:rFonts w:ascii="Times New Roman" w:eastAsia="Times New Roman" w:hAnsi="Times New Roman" w:cs="Times New Roman"/>
          <w:bCs/>
          <w:kern w:val="0"/>
          <w:sz w:val="24"/>
          <w:szCs w:val="24"/>
          <w:lang w:bidi="en-US"/>
          <w14:ligatures w14:val="none"/>
        </w:rPr>
        <w:t xml:space="preserve"> </w:t>
      </w:r>
      <w:r w:rsidR="00C96D48" w:rsidRPr="00C96D48">
        <w:rPr>
          <w:rFonts w:ascii="Times New Roman" w:eastAsia="Times New Roman" w:hAnsi="Times New Roman" w:cs="Times New Roman"/>
          <w:bCs/>
          <w:kern w:val="0"/>
          <w:sz w:val="24"/>
          <w:szCs w:val="24"/>
          <w:lang w:bidi="en-US"/>
          <w14:ligatures w14:val="none"/>
        </w:rPr>
        <w:t xml:space="preserve">Dengan Intensitas Nyeri Pada Pasien </w:t>
      </w:r>
      <w:r w:rsidR="00C96D48" w:rsidRPr="00C96D48">
        <w:rPr>
          <w:rFonts w:ascii="Times New Roman" w:eastAsia="Times New Roman" w:hAnsi="Times New Roman" w:cs="Times New Roman"/>
          <w:bCs/>
          <w:i/>
          <w:iCs/>
          <w:kern w:val="0"/>
          <w:sz w:val="24"/>
          <w:szCs w:val="24"/>
          <w:lang w:bidi="en-US"/>
          <w14:ligatures w14:val="none"/>
        </w:rPr>
        <w:t>Post Sectio Caesarea</w:t>
      </w:r>
      <w:r w:rsidR="00C96D48" w:rsidRPr="00C96D48">
        <w:rPr>
          <w:rFonts w:ascii="Times New Roman" w:eastAsia="Times New Roman" w:hAnsi="Times New Roman" w:cs="Times New Roman"/>
          <w:bCs/>
          <w:kern w:val="0"/>
          <w:sz w:val="24"/>
          <w:szCs w:val="24"/>
          <w:lang w:bidi="en-US"/>
          <w14:ligatures w14:val="none"/>
        </w:rPr>
        <w:t xml:space="preserve"> di RSU Payangan Gianyar</w:t>
      </w:r>
      <w:r w:rsidRPr="0008444C">
        <w:rPr>
          <w:rFonts w:ascii="Times New Roman" w:eastAsia="Times New Roman" w:hAnsi="Times New Roman" w:cs="Times New Roman"/>
          <w:bCs/>
          <w:kern w:val="0"/>
          <w:sz w:val="24"/>
          <w:szCs w:val="24"/>
          <w:lang w:val="zh-CN" w:bidi="en-US"/>
          <w14:ligatures w14:val="none"/>
        </w:rPr>
        <w:t xml:space="preserve"> I</w:t>
      </w:r>
      <w:r w:rsidR="00FE2A2B">
        <w:rPr>
          <w:rFonts w:ascii="Times New Roman" w:eastAsia="Times New Roman" w:hAnsi="Times New Roman" w:cs="Times New Roman"/>
          <w:bCs/>
          <w:kern w:val="0"/>
          <w:sz w:val="24"/>
          <w:szCs w:val="24"/>
          <w:lang w:val="en-US" w:bidi="en-US"/>
          <w14:ligatures w14:val="none"/>
        </w:rPr>
        <w:t xml:space="preserve"> </w:t>
      </w:r>
      <w:r w:rsidR="00FE2A2B">
        <w:rPr>
          <w:rFonts w:ascii="Times New Roman" w:eastAsia="Times New Roman" w:hAnsi="Times New Roman" w:cs="Times New Roman"/>
          <w:kern w:val="0"/>
          <w:lang w:bidi="en-US"/>
          <w14:ligatures w14:val="none"/>
        </w:rPr>
        <w:t>Bulan Juli 2026</w:t>
      </w:r>
    </w:p>
    <w:p w14:paraId="18031AA0" w14:textId="77777777" w:rsidR="0008444C" w:rsidRPr="0008444C" w:rsidRDefault="0008444C" w:rsidP="0008444C">
      <w:pPr>
        <w:widowControl w:val="0"/>
        <w:autoSpaceDE w:val="0"/>
        <w:autoSpaceDN w:val="0"/>
        <w:spacing w:after="0" w:line="240" w:lineRule="auto"/>
        <w:contextualSpacing/>
        <w:jc w:val="center"/>
        <w:rPr>
          <w:rFonts w:ascii="Times New Roman" w:eastAsia="Times New Roman" w:hAnsi="Times New Roman" w:cs="Times New Roman"/>
          <w:kern w:val="0"/>
          <w:lang w:bidi="en-US"/>
          <w14:ligatures w14:val="none"/>
        </w:rPr>
      </w:pPr>
    </w:p>
    <w:tbl>
      <w:tblPr>
        <w:tblW w:w="7889" w:type="dxa"/>
        <w:tblBorders>
          <w:top w:val="single" w:sz="4" w:space="0" w:color="auto"/>
          <w:bottom w:val="single" w:sz="4" w:space="0" w:color="auto"/>
          <w:insideH w:val="single" w:sz="4" w:space="0" w:color="auto"/>
        </w:tblBorders>
        <w:tblLook w:val="04A0" w:firstRow="1" w:lastRow="0" w:firstColumn="1" w:lastColumn="0" w:noHBand="0" w:noVBand="1"/>
      </w:tblPr>
      <w:tblGrid>
        <w:gridCol w:w="1413"/>
        <w:gridCol w:w="375"/>
        <w:gridCol w:w="436"/>
        <w:gridCol w:w="436"/>
        <w:gridCol w:w="601"/>
        <w:gridCol w:w="496"/>
        <w:gridCol w:w="661"/>
        <w:gridCol w:w="536"/>
        <w:gridCol w:w="621"/>
        <w:gridCol w:w="536"/>
        <w:gridCol w:w="621"/>
        <w:gridCol w:w="496"/>
        <w:gridCol w:w="661"/>
      </w:tblGrid>
      <w:tr w:rsidR="008A590E" w:rsidRPr="00A83265" w14:paraId="2F3C26E2" w14:textId="77777777" w:rsidTr="00F94818">
        <w:tc>
          <w:tcPr>
            <w:tcW w:w="1413" w:type="dxa"/>
            <w:vMerge w:val="restart"/>
            <w:vAlign w:val="center"/>
          </w:tcPr>
          <w:p w14:paraId="4A212E23" w14:textId="0A730838" w:rsidR="008A590E" w:rsidRPr="00A83265" w:rsidRDefault="008A590E" w:rsidP="0008444C">
            <w:pPr>
              <w:spacing w:after="0" w:line="240" w:lineRule="auto"/>
              <w:jc w:val="center"/>
              <w:rPr>
                <w:rFonts w:ascii="Times New Roman" w:eastAsia="Calibri" w:hAnsi="Times New Roman" w:cs="Times New Roman"/>
                <w:b/>
                <w:bCs/>
                <w:kern w:val="0"/>
                <w:lang w:val="en-GB"/>
                <w14:ligatures w14:val="none"/>
              </w:rPr>
            </w:pPr>
            <w:bookmarkStart w:id="8" w:name="_Hlk236143936"/>
            <w:r w:rsidRPr="00A83265">
              <w:rPr>
                <w:rFonts w:ascii="Times New Roman" w:eastAsia="Calibri" w:hAnsi="Times New Roman" w:cs="Times New Roman"/>
                <w:b/>
                <w:bCs/>
                <w:kern w:val="0"/>
                <w:lang w:val="en-GB"/>
                <w14:ligatures w14:val="none"/>
              </w:rPr>
              <w:t>Mobilisasi Dini</w:t>
            </w:r>
          </w:p>
        </w:tc>
        <w:tc>
          <w:tcPr>
            <w:tcW w:w="6476" w:type="dxa"/>
            <w:gridSpan w:val="12"/>
            <w:vAlign w:val="center"/>
          </w:tcPr>
          <w:p w14:paraId="6DF4256B" w14:textId="38E38C73" w:rsidR="008A590E" w:rsidRPr="00A83265" w:rsidRDefault="008A590E" w:rsidP="0008444C">
            <w:pPr>
              <w:spacing w:after="0" w:line="240" w:lineRule="auto"/>
              <w:jc w:val="center"/>
              <w:rPr>
                <w:rFonts w:ascii="Times New Roman" w:eastAsia="Times New Roman" w:hAnsi="Times New Roman" w:cs="Times New Roman"/>
                <w:b/>
                <w:bCs/>
                <w:kern w:val="0"/>
                <w:lang w:val="en-GB" w:bidi="en-US"/>
                <w14:ligatures w14:val="none"/>
              </w:rPr>
            </w:pPr>
            <w:r w:rsidRPr="00A83265">
              <w:rPr>
                <w:rFonts w:ascii="Times New Roman" w:eastAsia="Calibri" w:hAnsi="Times New Roman" w:cs="Times New Roman"/>
                <w:b/>
                <w:bCs/>
                <w:kern w:val="0"/>
                <w:lang w:bidi="en-US"/>
                <w14:ligatures w14:val="none"/>
              </w:rPr>
              <w:t>Intensitas Nyeri</w:t>
            </w:r>
          </w:p>
        </w:tc>
      </w:tr>
      <w:tr w:rsidR="008A590E" w:rsidRPr="00A83265" w14:paraId="5D25B844" w14:textId="77777777" w:rsidTr="00F94818">
        <w:tc>
          <w:tcPr>
            <w:tcW w:w="1413" w:type="dxa"/>
            <w:vMerge/>
          </w:tcPr>
          <w:p w14:paraId="31AC6C77" w14:textId="77777777" w:rsidR="008A590E" w:rsidRPr="00A83265" w:rsidRDefault="008A590E" w:rsidP="00C96D48">
            <w:pPr>
              <w:spacing w:after="0" w:line="240" w:lineRule="auto"/>
              <w:jc w:val="center"/>
              <w:rPr>
                <w:rFonts w:ascii="Times New Roman" w:eastAsia="Calibri" w:hAnsi="Times New Roman" w:cs="Times New Roman"/>
                <w:b/>
                <w:bCs/>
                <w:kern w:val="0"/>
                <w:lang w:bidi="en-US"/>
                <w14:ligatures w14:val="none"/>
              </w:rPr>
            </w:pPr>
          </w:p>
        </w:tc>
        <w:tc>
          <w:tcPr>
            <w:tcW w:w="811" w:type="dxa"/>
            <w:gridSpan w:val="2"/>
            <w:vAlign w:val="center"/>
          </w:tcPr>
          <w:p w14:paraId="3EC9EC32" w14:textId="7ABFB80F" w:rsidR="008A590E" w:rsidRPr="008A590E" w:rsidRDefault="008A590E" w:rsidP="008A590E">
            <w:pPr>
              <w:spacing w:after="0" w:line="240" w:lineRule="auto"/>
              <w:jc w:val="center"/>
              <w:rPr>
                <w:rFonts w:ascii="Times New Roman" w:eastAsia="Times New Roman" w:hAnsi="Times New Roman" w:cs="Times New Roman"/>
                <w:kern w:val="0"/>
                <w:lang w:bidi="en-US"/>
                <w14:ligatures w14:val="none"/>
              </w:rPr>
            </w:pPr>
            <w:r w:rsidRPr="008A590E">
              <w:rPr>
                <w:rFonts w:ascii="Times New Roman" w:eastAsia="Times New Roman" w:hAnsi="Times New Roman" w:cs="Times New Roman"/>
                <w:kern w:val="0"/>
                <w:lang w:bidi="en-US"/>
                <w14:ligatures w14:val="none"/>
              </w:rPr>
              <w:t>Tidak Nyeri</w:t>
            </w:r>
          </w:p>
        </w:tc>
        <w:tc>
          <w:tcPr>
            <w:tcW w:w="1037" w:type="dxa"/>
            <w:gridSpan w:val="2"/>
            <w:vAlign w:val="center"/>
          </w:tcPr>
          <w:p w14:paraId="63770145" w14:textId="5BCC9FDE" w:rsidR="008A590E" w:rsidRPr="008A590E" w:rsidRDefault="008A590E" w:rsidP="008A590E">
            <w:pPr>
              <w:spacing w:after="0" w:line="240" w:lineRule="auto"/>
              <w:jc w:val="center"/>
              <w:rPr>
                <w:rFonts w:ascii="Times New Roman" w:eastAsia="Times New Roman" w:hAnsi="Times New Roman" w:cs="Times New Roman"/>
                <w:kern w:val="0"/>
                <w:lang w:val="en-GB" w:bidi="en-US"/>
                <w14:ligatures w14:val="none"/>
              </w:rPr>
            </w:pPr>
            <w:r w:rsidRPr="008A590E">
              <w:rPr>
                <w:rFonts w:ascii="Times New Roman" w:eastAsia="DengXian" w:hAnsi="Times New Roman" w:cs="Times New Roman"/>
                <w:lang w:val="en-ID"/>
              </w:rPr>
              <w:t>Nyeri Ringan</w:t>
            </w:r>
          </w:p>
        </w:tc>
        <w:tc>
          <w:tcPr>
            <w:tcW w:w="1157" w:type="dxa"/>
            <w:gridSpan w:val="2"/>
            <w:vAlign w:val="center"/>
          </w:tcPr>
          <w:p w14:paraId="67789C5D" w14:textId="33AB27A9" w:rsidR="008A590E" w:rsidRPr="008A590E" w:rsidRDefault="008A590E" w:rsidP="008A590E">
            <w:pPr>
              <w:spacing w:after="0" w:line="240" w:lineRule="auto"/>
              <w:jc w:val="center"/>
              <w:rPr>
                <w:rFonts w:ascii="Times New Roman" w:eastAsia="Times New Roman" w:hAnsi="Times New Roman" w:cs="Times New Roman"/>
                <w:kern w:val="0"/>
                <w:lang w:val="en-GB" w:bidi="en-US"/>
                <w14:ligatures w14:val="none"/>
              </w:rPr>
            </w:pPr>
            <w:r w:rsidRPr="008A590E">
              <w:rPr>
                <w:rFonts w:ascii="Times New Roman" w:hAnsi="Times New Roman" w:cs="Times New Roman"/>
              </w:rPr>
              <w:t>Nyeri Sedang</w:t>
            </w:r>
          </w:p>
        </w:tc>
        <w:tc>
          <w:tcPr>
            <w:tcW w:w="1157" w:type="dxa"/>
            <w:gridSpan w:val="2"/>
            <w:vAlign w:val="center"/>
          </w:tcPr>
          <w:p w14:paraId="596C1426" w14:textId="353250C3" w:rsidR="008A590E" w:rsidRPr="008A590E" w:rsidRDefault="008A590E" w:rsidP="008A590E">
            <w:pPr>
              <w:spacing w:after="0" w:line="240" w:lineRule="auto"/>
              <w:jc w:val="center"/>
              <w:rPr>
                <w:rFonts w:ascii="Times New Roman" w:eastAsia="Times New Roman" w:hAnsi="Times New Roman" w:cs="Times New Roman"/>
                <w:kern w:val="0"/>
                <w:lang w:val="en-GB" w:bidi="en-US"/>
                <w14:ligatures w14:val="none"/>
              </w:rPr>
            </w:pPr>
            <w:r w:rsidRPr="008A590E">
              <w:rPr>
                <w:rFonts w:ascii="Times New Roman" w:eastAsia="Times New Roman" w:hAnsi="Times New Roman" w:cs="Times New Roman"/>
                <w:kern w:val="0"/>
                <w:lang w:val="en-GB" w:bidi="en-US"/>
                <w14:ligatures w14:val="none"/>
              </w:rPr>
              <w:t>Nyeri Berat Terkontrol</w:t>
            </w:r>
          </w:p>
        </w:tc>
        <w:tc>
          <w:tcPr>
            <w:tcW w:w="1157" w:type="dxa"/>
            <w:gridSpan w:val="2"/>
            <w:vAlign w:val="center"/>
          </w:tcPr>
          <w:p w14:paraId="224DD664" w14:textId="75104203" w:rsidR="008A590E" w:rsidRPr="008A590E" w:rsidRDefault="008A590E" w:rsidP="008A590E">
            <w:pPr>
              <w:spacing w:after="0" w:line="240" w:lineRule="auto"/>
              <w:jc w:val="center"/>
              <w:rPr>
                <w:rFonts w:ascii="Times New Roman" w:eastAsia="Times New Roman" w:hAnsi="Times New Roman" w:cs="Times New Roman"/>
                <w:kern w:val="0"/>
                <w:lang w:val="en-GB" w:bidi="en-US"/>
                <w14:ligatures w14:val="none"/>
              </w:rPr>
            </w:pPr>
            <w:r w:rsidRPr="008A590E">
              <w:rPr>
                <w:rFonts w:ascii="Times New Roman" w:eastAsia="Times New Roman" w:hAnsi="Times New Roman" w:cs="Times New Roman"/>
                <w:kern w:val="0"/>
                <w:lang w:val="en-GB" w:bidi="en-US"/>
                <w14:ligatures w14:val="none"/>
              </w:rPr>
              <w:t>Nyeri Berat Tidak Terkontrol</w:t>
            </w:r>
          </w:p>
        </w:tc>
        <w:tc>
          <w:tcPr>
            <w:tcW w:w="1157" w:type="dxa"/>
            <w:gridSpan w:val="2"/>
            <w:vAlign w:val="center"/>
          </w:tcPr>
          <w:p w14:paraId="71AC4B64" w14:textId="4D2EEF5E" w:rsidR="008A590E" w:rsidRPr="00A83265" w:rsidRDefault="008A590E" w:rsidP="008A590E">
            <w:pPr>
              <w:spacing w:after="0" w:line="240" w:lineRule="auto"/>
              <w:jc w:val="center"/>
              <w:rPr>
                <w:rFonts w:ascii="Times New Roman" w:eastAsia="Times New Roman" w:hAnsi="Times New Roman" w:cs="Times New Roman"/>
                <w:b/>
                <w:bCs/>
                <w:kern w:val="0"/>
                <w:lang w:val="en-GB" w:bidi="en-US"/>
                <w14:ligatures w14:val="none"/>
              </w:rPr>
            </w:pPr>
            <w:r w:rsidRPr="00A83265">
              <w:rPr>
                <w:rFonts w:ascii="Times New Roman" w:eastAsia="Times New Roman" w:hAnsi="Times New Roman" w:cs="Times New Roman"/>
                <w:b/>
                <w:bCs/>
                <w:kern w:val="0"/>
                <w:lang w:val="en-GB" w:bidi="en-US"/>
                <w14:ligatures w14:val="none"/>
              </w:rPr>
              <w:t>Total</w:t>
            </w:r>
          </w:p>
        </w:tc>
      </w:tr>
      <w:tr w:rsidR="008A590E" w:rsidRPr="00A83265" w14:paraId="7E9BF608" w14:textId="6A3C3716" w:rsidTr="00F94818">
        <w:tc>
          <w:tcPr>
            <w:tcW w:w="1413" w:type="dxa"/>
            <w:vMerge/>
            <w:tcBorders>
              <w:bottom w:val="single" w:sz="4" w:space="0" w:color="auto"/>
            </w:tcBorders>
          </w:tcPr>
          <w:p w14:paraId="0B1ADF53" w14:textId="77777777" w:rsidR="008A590E" w:rsidRPr="00A83265" w:rsidRDefault="008A590E" w:rsidP="00A83265">
            <w:pPr>
              <w:spacing w:after="0" w:line="240" w:lineRule="auto"/>
              <w:jc w:val="center"/>
              <w:rPr>
                <w:rFonts w:ascii="Times New Roman" w:eastAsia="Calibri" w:hAnsi="Times New Roman" w:cs="Times New Roman"/>
                <w:b/>
                <w:bCs/>
                <w:kern w:val="0"/>
                <w:lang w:bidi="en-US"/>
                <w14:ligatures w14:val="none"/>
              </w:rPr>
            </w:pPr>
          </w:p>
        </w:tc>
        <w:tc>
          <w:tcPr>
            <w:tcW w:w="375" w:type="dxa"/>
            <w:tcBorders>
              <w:bottom w:val="single" w:sz="4" w:space="0" w:color="auto"/>
            </w:tcBorders>
            <w:vAlign w:val="center"/>
          </w:tcPr>
          <w:p w14:paraId="20F625BB" w14:textId="6A38B8F9" w:rsidR="008A590E" w:rsidRPr="00A83265" w:rsidRDefault="008A590E" w:rsidP="00A83265">
            <w:pPr>
              <w:spacing w:after="0" w:line="240" w:lineRule="auto"/>
              <w:jc w:val="center"/>
              <w:rPr>
                <w:rFonts w:ascii="Times New Roman" w:eastAsia="Times New Roman" w:hAnsi="Times New Roman" w:cs="Times New Roman"/>
                <w:b/>
                <w:bCs/>
                <w:kern w:val="0"/>
                <w:lang w:bidi="en-US"/>
                <w14:ligatures w14:val="none"/>
              </w:rPr>
            </w:pPr>
            <w:r w:rsidRPr="00A83265">
              <w:rPr>
                <w:rFonts w:ascii="Times New Roman" w:eastAsia="Times New Roman" w:hAnsi="Times New Roman" w:cs="Times New Roman"/>
                <w:b/>
                <w:bCs/>
                <w:kern w:val="0"/>
                <w:lang w:bidi="en-US"/>
                <w14:ligatures w14:val="none"/>
              </w:rPr>
              <w:t xml:space="preserve">N </w:t>
            </w:r>
          </w:p>
        </w:tc>
        <w:tc>
          <w:tcPr>
            <w:tcW w:w="436" w:type="dxa"/>
            <w:tcBorders>
              <w:bottom w:val="single" w:sz="4" w:space="0" w:color="auto"/>
            </w:tcBorders>
            <w:vAlign w:val="center"/>
          </w:tcPr>
          <w:p w14:paraId="1E1241B7" w14:textId="1D1D28F6" w:rsidR="008A590E" w:rsidRPr="00A83265" w:rsidRDefault="008A590E" w:rsidP="00A83265">
            <w:pPr>
              <w:spacing w:after="0" w:line="240" w:lineRule="auto"/>
              <w:jc w:val="center"/>
              <w:rPr>
                <w:rFonts w:ascii="Times New Roman" w:eastAsia="Times New Roman" w:hAnsi="Times New Roman" w:cs="Times New Roman"/>
                <w:b/>
                <w:bCs/>
                <w:kern w:val="0"/>
                <w:lang w:bidi="en-US"/>
                <w14:ligatures w14:val="none"/>
              </w:rPr>
            </w:pPr>
            <w:r w:rsidRPr="00A83265">
              <w:rPr>
                <w:rFonts w:ascii="Times New Roman" w:eastAsia="Times New Roman" w:hAnsi="Times New Roman" w:cs="Times New Roman"/>
                <w:b/>
                <w:bCs/>
                <w:kern w:val="0"/>
                <w:lang w:bidi="en-US"/>
                <w14:ligatures w14:val="none"/>
              </w:rPr>
              <w:t>%</w:t>
            </w:r>
          </w:p>
        </w:tc>
        <w:tc>
          <w:tcPr>
            <w:tcW w:w="436" w:type="dxa"/>
            <w:tcBorders>
              <w:bottom w:val="single" w:sz="4" w:space="0" w:color="auto"/>
            </w:tcBorders>
            <w:vAlign w:val="center"/>
          </w:tcPr>
          <w:p w14:paraId="3D6FC799" w14:textId="6C208D81" w:rsidR="008A590E" w:rsidRPr="00A83265" w:rsidRDefault="008A590E" w:rsidP="00A83265">
            <w:pPr>
              <w:spacing w:after="0" w:line="240" w:lineRule="auto"/>
              <w:jc w:val="center"/>
              <w:rPr>
                <w:rFonts w:ascii="Times New Roman" w:eastAsia="Times New Roman" w:hAnsi="Times New Roman" w:cs="Times New Roman"/>
                <w:b/>
                <w:bCs/>
                <w:kern w:val="0"/>
                <w:lang w:val="en-GB" w:bidi="en-US"/>
                <w14:ligatures w14:val="none"/>
              </w:rPr>
            </w:pPr>
            <w:r w:rsidRPr="00A83265">
              <w:rPr>
                <w:rFonts w:ascii="Times New Roman" w:eastAsia="Times New Roman" w:hAnsi="Times New Roman" w:cs="Times New Roman"/>
                <w:b/>
                <w:bCs/>
                <w:kern w:val="0"/>
                <w:lang w:bidi="en-US"/>
                <w14:ligatures w14:val="none"/>
              </w:rPr>
              <w:t xml:space="preserve">N </w:t>
            </w:r>
          </w:p>
        </w:tc>
        <w:tc>
          <w:tcPr>
            <w:tcW w:w="601" w:type="dxa"/>
            <w:tcBorders>
              <w:bottom w:val="single" w:sz="4" w:space="0" w:color="auto"/>
            </w:tcBorders>
            <w:vAlign w:val="center"/>
          </w:tcPr>
          <w:p w14:paraId="04490251" w14:textId="37E18C6B" w:rsidR="008A590E" w:rsidRPr="00A83265" w:rsidRDefault="008A590E" w:rsidP="00A83265">
            <w:pPr>
              <w:spacing w:after="0" w:line="240" w:lineRule="auto"/>
              <w:jc w:val="center"/>
              <w:rPr>
                <w:rFonts w:ascii="Times New Roman" w:eastAsia="Times New Roman" w:hAnsi="Times New Roman" w:cs="Times New Roman"/>
                <w:b/>
                <w:bCs/>
                <w:kern w:val="0"/>
                <w:lang w:val="en-GB" w:bidi="en-US"/>
                <w14:ligatures w14:val="none"/>
              </w:rPr>
            </w:pPr>
            <w:r w:rsidRPr="00A83265">
              <w:rPr>
                <w:rFonts w:ascii="Times New Roman" w:eastAsia="Times New Roman" w:hAnsi="Times New Roman" w:cs="Times New Roman"/>
                <w:b/>
                <w:bCs/>
                <w:kern w:val="0"/>
                <w:lang w:bidi="en-US"/>
                <w14:ligatures w14:val="none"/>
              </w:rPr>
              <w:t>%</w:t>
            </w:r>
          </w:p>
        </w:tc>
        <w:tc>
          <w:tcPr>
            <w:tcW w:w="496" w:type="dxa"/>
            <w:tcBorders>
              <w:bottom w:val="single" w:sz="4" w:space="0" w:color="auto"/>
            </w:tcBorders>
            <w:vAlign w:val="center"/>
          </w:tcPr>
          <w:p w14:paraId="7FEA86B5" w14:textId="04192644" w:rsidR="008A590E" w:rsidRPr="00A83265" w:rsidRDefault="008A590E" w:rsidP="00A83265">
            <w:pPr>
              <w:spacing w:after="0" w:line="240" w:lineRule="auto"/>
              <w:jc w:val="center"/>
              <w:rPr>
                <w:rFonts w:ascii="Times New Roman" w:eastAsia="Times New Roman" w:hAnsi="Times New Roman" w:cs="Times New Roman"/>
                <w:b/>
                <w:bCs/>
                <w:kern w:val="0"/>
                <w:lang w:val="en-GB" w:bidi="en-US"/>
                <w14:ligatures w14:val="none"/>
              </w:rPr>
            </w:pPr>
            <w:r w:rsidRPr="00A83265">
              <w:rPr>
                <w:rFonts w:ascii="Times New Roman" w:eastAsia="Times New Roman" w:hAnsi="Times New Roman" w:cs="Times New Roman"/>
                <w:b/>
                <w:bCs/>
                <w:kern w:val="0"/>
                <w:lang w:val="en-GB" w:bidi="en-US"/>
                <w14:ligatures w14:val="none"/>
              </w:rPr>
              <w:t xml:space="preserve">N </w:t>
            </w:r>
          </w:p>
        </w:tc>
        <w:tc>
          <w:tcPr>
            <w:tcW w:w="661" w:type="dxa"/>
            <w:tcBorders>
              <w:bottom w:val="single" w:sz="4" w:space="0" w:color="auto"/>
            </w:tcBorders>
            <w:vAlign w:val="center"/>
          </w:tcPr>
          <w:p w14:paraId="633ED12D" w14:textId="53DDBF71" w:rsidR="008A590E" w:rsidRPr="00A83265" w:rsidRDefault="008A590E" w:rsidP="00A83265">
            <w:pPr>
              <w:spacing w:after="0" w:line="240" w:lineRule="auto"/>
              <w:jc w:val="center"/>
              <w:rPr>
                <w:rFonts w:ascii="Times New Roman" w:eastAsia="Times New Roman" w:hAnsi="Times New Roman" w:cs="Times New Roman"/>
                <w:b/>
                <w:bCs/>
                <w:kern w:val="0"/>
                <w:lang w:val="en-GB" w:bidi="en-US"/>
                <w14:ligatures w14:val="none"/>
              </w:rPr>
            </w:pPr>
            <w:r w:rsidRPr="00A83265">
              <w:rPr>
                <w:rFonts w:ascii="Times New Roman" w:eastAsia="Times New Roman" w:hAnsi="Times New Roman" w:cs="Times New Roman"/>
                <w:b/>
                <w:bCs/>
                <w:kern w:val="0"/>
                <w:lang w:val="en-GB" w:bidi="en-US"/>
                <w14:ligatures w14:val="none"/>
              </w:rPr>
              <w:t>%</w:t>
            </w:r>
          </w:p>
        </w:tc>
        <w:tc>
          <w:tcPr>
            <w:tcW w:w="536" w:type="dxa"/>
            <w:tcBorders>
              <w:bottom w:val="single" w:sz="4" w:space="0" w:color="auto"/>
            </w:tcBorders>
            <w:vAlign w:val="center"/>
          </w:tcPr>
          <w:p w14:paraId="2115A096" w14:textId="24545996" w:rsidR="008A590E" w:rsidRPr="00A83265" w:rsidRDefault="008A590E" w:rsidP="00A83265">
            <w:pPr>
              <w:spacing w:after="0" w:line="240" w:lineRule="auto"/>
              <w:jc w:val="center"/>
              <w:rPr>
                <w:rFonts w:ascii="Times New Roman" w:eastAsia="Times New Roman" w:hAnsi="Times New Roman" w:cs="Times New Roman"/>
                <w:b/>
                <w:bCs/>
                <w:kern w:val="0"/>
                <w:lang w:val="en-GB" w:bidi="en-US"/>
                <w14:ligatures w14:val="none"/>
              </w:rPr>
            </w:pPr>
            <w:r w:rsidRPr="00A83265">
              <w:rPr>
                <w:rFonts w:ascii="Times New Roman" w:eastAsia="Times New Roman" w:hAnsi="Times New Roman" w:cs="Times New Roman"/>
                <w:b/>
                <w:bCs/>
                <w:kern w:val="0"/>
                <w:lang w:bidi="en-US"/>
                <w14:ligatures w14:val="none"/>
              </w:rPr>
              <w:t xml:space="preserve">N </w:t>
            </w:r>
          </w:p>
        </w:tc>
        <w:tc>
          <w:tcPr>
            <w:tcW w:w="621" w:type="dxa"/>
            <w:tcBorders>
              <w:bottom w:val="single" w:sz="4" w:space="0" w:color="auto"/>
            </w:tcBorders>
            <w:vAlign w:val="center"/>
          </w:tcPr>
          <w:p w14:paraId="7ED7DB5B" w14:textId="52FD95ED" w:rsidR="008A590E" w:rsidRPr="00A83265" w:rsidRDefault="008A590E" w:rsidP="00A83265">
            <w:pPr>
              <w:spacing w:after="0" w:line="240" w:lineRule="auto"/>
              <w:jc w:val="center"/>
              <w:rPr>
                <w:rFonts w:ascii="Times New Roman" w:eastAsia="Times New Roman" w:hAnsi="Times New Roman" w:cs="Times New Roman"/>
                <w:b/>
                <w:bCs/>
                <w:kern w:val="0"/>
                <w:lang w:val="en-GB" w:bidi="en-US"/>
                <w14:ligatures w14:val="none"/>
              </w:rPr>
            </w:pPr>
            <w:r w:rsidRPr="00A83265">
              <w:rPr>
                <w:rFonts w:ascii="Times New Roman" w:eastAsia="Times New Roman" w:hAnsi="Times New Roman" w:cs="Times New Roman"/>
                <w:b/>
                <w:bCs/>
                <w:kern w:val="0"/>
                <w:lang w:bidi="en-US"/>
                <w14:ligatures w14:val="none"/>
              </w:rPr>
              <w:t>%</w:t>
            </w:r>
          </w:p>
        </w:tc>
        <w:tc>
          <w:tcPr>
            <w:tcW w:w="536" w:type="dxa"/>
            <w:tcBorders>
              <w:bottom w:val="single" w:sz="4" w:space="0" w:color="auto"/>
            </w:tcBorders>
            <w:vAlign w:val="center"/>
          </w:tcPr>
          <w:p w14:paraId="55BE6412" w14:textId="41866479" w:rsidR="008A590E" w:rsidRPr="00A83265" w:rsidRDefault="008A590E" w:rsidP="00A83265">
            <w:pPr>
              <w:spacing w:after="0" w:line="240" w:lineRule="auto"/>
              <w:jc w:val="center"/>
              <w:rPr>
                <w:rFonts w:ascii="Times New Roman" w:eastAsia="Times New Roman" w:hAnsi="Times New Roman" w:cs="Times New Roman"/>
                <w:b/>
                <w:bCs/>
                <w:kern w:val="0"/>
                <w:lang w:val="en-GB" w:bidi="en-US"/>
                <w14:ligatures w14:val="none"/>
              </w:rPr>
            </w:pPr>
            <w:r w:rsidRPr="00A83265">
              <w:rPr>
                <w:rFonts w:ascii="Times New Roman" w:eastAsia="Times New Roman" w:hAnsi="Times New Roman" w:cs="Times New Roman"/>
                <w:b/>
                <w:bCs/>
                <w:kern w:val="0"/>
                <w:lang w:bidi="en-US"/>
                <w14:ligatures w14:val="none"/>
              </w:rPr>
              <w:t xml:space="preserve">N </w:t>
            </w:r>
          </w:p>
        </w:tc>
        <w:tc>
          <w:tcPr>
            <w:tcW w:w="621" w:type="dxa"/>
            <w:tcBorders>
              <w:bottom w:val="single" w:sz="4" w:space="0" w:color="auto"/>
            </w:tcBorders>
            <w:vAlign w:val="center"/>
          </w:tcPr>
          <w:p w14:paraId="7CF8A158" w14:textId="5BC947DA" w:rsidR="008A590E" w:rsidRPr="00A83265" w:rsidRDefault="008A590E" w:rsidP="00A83265">
            <w:pPr>
              <w:spacing w:after="0" w:line="240" w:lineRule="auto"/>
              <w:jc w:val="center"/>
              <w:rPr>
                <w:rFonts w:ascii="Times New Roman" w:eastAsia="Times New Roman" w:hAnsi="Times New Roman" w:cs="Times New Roman"/>
                <w:b/>
                <w:bCs/>
                <w:kern w:val="0"/>
                <w:lang w:val="en-GB" w:bidi="en-US"/>
                <w14:ligatures w14:val="none"/>
              </w:rPr>
            </w:pPr>
            <w:r w:rsidRPr="00A83265">
              <w:rPr>
                <w:rFonts w:ascii="Times New Roman" w:eastAsia="Times New Roman" w:hAnsi="Times New Roman" w:cs="Times New Roman"/>
                <w:b/>
                <w:bCs/>
                <w:kern w:val="0"/>
                <w:lang w:bidi="en-US"/>
                <w14:ligatures w14:val="none"/>
              </w:rPr>
              <w:t>%</w:t>
            </w:r>
          </w:p>
        </w:tc>
        <w:tc>
          <w:tcPr>
            <w:tcW w:w="496" w:type="dxa"/>
            <w:tcBorders>
              <w:bottom w:val="single" w:sz="4" w:space="0" w:color="auto"/>
            </w:tcBorders>
          </w:tcPr>
          <w:p w14:paraId="00FE28C0" w14:textId="20A1022A" w:rsidR="008A590E" w:rsidRPr="00A83265" w:rsidRDefault="008A590E" w:rsidP="00A83265">
            <w:pPr>
              <w:spacing w:after="0" w:line="240" w:lineRule="auto"/>
              <w:jc w:val="center"/>
              <w:rPr>
                <w:rFonts w:ascii="Times New Roman" w:eastAsia="Times New Roman" w:hAnsi="Times New Roman" w:cs="Times New Roman"/>
                <w:b/>
                <w:bCs/>
                <w:kern w:val="0"/>
                <w:lang w:val="en-GB" w:bidi="en-US"/>
                <w14:ligatures w14:val="none"/>
              </w:rPr>
            </w:pPr>
            <w:r w:rsidRPr="00A83265">
              <w:rPr>
                <w:rFonts w:ascii="Times New Roman" w:eastAsia="Times New Roman" w:hAnsi="Times New Roman" w:cs="Times New Roman"/>
                <w:b/>
                <w:bCs/>
                <w:kern w:val="0"/>
                <w:lang w:val="en-GB" w:bidi="en-US"/>
                <w14:ligatures w14:val="none"/>
              </w:rPr>
              <w:t>N</w:t>
            </w:r>
          </w:p>
        </w:tc>
        <w:tc>
          <w:tcPr>
            <w:tcW w:w="661" w:type="dxa"/>
            <w:tcBorders>
              <w:bottom w:val="single" w:sz="4" w:space="0" w:color="auto"/>
            </w:tcBorders>
          </w:tcPr>
          <w:p w14:paraId="231A2C4C" w14:textId="5BDCC399" w:rsidR="008A590E" w:rsidRPr="00A83265" w:rsidRDefault="008A590E" w:rsidP="00A83265">
            <w:pPr>
              <w:spacing w:after="0" w:line="240" w:lineRule="auto"/>
              <w:jc w:val="center"/>
              <w:rPr>
                <w:rFonts w:ascii="Times New Roman" w:eastAsia="Times New Roman" w:hAnsi="Times New Roman" w:cs="Times New Roman"/>
                <w:b/>
                <w:bCs/>
                <w:kern w:val="0"/>
                <w:lang w:val="en-GB" w:bidi="en-US"/>
                <w14:ligatures w14:val="none"/>
              </w:rPr>
            </w:pPr>
            <w:r w:rsidRPr="00A83265">
              <w:rPr>
                <w:rFonts w:ascii="Times New Roman" w:eastAsia="Times New Roman" w:hAnsi="Times New Roman" w:cs="Times New Roman"/>
                <w:b/>
                <w:bCs/>
                <w:kern w:val="0"/>
                <w:lang w:val="en-GB" w:bidi="en-US"/>
                <w14:ligatures w14:val="none"/>
              </w:rPr>
              <w:t>%</w:t>
            </w:r>
          </w:p>
        </w:tc>
      </w:tr>
      <w:tr w:rsidR="008A590E" w:rsidRPr="00A83265" w14:paraId="35DA8F95" w14:textId="39A3096B" w:rsidTr="00F94818">
        <w:tc>
          <w:tcPr>
            <w:tcW w:w="1413" w:type="dxa"/>
            <w:tcBorders>
              <w:bottom w:val="nil"/>
            </w:tcBorders>
          </w:tcPr>
          <w:p w14:paraId="403A93BB" w14:textId="7B43C5E4" w:rsidR="008A590E" w:rsidRPr="00A83265" w:rsidRDefault="00457BF7" w:rsidP="008A590E">
            <w:pPr>
              <w:spacing w:after="0" w:line="240" w:lineRule="auto"/>
              <w:jc w:val="center"/>
              <w:rPr>
                <w:rFonts w:ascii="Times New Roman" w:eastAsia="Calibri" w:hAnsi="Times New Roman" w:cs="Times New Roman"/>
                <w:kern w:val="0"/>
                <w14:ligatures w14:val="none"/>
              </w:rPr>
            </w:pPr>
            <w:r>
              <w:rPr>
                <w:rFonts w:ascii="Times New Roman" w:eastAsia="Calibri" w:hAnsi="Times New Roman" w:cs="Times New Roman"/>
                <w:kern w:val="0"/>
                <w14:ligatures w14:val="none"/>
              </w:rPr>
              <w:t>Kurang</w:t>
            </w:r>
          </w:p>
        </w:tc>
        <w:tc>
          <w:tcPr>
            <w:tcW w:w="375" w:type="dxa"/>
            <w:tcBorders>
              <w:bottom w:val="nil"/>
            </w:tcBorders>
            <w:vAlign w:val="center"/>
          </w:tcPr>
          <w:p w14:paraId="22424C78" w14:textId="2715DB15" w:rsidR="008A590E" w:rsidRPr="00A83265" w:rsidRDefault="00457BF7" w:rsidP="008A590E">
            <w:pPr>
              <w:spacing w:after="0" w:line="240" w:lineRule="auto"/>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0</w:t>
            </w:r>
          </w:p>
        </w:tc>
        <w:tc>
          <w:tcPr>
            <w:tcW w:w="436" w:type="dxa"/>
            <w:tcBorders>
              <w:bottom w:val="nil"/>
            </w:tcBorders>
            <w:vAlign w:val="center"/>
          </w:tcPr>
          <w:p w14:paraId="647C61C5" w14:textId="0C828E79" w:rsidR="008A590E" w:rsidRPr="00A83265" w:rsidRDefault="00457BF7" w:rsidP="008A590E">
            <w:pPr>
              <w:spacing w:after="0" w:line="240" w:lineRule="auto"/>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0</w:t>
            </w:r>
          </w:p>
        </w:tc>
        <w:tc>
          <w:tcPr>
            <w:tcW w:w="436" w:type="dxa"/>
            <w:tcBorders>
              <w:bottom w:val="nil"/>
            </w:tcBorders>
            <w:vAlign w:val="center"/>
          </w:tcPr>
          <w:p w14:paraId="12BFBC07" w14:textId="07A06345" w:rsidR="008A590E" w:rsidRPr="00A83265" w:rsidRDefault="00457BF7" w:rsidP="008A590E">
            <w:pPr>
              <w:spacing w:after="0" w:line="240" w:lineRule="auto"/>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0</w:t>
            </w:r>
          </w:p>
        </w:tc>
        <w:tc>
          <w:tcPr>
            <w:tcW w:w="601" w:type="dxa"/>
            <w:tcBorders>
              <w:bottom w:val="nil"/>
            </w:tcBorders>
            <w:vAlign w:val="center"/>
          </w:tcPr>
          <w:p w14:paraId="609D1CE0" w14:textId="2F0D0118" w:rsidR="008A590E" w:rsidRPr="00A83265" w:rsidRDefault="00457BF7" w:rsidP="008A590E">
            <w:pPr>
              <w:spacing w:after="0" w:line="240" w:lineRule="auto"/>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0</w:t>
            </w:r>
          </w:p>
        </w:tc>
        <w:tc>
          <w:tcPr>
            <w:tcW w:w="496" w:type="dxa"/>
            <w:tcBorders>
              <w:bottom w:val="nil"/>
            </w:tcBorders>
            <w:vAlign w:val="center"/>
          </w:tcPr>
          <w:p w14:paraId="0669B065" w14:textId="293CE6AB" w:rsidR="008A590E" w:rsidRPr="00A83265" w:rsidRDefault="00457BF7" w:rsidP="008A590E">
            <w:pPr>
              <w:spacing w:after="0" w:line="240" w:lineRule="auto"/>
              <w:jc w:val="right"/>
              <w:rPr>
                <w:rFonts w:ascii="Times New Roman" w:eastAsia="Calibri" w:hAnsi="Times New Roman" w:cs="Times New Roman"/>
              </w:rPr>
            </w:pPr>
            <w:r>
              <w:rPr>
                <w:rFonts w:ascii="Times New Roman" w:eastAsia="Calibri" w:hAnsi="Times New Roman" w:cs="Times New Roman"/>
              </w:rPr>
              <w:t>10</w:t>
            </w:r>
          </w:p>
        </w:tc>
        <w:tc>
          <w:tcPr>
            <w:tcW w:w="661" w:type="dxa"/>
            <w:tcBorders>
              <w:bottom w:val="nil"/>
            </w:tcBorders>
            <w:vAlign w:val="center"/>
          </w:tcPr>
          <w:p w14:paraId="1FA0BF33" w14:textId="04139DE6" w:rsidR="008A590E" w:rsidRPr="00A83265" w:rsidRDefault="00457BF7" w:rsidP="008A590E">
            <w:pPr>
              <w:spacing w:after="0" w:line="240" w:lineRule="auto"/>
              <w:jc w:val="right"/>
              <w:rPr>
                <w:rFonts w:ascii="Times New Roman" w:eastAsia="Calibri" w:hAnsi="Times New Roman" w:cs="Times New Roman"/>
              </w:rPr>
            </w:pPr>
            <w:r>
              <w:rPr>
                <w:rFonts w:ascii="Times New Roman" w:eastAsia="Calibri" w:hAnsi="Times New Roman" w:cs="Times New Roman"/>
              </w:rPr>
              <w:t>30,3</w:t>
            </w:r>
          </w:p>
        </w:tc>
        <w:tc>
          <w:tcPr>
            <w:tcW w:w="536" w:type="dxa"/>
            <w:tcBorders>
              <w:bottom w:val="nil"/>
            </w:tcBorders>
            <w:vAlign w:val="center"/>
          </w:tcPr>
          <w:p w14:paraId="3EFBE257" w14:textId="7F9D2544" w:rsidR="008A590E" w:rsidRPr="00A83265" w:rsidRDefault="00457BF7" w:rsidP="008A590E">
            <w:pPr>
              <w:spacing w:after="0" w:line="240" w:lineRule="auto"/>
              <w:jc w:val="right"/>
              <w:rPr>
                <w:rFonts w:ascii="Times New Roman" w:eastAsia="Calibri" w:hAnsi="Times New Roman" w:cs="Times New Roman"/>
              </w:rPr>
            </w:pPr>
            <w:r>
              <w:rPr>
                <w:rFonts w:ascii="Times New Roman" w:eastAsia="Calibri" w:hAnsi="Times New Roman" w:cs="Times New Roman"/>
              </w:rPr>
              <w:t>0</w:t>
            </w:r>
          </w:p>
        </w:tc>
        <w:tc>
          <w:tcPr>
            <w:tcW w:w="621" w:type="dxa"/>
            <w:tcBorders>
              <w:bottom w:val="nil"/>
            </w:tcBorders>
            <w:vAlign w:val="center"/>
          </w:tcPr>
          <w:p w14:paraId="1217B355" w14:textId="4AABA20E" w:rsidR="008A590E" w:rsidRPr="00A83265" w:rsidRDefault="00457BF7" w:rsidP="008A590E">
            <w:pPr>
              <w:spacing w:after="0" w:line="240" w:lineRule="auto"/>
              <w:jc w:val="right"/>
              <w:rPr>
                <w:rFonts w:ascii="Times New Roman" w:eastAsia="Calibri" w:hAnsi="Times New Roman" w:cs="Times New Roman"/>
              </w:rPr>
            </w:pPr>
            <w:r>
              <w:rPr>
                <w:rFonts w:ascii="Times New Roman" w:eastAsia="Calibri" w:hAnsi="Times New Roman" w:cs="Times New Roman"/>
              </w:rPr>
              <w:t>0</w:t>
            </w:r>
          </w:p>
        </w:tc>
        <w:tc>
          <w:tcPr>
            <w:tcW w:w="536" w:type="dxa"/>
            <w:tcBorders>
              <w:bottom w:val="nil"/>
            </w:tcBorders>
            <w:vAlign w:val="center"/>
          </w:tcPr>
          <w:p w14:paraId="6026ED42" w14:textId="3574D2C5" w:rsidR="008A590E" w:rsidRPr="00A83265" w:rsidRDefault="00457BF7" w:rsidP="008A590E">
            <w:pPr>
              <w:spacing w:after="0" w:line="240" w:lineRule="auto"/>
              <w:jc w:val="right"/>
              <w:rPr>
                <w:rFonts w:ascii="Times New Roman" w:eastAsia="Calibri" w:hAnsi="Times New Roman" w:cs="Times New Roman"/>
              </w:rPr>
            </w:pPr>
            <w:r>
              <w:rPr>
                <w:rFonts w:ascii="Times New Roman" w:eastAsia="Calibri" w:hAnsi="Times New Roman" w:cs="Times New Roman"/>
              </w:rPr>
              <w:t>0</w:t>
            </w:r>
          </w:p>
        </w:tc>
        <w:tc>
          <w:tcPr>
            <w:tcW w:w="621" w:type="dxa"/>
            <w:tcBorders>
              <w:bottom w:val="nil"/>
            </w:tcBorders>
            <w:vAlign w:val="center"/>
          </w:tcPr>
          <w:p w14:paraId="3360C9C2" w14:textId="5DC6A7AE" w:rsidR="008A590E" w:rsidRPr="00A83265" w:rsidRDefault="00457BF7" w:rsidP="008A590E">
            <w:pPr>
              <w:spacing w:after="0" w:line="240" w:lineRule="auto"/>
              <w:jc w:val="right"/>
              <w:rPr>
                <w:rFonts w:ascii="Times New Roman" w:eastAsia="Calibri" w:hAnsi="Times New Roman" w:cs="Times New Roman"/>
              </w:rPr>
            </w:pPr>
            <w:r>
              <w:rPr>
                <w:rFonts w:ascii="Times New Roman" w:eastAsia="Calibri" w:hAnsi="Times New Roman" w:cs="Times New Roman"/>
              </w:rPr>
              <w:t>0</w:t>
            </w:r>
          </w:p>
        </w:tc>
        <w:tc>
          <w:tcPr>
            <w:tcW w:w="496" w:type="dxa"/>
            <w:tcBorders>
              <w:bottom w:val="nil"/>
            </w:tcBorders>
          </w:tcPr>
          <w:p w14:paraId="64D2D880" w14:textId="2625D40C" w:rsidR="008A590E" w:rsidRPr="00A83265" w:rsidRDefault="00457BF7" w:rsidP="008A590E">
            <w:pPr>
              <w:spacing w:after="0" w:line="240" w:lineRule="auto"/>
              <w:jc w:val="right"/>
              <w:rPr>
                <w:rFonts w:ascii="Times New Roman" w:eastAsia="Calibri" w:hAnsi="Times New Roman" w:cs="Times New Roman"/>
              </w:rPr>
            </w:pPr>
            <w:r>
              <w:rPr>
                <w:rFonts w:ascii="Times New Roman" w:eastAsia="Calibri" w:hAnsi="Times New Roman" w:cs="Times New Roman"/>
              </w:rPr>
              <w:t>10</w:t>
            </w:r>
          </w:p>
        </w:tc>
        <w:tc>
          <w:tcPr>
            <w:tcW w:w="661" w:type="dxa"/>
            <w:tcBorders>
              <w:bottom w:val="nil"/>
            </w:tcBorders>
          </w:tcPr>
          <w:p w14:paraId="3EAD2324" w14:textId="1208CFDA" w:rsidR="008A590E" w:rsidRPr="00A83265" w:rsidRDefault="00457BF7" w:rsidP="008A590E">
            <w:pPr>
              <w:spacing w:after="0" w:line="240" w:lineRule="auto"/>
              <w:jc w:val="right"/>
              <w:rPr>
                <w:rFonts w:ascii="Times New Roman" w:eastAsia="Calibri" w:hAnsi="Times New Roman" w:cs="Times New Roman"/>
              </w:rPr>
            </w:pPr>
            <w:r>
              <w:rPr>
                <w:rFonts w:ascii="Times New Roman" w:eastAsia="Calibri" w:hAnsi="Times New Roman" w:cs="Times New Roman"/>
              </w:rPr>
              <w:t>30,3</w:t>
            </w:r>
          </w:p>
        </w:tc>
      </w:tr>
      <w:tr w:rsidR="00457BF7" w:rsidRPr="00A83265" w14:paraId="12A7BE3B" w14:textId="77777777" w:rsidTr="00F94818">
        <w:tc>
          <w:tcPr>
            <w:tcW w:w="1413" w:type="dxa"/>
            <w:tcBorders>
              <w:top w:val="nil"/>
              <w:bottom w:val="nil"/>
            </w:tcBorders>
          </w:tcPr>
          <w:p w14:paraId="34DB2942" w14:textId="4600D65C" w:rsidR="00457BF7" w:rsidRPr="00A83265" w:rsidRDefault="00457BF7" w:rsidP="008A590E">
            <w:pPr>
              <w:spacing w:after="0" w:line="240" w:lineRule="auto"/>
              <w:jc w:val="center"/>
              <w:rPr>
                <w:rFonts w:ascii="Times New Roman" w:eastAsia="Calibri" w:hAnsi="Times New Roman" w:cs="Times New Roman"/>
                <w:kern w:val="0"/>
                <w:lang w:val="en-ID"/>
                <w14:ligatures w14:val="none"/>
              </w:rPr>
            </w:pPr>
            <w:r>
              <w:rPr>
                <w:rFonts w:ascii="Times New Roman" w:eastAsia="Calibri" w:hAnsi="Times New Roman" w:cs="Times New Roman"/>
                <w:kern w:val="0"/>
                <w:lang w:val="en-ID"/>
                <w14:ligatures w14:val="none"/>
              </w:rPr>
              <w:t>Cukup</w:t>
            </w:r>
          </w:p>
        </w:tc>
        <w:tc>
          <w:tcPr>
            <w:tcW w:w="375" w:type="dxa"/>
            <w:tcBorders>
              <w:top w:val="nil"/>
              <w:bottom w:val="nil"/>
            </w:tcBorders>
            <w:vAlign w:val="center"/>
          </w:tcPr>
          <w:p w14:paraId="56CA86B7" w14:textId="771AA1B4" w:rsidR="00457BF7" w:rsidRDefault="00457BF7" w:rsidP="008A590E">
            <w:pPr>
              <w:spacing w:after="0" w:line="240" w:lineRule="auto"/>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0</w:t>
            </w:r>
          </w:p>
        </w:tc>
        <w:tc>
          <w:tcPr>
            <w:tcW w:w="436" w:type="dxa"/>
            <w:tcBorders>
              <w:top w:val="nil"/>
              <w:bottom w:val="nil"/>
            </w:tcBorders>
            <w:vAlign w:val="center"/>
          </w:tcPr>
          <w:p w14:paraId="329F0E19" w14:textId="53BA697B" w:rsidR="00457BF7" w:rsidRDefault="00457BF7" w:rsidP="008A590E">
            <w:pPr>
              <w:spacing w:after="0" w:line="240" w:lineRule="auto"/>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0</w:t>
            </w:r>
          </w:p>
        </w:tc>
        <w:tc>
          <w:tcPr>
            <w:tcW w:w="436" w:type="dxa"/>
            <w:tcBorders>
              <w:top w:val="nil"/>
              <w:bottom w:val="nil"/>
            </w:tcBorders>
            <w:vAlign w:val="center"/>
          </w:tcPr>
          <w:p w14:paraId="1AEC92FA" w14:textId="316D6D86" w:rsidR="00457BF7" w:rsidRPr="00A83265" w:rsidRDefault="00457BF7" w:rsidP="008A590E">
            <w:pPr>
              <w:spacing w:after="0" w:line="240" w:lineRule="auto"/>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3</w:t>
            </w:r>
          </w:p>
        </w:tc>
        <w:tc>
          <w:tcPr>
            <w:tcW w:w="601" w:type="dxa"/>
            <w:tcBorders>
              <w:top w:val="nil"/>
              <w:bottom w:val="nil"/>
            </w:tcBorders>
            <w:vAlign w:val="center"/>
          </w:tcPr>
          <w:p w14:paraId="00CF35A6" w14:textId="58530F37" w:rsidR="00457BF7" w:rsidRPr="00A83265" w:rsidRDefault="00457BF7" w:rsidP="008A590E">
            <w:pPr>
              <w:spacing w:after="0" w:line="240" w:lineRule="auto"/>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9,1</w:t>
            </w:r>
          </w:p>
        </w:tc>
        <w:tc>
          <w:tcPr>
            <w:tcW w:w="496" w:type="dxa"/>
            <w:tcBorders>
              <w:top w:val="nil"/>
              <w:bottom w:val="nil"/>
            </w:tcBorders>
            <w:vAlign w:val="center"/>
          </w:tcPr>
          <w:p w14:paraId="2849D6F5" w14:textId="057BA31A" w:rsidR="00457BF7" w:rsidRPr="00A83265" w:rsidRDefault="00457BF7" w:rsidP="008A590E">
            <w:pPr>
              <w:spacing w:after="0" w:line="240" w:lineRule="auto"/>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8</w:t>
            </w:r>
          </w:p>
        </w:tc>
        <w:tc>
          <w:tcPr>
            <w:tcW w:w="661" w:type="dxa"/>
            <w:tcBorders>
              <w:top w:val="nil"/>
              <w:bottom w:val="nil"/>
            </w:tcBorders>
            <w:vAlign w:val="center"/>
          </w:tcPr>
          <w:p w14:paraId="33C82A94" w14:textId="25DE9592" w:rsidR="00457BF7" w:rsidRPr="00A83265" w:rsidRDefault="00457BF7" w:rsidP="008A590E">
            <w:pPr>
              <w:spacing w:after="0" w:line="240" w:lineRule="auto"/>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24,2</w:t>
            </w:r>
          </w:p>
        </w:tc>
        <w:tc>
          <w:tcPr>
            <w:tcW w:w="536" w:type="dxa"/>
            <w:tcBorders>
              <w:top w:val="nil"/>
              <w:bottom w:val="nil"/>
            </w:tcBorders>
            <w:vAlign w:val="center"/>
          </w:tcPr>
          <w:p w14:paraId="2116503D" w14:textId="671CC8FE" w:rsidR="00457BF7" w:rsidRDefault="00457BF7" w:rsidP="008A590E">
            <w:pPr>
              <w:spacing w:after="0" w:line="240" w:lineRule="auto"/>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0</w:t>
            </w:r>
          </w:p>
        </w:tc>
        <w:tc>
          <w:tcPr>
            <w:tcW w:w="621" w:type="dxa"/>
            <w:tcBorders>
              <w:top w:val="nil"/>
              <w:bottom w:val="nil"/>
            </w:tcBorders>
            <w:vAlign w:val="center"/>
          </w:tcPr>
          <w:p w14:paraId="7010F588" w14:textId="5657B900" w:rsidR="00457BF7" w:rsidRDefault="00457BF7" w:rsidP="008A590E">
            <w:pPr>
              <w:spacing w:after="0" w:line="240" w:lineRule="auto"/>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0</w:t>
            </w:r>
          </w:p>
        </w:tc>
        <w:tc>
          <w:tcPr>
            <w:tcW w:w="536" w:type="dxa"/>
            <w:tcBorders>
              <w:top w:val="nil"/>
              <w:bottom w:val="nil"/>
            </w:tcBorders>
            <w:vAlign w:val="center"/>
          </w:tcPr>
          <w:p w14:paraId="55A861E5" w14:textId="7E611115" w:rsidR="00457BF7" w:rsidRDefault="00457BF7" w:rsidP="008A590E">
            <w:pPr>
              <w:spacing w:after="0" w:line="240" w:lineRule="auto"/>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0</w:t>
            </w:r>
          </w:p>
        </w:tc>
        <w:tc>
          <w:tcPr>
            <w:tcW w:w="621" w:type="dxa"/>
            <w:tcBorders>
              <w:top w:val="nil"/>
              <w:bottom w:val="nil"/>
            </w:tcBorders>
            <w:vAlign w:val="center"/>
          </w:tcPr>
          <w:p w14:paraId="37C07D9C" w14:textId="6CD95BE5" w:rsidR="00457BF7" w:rsidRDefault="00457BF7" w:rsidP="008A590E">
            <w:pPr>
              <w:spacing w:after="0" w:line="240" w:lineRule="auto"/>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0</w:t>
            </w:r>
          </w:p>
        </w:tc>
        <w:tc>
          <w:tcPr>
            <w:tcW w:w="496" w:type="dxa"/>
            <w:tcBorders>
              <w:top w:val="nil"/>
              <w:bottom w:val="nil"/>
            </w:tcBorders>
          </w:tcPr>
          <w:p w14:paraId="6E9FA754" w14:textId="53D0E3F5" w:rsidR="00457BF7" w:rsidRPr="00A83265" w:rsidRDefault="00457BF7" w:rsidP="008A590E">
            <w:pPr>
              <w:spacing w:after="0" w:line="240" w:lineRule="auto"/>
              <w:jc w:val="right"/>
              <w:rPr>
                <w:rFonts w:ascii="Times New Roman" w:eastAsia="Calibri" w:hAnsi="Times New Roman" w:cs="Times New Roman"/>
              </w:rPr>
            </w:pPr>
            <w:r>
              <w:rPr>
                <w:rFonts w:ascii="Times New Roman" w:eastAsia="Calibri" w:hAnsi="Times New Roman" w:cs="Times New Roman"/>
              </w:rPr>
              <w:t>11</w:t>
            </w:r>
          </w:p>
        </w:tc>
        <w:tc>
          <w:tcPr>
            <w:tcW w:w="661" w:type="dxa"/>
            <w:tcBorders>
              <w:top w:val="nil"/>
              <w:bottom w:val="nil"/>
            </w:tcBorders>
          </w:tcPr>
          <w:p w14:paraId="7DE343AA" w14:textId="5871D91A" w:rsidR="00457BF7" w:rsidRPr="00A83265" w:rsidRDefault="00457BF7" w:rsidP="008A590E">
            <w:pPr>
              <w:spacing w:after="0" w:line="240" w:lineRule="auto"/>
              <w:jc w:val="right"/>
              <w:rPr>
                <w:rFonts w:ascii="Times New Roman" w:eastAsia="Calibri" w:hAnsi="Times New Roman" w:cs="Times New Roman"/>
              </w:rPr>
            </w:pPr>
            <w:r>
              <w:rPr>
                <w:rFonts w:ascii="Times New Roman" w:eastAsia="Calibri" w:hAnsi="Times New Roman" w:cs="Times New Roman"/>
              </w:rPr>
              <w:t>33,3</w:t>
            </w:r>
          </w:p>
        </w:tc>
      </w:tr>
      <w:tr w:rsidR="008A590E" w:rsidRPr="00A83265" w14:paraId="452EF7AE" w14:textId="1258F6B7" w:rsidTr="00F94818">
        <w:tc>
          <w:tcPr>
            <w:tcW w:w="1413" w:type="dxa"/>
            <w:tcBorders>
              <w:top w:val="nil"/>
            </w:tcBorders>
          </w:tcPr>
          <w:p w14:paraId="1CC32790" w14:textId="3C45AB9B" w:rsidR="008A590E" w:rsidRPr="00A83265" w:rsidRDefault="00457BF7" w:rsidP="008A590E">
            <w:pPr>
              <w:shd w:val="clear" w:color="auto" w:fill="FFFFFF"/>
              <w:spacing w:after="0" w:line="240" w:lineRule="auto"/>
              <w:jc w:val="center"/>
              <w:textAlignment w:val="baseline"/>
              <w:rPr>
                <w:rFonts w:ascii="Times New Roman" w:eastAsia="Times New Roman" w:hAnsi="Times New Roman" w:cs="Times New Roman"/>
                <w:kern w:val="0"/>
                <w:lang w:bidi="en-US"/>
                <w14:ligatures w14:val="none"/>
              </w:rPr>
            </w:pPr>
            <w:r>
              <w:rPr>
                <w:rFonts w:ascii="Times New Roman" w:eastAsia="Times New Roman" w:hAnsi="Times New Roman" w:cs="Times New Roman"/>
                <w:kern w:val="0"/>
                <w:lang w:bidi="en-US"/>
                <w14:ligatures w14:val="none"/>
              </w:rPr>
              <w:t>Baik</w:t>
            </w:r>
          </w:p>
        </w:tc>
        <w:tc>
          <w:tcPr>
            <w:tcW w:w="375" w:type="dxa"/>
            <w:tcBorders>
              <w:top w:val="nil"/>
            </w:tcBorders>
            <w:vAlign w:val="center"/>
          </w:tcPr>
          <w:p w14:paraId="05D19064" w14:textId="22A2B27C" w:rsidR="008A590E" w:rsidRPr="00A83265" w:rsidRDefault="00457BF7" w:rsidP="008A590E">
            <w:pPr>
              <w:autoSpaceDE w:val="0"/>
              <w:autoSpaceDN w:val="0"/>
              <w:adjustRightInd w:val="0"/>
              <w:spacing w:after="0" w:line="240" w:lineRule="auto"/>
              <w:jc w:val="right"/>
              <w:rPr>
                <w:rFonts w:ascii="Times New Roman" w:eastAsia="Times New Roman" w:hAnsi="Times New Roman" w:cs="Times New Roman"/>
                <w:kern w:val="0"/>
                <w:lang w:bidi="en-US"/>
                <w14:ligatures w14:val="none"/>
              </w:rPr>
            </w:pPr>
            <w:r>
              <w:rPr>
                <w:rFonts w:ascii="Times New Roman" w:eastAsia="Times New Roman" w:hAnsi="Times New Roman" w:cs="Times New Roman"/>
                <w:kern w:val="0"/>
                <w:lang w:bidi="en-US"/>
                <w14:ligatures w14:val="none"/>
              </w:rPr>
              <w:t>0</w:t>
            </w:r>
          </w:p>
        </w:tc>
        <w:tc>
          <w:tcPr>
            <w:tcW w:w="436" w:type="dxa"/>
            <w:tcBorders>
              <w:top w:val="nil"/>
            </w:tcBorders>
            <w:vAlign w:val="center"/>
          </w:tcPr>
          <w:p w14:paraId="539CEDF8" w14:textId="56A5F212" w:rsidR="008A590E" w:rsidRPr="00A83265" w:rsidRDefault="00457BF7" w:rsidP="008A590E">
            <w:pPr>
              <w:autoSpaceDE w:val="0"/>
              <w:autoSpaceDN w:val="0"/>
              <w:adjustRightInd w:val="0"/>
              <w:spacing w:after="0" w:line="240" w:lineRule="auto"/>
              <w:jc w:val="right"/>
              <w:rPr>
                <w:rFonts w:ascii="Times New Roman" w:eastAsia="Times New Roman" w:hAnsi="Times New Roman" w:cs="Times New Roman"/>
                <w:kern w:val="0"/>
                <w:lang w:bidi="en-US"/>
                <w14:ligatures w14:val="none"/>
              </w:rPr>
            </w:pPr>
            <w:r>
              <w:rPr>
                <w:rFonts w:ascii="Times New Roman" w:eastAsia="Times New Roman" w:hAnsi="Times New Roman" w:cs="Times New Roman"/>
                <w:kern w:val="0"/>
                <w:lang w:bidi="en-US"/>
                <w14:ligatures w14:val="none"/>
              </w:rPr>
              <w:t>0</w:t>
            </w:r>
          </w:p>
        </w:tc>
        <w:tc>
          <w:tcPr>
            <w:tcW w:w="436" w:type="dxa"/>
            <w:tcBorders>
              <w:top w:val="nil"/>
            </w:tcBorders>
            <w:vAlign w:val="center"/>
          </w:tcPr>
          <w:p w14:paraId="4662324A" w14:textId="5C806ABD" w:rsidR="008A590E" w:rsidRPr="00A83265" w:rsidRDefault="00457BF7" w:rsidP="008A590E">
            <w:pPr>
              <w:autoSpaceDE w:val="0"/>
              <w:autoSpaceDN w:val="0"/>
              <w:adjustRightInd w:val="0"/>
              <w:spacing w:after="0" w:line="240" w:lineRule="auto"/>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11</w:t>
            </w:r>
          </w:p>
        </w:tc>
        <w:tc>
          <w:tcPr>
            <w:tcW w:w="601" w:type="dxa"/>
            <w:tcBorders>
              <w:top w:val="nil"/>
            </w:tcBorders>
            <w:vAlign w:val="center"/>
          </w:tcPr>
          <w:p w14:paraId="403009A3" w14:textId="5C361667" w:rsidR="008A590E" w:rsidRPr="00A83265" w:rsidRDefault="00457BF7" w:rsidP="008A590E">
            <w:pPr>
              <w:autoSpaceDE w:val="0"/>
              <w:autoSpaceDN w:val="0"/>
              <w:adjustRightInd w:val="0"/>
              <w:spacing w:after="0" w:line="240" w:lineRule="auto"/>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33,3</w:t>
            </w:r>
          </w:p>
        </w:tc>
        <w:tc>
          <w:tcPr>
            <w:tcW w:w="496" w:type="dxa"/>
            <w:tcBorders>
              <w:top w:val="nil"/>
            </w:tcBorders>
            <w:vAlign w:val="center"/>
          </w:tcPr>
          <w:p w14:paraId="0DEE9A5E" w14:textId="22065EDD" w:rsidR="008A590E" w:rsidRPr="00A83265" w:rsidRDefault="00457BF7" w:rsidP="008A590E">
            <w:pPr>
              <w:autoSpaceDE w:val="0"/>
              <w:autoSpaceDN w:val="0"/>
              <w:adjustRightInd w:val="0"/>
              <w:spacing w:after="0" w:line="240" w:lineRule="auto"/>
              <w:ind w:left="60"/>
              <w:jc w:val="right"/>
              <w:rPr>
                <w:rFonts w:ascii="Times New Roman" w:eastAsia="Calibri" w:hAnsi="Times New Roman" w:cs="Times New Roman"/>
              </w:rPr>
            </w:pPr>
            <w:r>
              <w:rPr>
                <w:rFonts w:ascii="Times New Roman" w:eastAsia="Calibri" w:hAnsi="Times New Roman" w:cs="Times New Roman"/>
              </w:rPr>
              <w:t>1</w:t>
            </w:r>
          </w:p>
        </w:tc>
        <w:tc>
          <w:tcPr>
            <w:tcW w:w="661" w:type="dxa"/>
            <w:tcBorders>
              <w:top w:val="nil"/>
            </w:tcBorders>
            <w:vAlign w:val="center"/>
          </w:tcPr>
          <w:p w14:paraId="15A4CE0F" w14:textId="4A44DFC3" w:rsidR="008A590E" w:rsidRPr="00A83265" w:rsidRDefault="00457BF7" w:rsidP="008A590E">
            <w:pPr>
              <w:autoSpaceDE w:val="0"/>
              <w:autoSpaceDN w:val="0"/>
              <w:adjustRightInd w:val="0"/>
              <w:spacing w:after="0" w:line="240" w:lineRule="auto"/>
              <w:ind w:left="60"/>
              <w:jc w:val="right"/>
              <w:rPr>
                <w:rFonts w:ascii="Times New Roman" w:eastAsia="Calibri" w:hAnsi="Times New Roman" w:cs="Times New Roman"/>
              </w:rPr>
            </w:pPr>
            <w:r>
              <w:rPr>
                <w:rFonts w:ascii="Times New Roman" w:eastAsia="Calibri" w:hAnsi="Times New Roman" w:cs="Times New Roman"/>
              </w:rPr>
              <w:t>3,0</w:t>
            </w:r>
          </w:p>
        </w:tc>
        <w:tc>
          <w:tcPr>
            <w:tcW w:w="536" w:type="dxa"/>
            <w:tcBorders>
              <w:top w:val="nil"/>
            </w:tcBorders>
            <w:vAlign w:val="center"/>
          </w:tcPr>
          <w:p w14:paraId="64335CFF" w14:textId="4F490AD0" w:rsidR="008A590E" w:rsidRPr="00A83265" w:rsidRDefault="00457BF7" w:rsidP="008A590E">
            <w:pPr>
              <w:autoSpaceDE w:val="0"/>
              <w:autoSpaceDN w:val="0"/>
              <w:adjustRightInd w:val="0"/>
              <w:spacing w:after="0" w:line="240" w:lineRule="auto"/>
              <w:ind w:left="60"/>
              <w:jc w:val="right"/>
              <w:rPr>
                <w:rFonts w:ascii="Times New Roman" w:eastAsia="Calibri" w:hAnsi="Times New Roman" w:cs="Times New Roman"/>
              </w:rPr>
            </w:pPr>
            <w:r>
              <w:rPr>
                <w:rFonts w:ascii="Times New Roman" w:eastAsia="Calibri" w:hAnsi="Times New Roman" w:cs="Times New Roman"/>
              </w:rPr>
              <w:t>0</w:t>
            </w:r>
          </w:p>
        </w:tc>
        <w:tc>
          <w:tcPr>
            <w:tcW w:w="621" w:type="dxa"/>
            <w:tcBorders>
              <w:top w:val="nil"/>
            </w:tcBorders>
            <w:vAlign w:val="center"/>
          </w:tcPr>
          <w:p w14:paraId="22373D7D" w14:textId="4030B8A3" w:rsidR="008A590E" w:rsidRPr="00A83265" w:rsidRDefault="00457BF7" w:rsidP="008A590E">
            <w:pPr>
              <w:autoSpaceDE w:val="0"/>
              <w:autoSpaceDN w:val="0"/>
              <w:adjustRightInd w:val="0"/>
              <w:spacing w:after="0" w:line="240" w:lineRule="auto"/>
              <w:ind w:left="60"/>
              <w:jc w:val="right"/>
              <w:rPr>
                <w:rFonts w:ascii="Times New Roman" w:eastAsia="Calibri" w:hAnsi="Times New Roman" w:cs="Times New Roman"/>
              </w:rPr>
            </w:pPr>
            <w:r>
              <w:rPr>
                <w:rFonts w:ascii="Times New Roman" w:eastAsia="Calibri" w:hAnsi="Times New Roman" w:cs="Times New Roman"/>
              </w:rPr>
              <w:t>0</w:t>
            </w:r>
          </w:p>
        </w:tc>
        <w:tc>
          <w:tcPr>
            <w:tcW w:w="536" w:type="dxa"/>
            <w:tcBorders>
              <w:top w:val="nil"/>
            </w:tcBorders>
            <w:vAlign w:val="center"/>
          </w:tcPr>
          <w:p w14:paraId="21839308" w14:textId="28280E59" w:rsidR="008A590E" w:rsidRPr="00A83265" w:rsidRDefault="00457BF7" w:rsidP="008A590E">
            <w:pPr>
              <w:autoSpaceDE w:val="0"/>
              <w:autoSpaceDN w:val="0"/>
              <w:adjustRightInd w:val="0"/>
              <w:spacing w:after="0" w:line="240" w:lineRule="auto"/>
              <w:ind w:left="60"/>
              <w:jc w:val="right"/>
              <w:rPr>
                <w:rFonts w:ascii="Times New Roman" w:eastAsia="Calibri" w:hAnsi="Times New Roman" w:cs="Times New Roman"/>
              </w:rPr>
            </w:pPr>
            <w:r>
              <w:rPr>
                <w:rFonts w:ascii="Times New Roman" w:eastAsia="Calibri" w:hAnsi="Times New Roman" w:cs="Times New Roman"/>
              </w:rPr>
              <w:t>0</w:t>
            </w:r>
          </w:p>
        </w:tc>
        <w:tc>
          <w:tcPr>
            <w:tcW w:w="621" w:type="dxa"/>
            <w:tcBorders>
              <w:top w:val="nil"/>
            </w:tcBorders>
            <w:vAlign w:val="center"/>
          </w:tcPr>
          <w:p w14:paraId="128D798B" w14:textId="23BB2A99" w:rsidR="008A590E" w:rsidRPr="00A83265" w:rsidRDefault="00457BF7" w:rsidP="008A590E">
            <w:pPr>
              <w:autoSpaceDE w:val="0"/>
              <w:autoSpaceDN w:val="0"/>
              <w:adjustRightInd w:val="0"/>
              <w:spacing w:after="0" w:line="240" w:lineRule="auto"/>
              <w:ind w:left="60"/>
              <w:jc w:val="right"/>
              <w:rPr>
                <w:rFonts w:ascii="Times New Roman" w:eastAsia="Calibri" w:hAnsi="Times New Roman" w:cs="Times New Roman"/>
              </w:rPr>
            </w:pPr>
            <w:r>
              <w:rPr>
                <w:rFonts w:ascii="Times New Roman" w:eastAsia="Calibri" w:hAnsi="Times New Roman" w:cs="Times New Roman"/>
              </w:rPr>
              <w:t>0</w:t>
            </w:r>
          </w:p>
        </w:tc>
        <w:tc>
          <w:tcPr>
            <w:tcW w:w="496" w:type="dxa"/>
            <w:tcBorders>
              <w:top w:val="nil"/>
            </w:tcBorders>
          </w:tcPr>
          <w:p w14:paraId="33815946" w14:textId="5848E9A8" w:rsidR="008A590E" w:rsidRPr="00A83265" w:rsidRDefault="00457BF7" w:rsidP="008A590E">
            <w:pPr>
              <w:autoSpaceDE w:val="0"/>
              <w:autoSpaceDN w:val="0"/>
              <w:adjustRightInd w:val="0"/>
              <w:spacing w:after="0" w:line="240" w:lineRule="auto"/>
              <w:ind w:left="60"/>
              <w:jc w:val="right"/>
              <w:rPr>
                <w:rFonts w:ascii="Times New Roman" w:eastAsia="Calibri" w:hAnsi="Times New Roman" w:cs="Times New Roman"/>
              </w:rPr>
            </w:pPr>
            <w:r>
              <w:rPr>
                <w:rFonts w:ascii="Times New Roman" w:eastAsia="Calibri" w:hAnsi="Times New Roman" w:cs="Times New Roman"/>
              </w:rPr>
              <w:t>12</w:t>
            </w:r>
          </w:p>
        </w:tc>
        <w:tc>
          <w:tcPr>
            <w:tcW w:w="661" w:type="dxa"/>
            <w:tcBorders>
              <w:top w:val="nil"/>
            </w:tcBorders>
          </w:tcPr>
          <w:p w14:paraId="79FD8C30" w14:textId="69287811" w:rsidR="008A590E" w:rsidRPr="00A83265" w:rsidRDefault="00457BF7" w:rsidP="008A590E">
            <w:pPr>
              <w:autoSpaceDE w:val="0"/>
              <w:autoSpaceDN w:val="0"/>
              <w:adjustRightInd w:val="0"/>
              <w:spacing w:after="0" w:line="240" w:lineRule="auto"/>
              <w:ind w:left="60"/>
              <w:jc w:val="right"/>
              <w:rPr>
                <w:rFonts w:ascii="Times New Roman" w:eastAsia="Calibri" w:hAnsi="Times New Roman" w:cs="Times New Roman"/>
              </w:rPr>
            </w:pPr>
            <w:r>
              <w:rPr>
                <w:rFonts w:ascii="Times New Roman" w:eastAsia="Calibri" w:hAnsi="Times New Roman" w:cs="Times New Roman"/>
              </w:rPr>
              <w:t>36,4</w:t>
            </w:r>
          </w:p>
        </w:tc>
      </w:tr>
      <w:tr w:rsidR="008A590E" w:rsidRPr="00A83265" w14:paraId="33132799" w14:textId="450DB62E" w:rsidTr="00F94818">
        <w:tc>
          <w:tcPr>
            <w:tcW w:w="1413" w:type="dxa"/>
          </w:tcPr>
          <w:p w14:paraId="35E0B0F8" w14:textId="77777777" w:rsidR="008A590E" w:rsidRPr="00A83265" w:rsidRDefault="008A590E" w:rsidP="008A590E">
            <w:pPr>
              <w:shd w:val="clear" w:color="auto" w:fill="FFFFFF"/>
              <w:spacing w:after="0" w:line="240" w:lineRule="auto"/>
              <w:jc w:val="center"/>
              <w:textAlignment w:val="baseline"/>
              <w:rPr>
                <w:rFonts w:ascii="Times New Roman" w:eastAsia="Times New Roman" w:hAnsi="Times New Roman" w:cs="Times New Roman"/>
                <w:kern w:val="0"/>
                <w:lang w:bidi="en-US"/>
                <w14:ligatures w14:val="none"/>
              </w:rPr>
            </w:pPr>
            <w:r w:rsidRPr="00A83265">
              <w:rPr>
                <w:rFonts w:ascii="Times New Roman" w:eastAsia="DengXian" w:hAnsi="Times New Roman" w:cs="Times New Roman"/>
              </w:rPr>
              <w:t>Total</w:t>
            </w:r>
          </w:p>
        </w:tc>
        <w:tc>
          <w:tcPr>
            <w:tcW w:w="375" w:type="dxa"/>
            <w:vAlign w:val="center"/>
          </w:tcPr>
          <w:p w14:paraId="07F1DD02" w14:textId="50931E88" w:rsidR="008A590E" w:rsidRPr="00A83265" w:rsidRDefault="00457BF7" w:rsidP="008A590E">
            <w:pPr>
              <w:autoSpaceDE w:val="0"/>
              <w:autoSpaceDN w:val="0"/>
              <w:adjustRightInd w:val="0"/>
              <w:spacing w:after="0" w:line="240" w:lineRule="auto"/>
              <w:jc w:val="right"/>
              <w:rPr>
                <w:rFonts w:ascii="Times New Roman" w:eastAsia="Times New Roman" w:hAnsi="Times New Roman" w:cs="Times New Roman"/>
                <w:kern w:val="0"/>
                <w:lang w:bidi="en-US"/>
                <w14:ligatures w14:val="none"/>
              </w:rPr>
            </w:pPr>
            <w:r>
              <w:rPr>
                <w:rFonts w:ascii="Times New Roman" w:eastAsia="Times New Roman" w:hAnsi="Times New Roman" w:cs="Times New Roman"/>
                <w:kern w:val="0"/>
                <w:lang w:bidi="en-US"/>
                <w14:ligatures w14:val="none"/>
              </w:rPr>
              <w:t>0</w:t>
            </w:r>
          </w:p>
        </w:tc>
        <w:tc>
          <w:tcPr>
            <w:tcW w:w="436" w:type="dxa"/>
            <w:vAlign w:val="center"/>
          </w:tcPr>
          <w:p w14:paraId="64B85111" w14:textId="37073900" w:rsidR="008A590E" w:rsidRPr="00A83265" w:rsidRDefault="00457BF7" w:rsidP="008A590E">
            <w:pPr>
              <w:autoSpaceDE w:val="0"/>
              <w:autoSpaceDN w:val="0"/>
              <w:adjustRightInd w:val="0"/>
              <w:spacing w:after="0" w:line="240" w:lineRule="auto"/>
              <w:jc w:val="right"/>
              <w:rPr>
                <w:rFonts w:ascii="Times New Roman" w:eastAsia="Times New Roman" w:hAnsi="Times New Roman" w:cs="Times New Roman"/>
                <w:kern w:val="0"/>
                <w:lang w:bidi="en-US"/>
                <w14:ligatures w14:val="none"/>
              </w:rPr>
            </w:pPr>
            <w:r>
              <w:rPr>
                <w:rFonts w:ascii="Times New Roman" w:eastAsia="Times New Roman" w:hAnsi="Times New Roman" w:cs="Times New Roman"/>
                <w:kern w:val="0"/>
                <w:lang w:bidi="en-US"/>
                <w14:ligatures w14:val="none"/>
              </w:rPr>
              <w:t>0</w:t>
            </w:r>
          </w:p>
        </w:tc>
        <w:tc>
          <w:tcPr>
            <w:tcW w:w="436" w:type="dxa"/>
            <w:vAlign w:val="center"/>
          </w:tcPr>
          <w:p w14:paraId="0E0AF3FD" w14:textId="642B49AD" w:rsidR="008A590E" w:rsidRPr="00A83265" w:rsidRDefault="00457BF7" w:rsidP="008A590E">
            <w:pPr>
              <w:autoSpaceDE w:val="0"/>
              <w:autoSpaceDN w:val="0"/>
              <w:adjustRightInd w:val="0"/>
              <w:spacing w:after="0" w:line="240" w:lineRule="auto"/>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14</w:t>
            </w:r>
          </w:p>
        </w:tc>
        <w:tc>
          <w:tcPr>
            <w:tcW w:w="601" w:type="dxa"/>
            <w:vAlign w:val="center"/>
          </w:tcPr>
          <w:p w14:paraId="553ED938" w14:textId="38F5685D" w:rsidR="008A590E" w:rsidRPr="00A83265" w:rsidRDefault="00457BF7" w:rsidP="008A590E">
            <w:pPr>
              <w:autoSpaceDE w:val="0"/>
              <w:autoSpaceDN w:val="0"/>
              <w:adjustRightInd w:val="0"/>
              <w:spacing w:after="0" w:line="240" w:lineRule="auto"/>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42,4</w:t>
            </w:r>
          </w:p>
        </w:tc>
        <w:tc>
          <w:tcPr>
            <w:tcW w:w="496" w:type="dxa"/>
            <w:vAlign w:val="center"/>
          </w:tcPr>
          <w:p w14:paraId="67202EE7" w14:textId="688362F4" w:rsidR="008A590E" w:rsidRPr="00A83265" w:rsidRDefault="00457BF7" w:rsidP="008A590E">
            <w:pPr>
              <w:autoSpaceDE w:val="0"/>
              <w:autoSpaceDN w:val="0"/>
              <w:adjustRightInd w:val="0"/>
              <w:spacing w:after="0" w:line="240" w:lineRule="auto"/>
              <w:ind w:left="60"/>
              <w:jc w:val="right"/>
              <w:rPr>
                <w:rFonts w:ascii="Times New Roman" w:eastAsia="Calibri" w:hAnsi="Times New Roman" w:cs="Times New Roman"/>
              </w:rPr>
            </w:pPr>
            <w:r>
              <w:rPr>
                <w:rFonts w:ascii="Times New Roman" w:eastAsia="Calibri" w:hAnsi="Times New Roman" w:cs="Times New Roman"/>
              </w:rPr>
              <w:t>19</w:t>
            </w:r>
          </w:p>
        </w:tc>
        <w:tc>
          <w:tcPr>
            <w:tcW w:w="661" w:type="dxa"/>
            <w:vAlign w:val="center"/>
          </w:tcPr>
          <w:p w14:paraId="58B453E5" w14:textId="163812A2" w:rsidR="008A590E" w:rsidRPr="00A83265" w:rsidRDefault="00457BF7" w:rsidP="008A590E">
            <w:pPr>
              <w:autoSpaceDE w:val="0"/>
              <w:autoSpaceDN w:val="0"/>
              <w:adjustRightInd w:val="0"/>
              <w:spacing w:after="0" w:line="240" w:lineRule="auto"/>
              <w:ind w:left="60"/>
              <w:jc w:val="right"/>
              <w:rPr>
                <w:rFonts w:ascii="Times New Roman" w:eastAsia="Calibri" w:hAnsi="Times New Roman" w:cs="Times New Roman"/>
              </w:rPr>
            </w:pPr>
            <w:r>
              <w:rPr>
                <w:rFonts w:ascii="Times New Roman" w:eastAsia="Calibri" w:hAnsi="Times New Roman" w:cs="Times New Roman"/>
              </w:rPr>
              <w:t>57,6</w:t>
            </w:r>
          </w:p>
        </w:tc>
        <w:tc>
          <w:tcPr>
            <w:tcW w:w="536" w:type="dxa"/>
            <w:vAlign w:val="center"/>
          </w:tcPr>
          <w:p w14:paraId="22C7DBC1" w14:textId="002F8E86" w:rsidR="008A590E" w:rsidRPr="00A83265" w:rsidRDefault="00457BF7" w:rsidP="008A590E">
            <w:pPr>
              <w:autoSpaceDE w:val="0"/>
              <w:autoSpaceDN w:val="0"/>
              <w:adjustRightInd w:val="0"/>
              <w:spacing w:after="0" w:line="240" w:lineRule="auto"/>
              <w:ind w:left="60"/>
              <w:jc w:val="right"/>
              <w:rPr>
                <w:rFonts w:ascii="Times New Roman" w:eastAsia="Calibri" w:hAnsi="Times New Roman" w:cs="Times New Roman"/>
              </w:rPr>
            </w:pPr>
            <w:r>
              <w:rPr>
                <w:rFonts w:ascii="Times New Roman" w:eastAsia="Calibri" w:hAnsi="Times New Roman" w:cs="Times New Roman"/>
              </w:rPr>
              <w:t>0</w:t>
            </w:r>
          </w:p>
        </w:tc>
        <w:tc>
          <w:tcPr>
            <w:tcW w:w="621" w:type="dxa"/>
            <w:vAlign w:val="center"/>
          </w:tcPr>
          <w:p w14:paraId="6924D6AF" w14:textId="3B7B4A9A" w:rsidR="008A590E" w:rsidRPr="00A83265" w:rsidRDefault="00457BF7" w:rsidP="008A590E">
            <w:pPr>
              <w:autoSpaceDE w:val="0"/>
              <w:autoSpaceDN w:val="0"/>
              <w:adjustRightInd w:val="0"/>
              <w:spacing w:after="0" w:line="240" w:lineRule="auto"/>
              <w:ind w:left="60"/>
              <w:jc w:val="right"/>
              <w:rPr>
                <w:rFonts w:ascii="Times New Roman" w:eastAsia="Calibri" w:hAnsi="Times New Roman" w:cs="Times New Roman"/>
              </w:rPr>
            </w:pPr>
            <w:r>
              <w:rPr>
                <w:rFonts w:ascii="Times New Roman" w:eastAsia="Calibri" w:hAnsi="Times New Roman" w:cs="Times New Roman"/>
              </w:rPr>
              <w:t>0</w:t>
            </w:r>
          </w:p>
        </w:tc>
        <w:tc>
          <w:tcPr>
            <w:tcW w:w="536" w:type="dxa"/>
            <w:vAlign w:val="center"/>
          </w:tcPr>
          <w:p w14:paraId="68464703" w14:textId="03E9B7F6" w:rsidR="008A590E" w:rsidRPr="00A83265" w:rsidRDefault="00457BF7" w:rsidP="008A590E">
            <w:pPr>
              <w:autoSpaceDE w:val="0"/>
              <w:autoSpaceDN w:val="0"/>
              <w:adjustRightInd w:val="0"/>
              <w:spacing w:after="0" w:line="240" w:lineRule="auto"/>
              <w:ind w:left="60"/>
              <w:jc w:val="right"/>
              <w:rPr>
                <w:rFonts w:ascii="Times New Roman" w:eastAsia="Calibri" w:hAnsi="Times New Roman" w:cs="Times New Roman"/>
              </w:rPr>
            </w:pPr>
            <w:r>
              <w:rPr>
                <w:rFonts w:ascii="Times New Roman" w:eastAsia="Calibri" w:hAnsi="Times New Roman" w:cs="Times New Roman"/>
              </w:rPr>
              <w:t>0</w:t>
            </w:r>
          </w:p>
        </w:tc>
        <w:tc>
          <w:tcPr>
            <w:tcW w:w="621" w:type="dxa"/>
            <w:vAlign w:val="center"/>
          </w:tcPr>
          <w:p w14:paraId="2E467872" w14:textId="38431B34" w:rsidR="008A590E" w:rsidRPr="00A83265" w:rsidRDefault="00457BF7" w:rsidP="008A590E">
            <w:pPr>
              <w:autoSpaceDE w:val="0"/>
              <w:autoSpaceDN w:val="0"/>
              <w:adjustRightInd w:val="0"/>
              <w:spacing w:after="0" w:line="240" w:lineRule="auto"/>
              <w:ind w:left="60"/>
              <w:jc w:val="right"/>
              <w:rPr>
                <w:rFonts w:ascii="Times New Roman" w:eastAsia="Calibri" w:hAnsi="Times New Roman" w:cs="Times New Roman"/>
              </w:rPr>
            </w:pPr>
            <w:r>
              <w:rPr>
                <w:rFonts w:ascii="Times New Roman" w:eastAsia="Calibri" w:hAnsi="Times New Roman" w:cs="Times New Roman"/>
              </w:rPr>
              <w:t>0</w:t>
            </w:r>
          </w:p>
        </w:tc>
        <w:tc>
          <w:tcPr>
            <w:tcW w:w="496" w:type="dxa"/>
          </w:tcPr>
          <w:p w14:paraId="40499E88" w14:textId="5EC21D0D" w:rsidR="008A590E" w:rsidRPr="00A83265" w:rsidRDefault="00457BF7" w:rsidP="008A590E">
            <w:pPr>
              <w:autoSpaceDE w:val="0"/>
              <w:autoSpaceDN w:val="0"/>
              <w:adjustRightInd w:val="0"/>
              <w:spacing w:after="0" w:line="240" w:lineRule="auto"/>
              <w:ind w:left="60"/>
              <w:jc w:val="right"/>
              <w:rPr>
                <w:rFonts w:ascii="Times New Roman" w:eastAsia="Calibri" w:hAnsi="Times New Roman" w:cs="Times New Roman"/>
              </w:rPr>
            </w:pPr>
            <w:r>
              <w:rPr>
                <w:rFonts w:ascii="Times New Roman" w:eastAsia="Calibri" w:hAnsi="Times New Roman" w:cs="Times New Roman"/>
              </w:rPr>
              <w:t>33</w:t>
            </w:r>
          </w:p>
        </w:tc>
        <w:tc>
          <w:tcPr>
            <w:tcW w:w="661" w:type="dxa"/>
          </w:tcPr>
          <w:p w14:paraId="3A12D535" w14:textId="6E4C1749" w:rsidR="008A590E" w:rsidRPr="00A83265" w:rsidRDefault="00457BF7" w:rsidP="008A590E">
            <w:pPr>
              <w:autoSpaceDE w:val="0"/>
              <w:autoSpaceDN w:val="0"/>
              <w:adjustRightInd w:val="0"/>
              <w:spacing w:after="0" w:line="240" w:lineRule="auto"/>
              <w:ind w:left="60"/>
              <w:jc w:val="right"/>
              <w:rPr>
                <w:rFonts w:ascii="Times New Roman" w:eastAsia="Calibri" w:hAnsi="Times New Roman" w:cs="Times New Roman"/>
              </w:rPr>
            </w:pPr>
            <w:r>
              <w:rPr>
                <w:rFonts w:ascii="Times New Roman" w:eastAsia="Calibri" w:hAnsi="Times New Roman" w:cs="Times New Roman"/>
              </w:rPr>
              <w:t>100</w:t>
            </w:r>
          </w:p>
        </w:tc>
      </w:tr>
      <w:tr w:rsidR="008A590E" w:rsidRPr="00A83265" w14:paraId="36E4FA1E" w14:textId="77777777" w:rsidTr="00F94818">
        <w:tc>
          <w:tcPr>
            <w:tcW w:w="4418" w:type="dxa"/>
            <w:gridSpan w:val="7"/>
            <w:vAlign w:val="center"/>
          </w:tcPr>
          <w:p w14:paraId="2134531C" w14:textId="69C7BBA5" w:rsidR="008A590E" w:rsidRPr="00A83265" w:rsidRDefault="008A590E" w:rsidP="008A590E">
            <w:pPr>
              <w:autoSpaceDE w:val="0"/>
              <w:autoSpaceDN w:val="0"/>
              <w:adjustRightInd w:val="0"/>
              <w:spacing w:after="0" w:line="240" w:lineRule="auto"/>
              <w:ind w:left="60"/>
              <w:jc w:val="center"/>
              <w:rPr>
                <w:rFonts w:ascii="Times New Roman" w:eastAsia="Calibri" w:hAnsi="Times New Roman" w:cs="Times New Roman"/>
                <w:kern w:val="0"/>
                <w14:ligatures w14:val="none"/>
              </w:rPr>
            </w:pPr>
            <w:r>
              <w:rPr>
                <w:rFonts w:ascii="Times New Roman" w:eastAsia="Calibri" w:hAnsi="Times New Roman" w:cs="Times New Roman"/>
                <w:kern w:val="0"/>
                <w14:ligatures w14:val="none"/>
              </w:rPr>
              <w:t>Koefisien Korelasi (r)</w:t>
            </w:r>
          </w:p>
        </w:tc>
        <w:tc>
          <w:tcPr>
            <w:tcW w:w="3471" w:type="dxa"/>
            <w:gridSpan w:val="6"/>
            <w:vAlign w:val="center"/>
          </w:tcPr>
          <w:p w14:paraId="3D490F83" w14:textId="648FA1A0" w:rsidR="008A590E" w:rsidRPr="00A83265" w:rsidRDefault="008A590E" w:rsidP="008A590E">
            <w:pPr>
              <w:autoSpaceDE w:val="0"/>
              <w:autoSpaceDN w:val="0"/>
              <w:adjustRightInd w:val="0"/>
              <w:spacing w:after="0" w:line="240" w:lineRule="auto"/>
              <w:ind w:left="60"/>
              <w:jc w:val="center"/>
              <w:rPr>
                <w:rFonts w:ascii="Times New Roman" w:eastAsia="Calibri" w:hAnsi="Times New Roman" w:cs="Times New Roman"/>
              </w:rPr>
            </w:pPr>
            <w:r w:rsidRPr="008A590E">
              <w:rPr>
                <w:rFonts w:ascii="Times New Roman" w:eastAsia="Calibri" w:hAnsi="Times New Roman" w:cs="Times New Roman"/>
              </w:rPr>
              <w:t>-0,</w:t>
            </w:r>
            <w:r w:rsidR="00457BF7">
              <w:rPr>
                <w:rFonts w:ascii="Times New Roman" w:eastAsia="Calibri" w:hAnsi="Times New Roman" w:cs="Times New Roman"/>
              </w:rPr>
              <w:t>769</w:t>
            </w:r>
          </w:p>
        </w:tc>
      </w:tr>
      <w:tr w:rsidR="008A590E" w:rsidRPr="00A83265" w14:paraId="41DA97E4" w14:textId="77777777" w:rsidTr="00F94818">
        <w:tc>
          <w:tcPr>
            <w:tcW w:w="4418" w:type="dxa"/>
            <w:gridSpan w:val="7"/>
            <w:vAlign w:val="center"/>
          </w:tcPr>
          <w:p w14:paraId="51129656" w14:textId="5CCC81D3" w:rsidR="008A590E" w:rsidRPr="008A590E" w:rsidRDefault="008A590E" w:rsidP="008A590E">
            <w:pPr>
              <w:autoSpaceDE w:val="0"/>
              <w:autoSpaceDN w:val="0"/>
              <w:adjustRightInd w:val="0"/>
              <w:spacing w:after="0" w:line="240" w:lineRule="auto"/>
              <w:ind w:left="60"/>
              <w:jc w:val="center"/>
              <w:rPr>
                <w:rFonts w:ascii="Times New Roman" w:eastAsia="Calibri" w:hAnsi="Times New Roman" w:cs="Times New Roman"/>
                <w:i/>
                <w:iCs/>
                <w:kern w:val="0"/>
                <w14:ligatures w14:val="none"/>
              </w:rPr>
            </w:pPr>
            <w:r>
              <w:rPr>
                <w:rFonts w:ascii="Times New Roman" w:eastAsia="Calibri" w:hAnsi="Times New Roman" w:cs="Times New Roman"/>
                <w:i/>
                <w:iCs/>
                <w:kern w:val="0"/>
                <w14:ligatures w14:val="none"/>
              </w:rPr>
              <w:t>p-value</w:t>
            </w:r>
          </w:p>
        </w:tc>
        <w:tc>
          <w:tcPr>
            <w:tcW w:w="3471" w:type="dxa"/>
            <w:gridSpan w:val="6"/>
            <w:vAlign w:val="center"/>
          </w:tcPr>
          <w:p w14:paraId="4106EDB9" w14:textId="441836EA" w:rsidR="008A590E" w:rsidRPr="00A83265" w:rsidRDefault="008A590E" w:rsidP="008A590E">
            <w:pPr>
              <w:autoSpaceDE w:val="0"/>
              <w:autoSpaceDN w:val="0"/>
              <w:adjustRightInd w:val="0"/>
              <w:spacing w:after="0" w:line="240" w:lineRule="auto"/>
              <w:ind w:left="60"/>
              <w:jc w:val="center"/>
              <w:rPr>
                <w:rFonts w:ascii="Times New Roman" w:eastAsia="Calibri" w:hAnsi="Times New Roman" w:cs="Times New Roman"/>
              </w:rPr>
            </w:pPr>
            <w:r w:rsidRPr="008A590E">
              <w:rPr>
                <w:rFonts w:ascii="Times New Roman" w:eastAsia="Calibri" w:hAnsi="Times New Roman" w:cs="Times New Roman"/>
              </w:rPr>
              <w:t>0,000</w:t>
            </w:r>
          </w:p>
        </w:tc>
      </w:tr>
      <w:bookmarkEnd w:id="8"/>
    </w:tbl>
    <w:p w14:paraId="00E2EEE7" w14:textId="77777777" w:rsidR="0008444C" w:rsidRPr="0008444C" w:rsidRDefault="0008444C" w:rsidP="0008444C">
      <w:pPr>
        <w:widowControl w:val="0"/>
        <w:autoSpaceDE w:val="0"/>
        <w:autoSpaceDN w:val="0"/>
        <w:spacing w:after="0" w:line="240" w:lineRule="auto"/>
        <w:jc w:val="both"/>
        <w:rPr>
          <w:rFonts w:ascii="Times New Roman" w:eastAsia="Times New Roman" w:hAnsi="Times New Roman" w:cs="Times New Roman"/>
          <w:kern w:val="0"/>
          <w:sz w:val="24"/>
          <w:szCs w:val="24"/>
          <w:lang w:bidi="en-US"/>
          <w14:ligatures w14:val="none"/>
        </w:rPr>
      </w:pPr>
    </w:p>
    <w:p w14:paraId="1CF3D0FD" w14:textId="645F8F67" w:rsidR="0008444C" w:rsidRDefault="00A3062E" w:rsidP="0008444C">
      <w:pPr>
        <w:widowControl w:val="0"/>
        <w:autoSpaceDE w:val="0"/>
        <w:autoSpaceDN w:val="0"/>
        <w:spacing w:after="0" w:line="480" w:lineRule="auto"/>
        <w:ind w:firstLine="709"/>
        <w:contextualSpacing/>
        <w:jc w:val="both"/>
        <w:rPr>
          <w:rFonts w:ascii="Times New Roman" w:eastAsia="Times New Roman" w:hAnsi="Times New Roman" w:cs="Times New Roman"/>
          <w:bCs/>
          <w:kern w:val="0"/>
          <w:sz w:val="24"/>
          <w:szCs w:val="24"/>
          <w:lang w:bidi="en-US"/>
          <w14:ligatures w14:val="none"/>
        </w:rPr>
      </w:pPr>
      <w:r w:rsidRPr="00A3062E">
        <w:rPr>
          <w:rFonts w:ascii="Times New Roman" w:eastAsia="Times New Roman" w:hAnsi="Times New Roman" w:cs="Times New Roman"/>
          <w:bCs/>
          <w:kern w:val="0"/>
          <w:sz w:val="24"/>
          <w:szCs w:val="24"/>
          <w:lang w:bidi="en-US"/>
          <w14:ligatures w14:val="none"/>
        </w:rPr>
        <w:lastRenderedPageBreak/>
        <w:t>Tabel 4.4</w:t>
      </w:r>
      <w:r w:rsidR="00F94818">
        <w:rPr>
          <w:rFonts w:ascii="Times New Roman" w:eastAsia="Times New Roman" w:hAnsi="Times New Roman" w:cs="Times New Roman"/>
          <w:bCs/>
          <w:kern w:val="0"/>
          <w:sz w:val="24"/>
          <w:szCs w:val="24"/>
          <w:lang w:bidi="en-US"/>
          <w14:ligatures w14:val="none"/>
        </w:rPr>
        <w:t xml:space="preserve">, </w:t>
      </w:r>
      <w:r w:rsidR="00F94818" w:rsidRPr="00F94818">
        <w:rPr>
          <w:rFonts w:ascii="Times New Roman" w:eastAsia="Times New Roman" w:hAnsi="Times New Roman" w:cs="Times New Roman"/>
          <w:bCs/>
          <w:kern w:val="0"/>
          <w:sz w:val="24"/>
          <w:szCs w:val="24"/>
          <w:lang w:bidi="en-US"/>
          <w14:ligatures w14:val="none"/>
        </w:rPr>
        <w:t>menunjukkan bahwa dari 10 responden dengan pelaksanaan mobilisasi dini kategori kurang, seluruhnya yaitu 10 responden (100%) mengalami nyeri sedang dan tidak terdapat responden yang mengalami nyeri ringan. Dari 11 responden dengan pelaksanaan mobilisasi dini kategori cukup, sebagian besar yaitu 8 responden (72,7%) mengalami nyeri sedang dan 3 responden (27,3%) mengalami nyeri ringan</w:t>
      </w:r>
      <w:r w:rsidR="00F94818">
        <w:rPr>
          <w:rFonts w:ascii="Times New Roman" w:eastAsia="Times New Roman" w:hAnsi="Times New Roman" w:cs="Times New Roman"/>
          <w:bCs/>
          <w:kern w:val="0"/>
          <w:sz w:val="24"/>
          <w:szCs w:val="24"/>
          <w:lang w:bidi="en-US"/>
          <w14:ligatures w14:val="none"/>
        </w:rPr>
        <w:t xml:space="preserve">. </w:t>
      </w:r>
      <w:r w:rsidR="00F94818" w:rsidRPr="00F94818">
        <w:rPr>
          <w:rFonts w:ascii="Times New Roman" w:eastAsia="Times New Roman" w:hAnsi="Times New Roman" w:cs="Times New Roman"/>
          <w:bCs/>
          <w:kern w:val="0"/>
          <w:sz w:val="24"/>
          <w:szCs w:val="24"/>
          <w:lang w:bidi="en-US"/>
          <w14:ligatures w14:val="none"/>
        </w:rPr>
        <w:t>Responden</w:t>
      </w:r>
      <w:r w:rsidR="00F94818">
        <w:rPr>
          <w:rFonts w:ascii="Times New Roman" w:eastAsia="Times New Roman" w:hAnsi="Times New Roman" w:cs="Times New Roman"/>
          <w:bCs/>
          <w:kern w:val="0"/>
          <w:sz w:val="24"/>
          <w:szCs w:val="24"/>
          <w:lang w:bidi="en-US"/>
          <w14:ligatures w14:val="none"/>
        </w:rPr>
        <w:t xml:space="preserve"> </w:t>
      </w:r>
      <w:r w:rsidR="00F94818" w:rsidRPr="00F94818">
        <w:rPr>
          <w:rFonts w:ascii="Times New Roman" w:eastAsia="Times New Roman" w:hAnsi="Times New Roman" w:cs="Times New Roman"/>
          <w:bCs/>
          <w:kern w:val="0"/>
          <w:sz w:val="24"/>
          <w:szCs w:val="24"/>
          <w:lang w:bidi="en-US"/>
          <w14:ligatures w14:val="none"/>
        </w:rPr>
        <w:t>dengan pelaksanaan mobilisasi dini kategori baik</w:t>
      </w:r>
      <w:r w:rsidR="00F94818">
        <w:rPr>
          <w:rFonts w:ascii="Times New Roman" w:eastAsia="Times New Roman" w:hAnsi="Times New Roman" w:cs="Times New Roman"/>
          <w:bCs/>
          <w:kern w:val="0"/>
          <w:sz w:val="24"/>
          <w:szCs w:val="24"/>
          <w:lang w:bidi="en-US"/>
          <w14:ligatures w14:val="none"/>
        </w:rPr>
        <w:t xml:space="preserve"> didapatkan </w:t>
      </w:r>
      <w:r w:rsidR="00F94818" w:rsidRPr="00F94818">
        <w:rPr>
          <w:rFonts w:ascii="Times New Roman" w:eastAsia="Times New Roman" w:hAnsi="Times New Roman" w:cs="Times New Roman"/>
          <w:bCs/>
          <w:kern w:val="0"/>
          <w:sz w:val="24"/>
          <w:szCs w:val="24"/>
          <w:lang w:bidi="en-US"/>
          <w14:ligatures w14:val="none"/>
        </w:rPr>
        <w:t>dari 12</w:t>
      </w:r>
      <w:r w:rsidR="00F94818">
        <w:rPr>
          <w:rFonts w:ascii="Times New Roman" w:eastAsia="Times New Roman" w:hAnsi="Times New Roman" w:cs="Times New Roman"/>
          <w:bCs/>
          <w:kern w:val="0"/>
          <w:sz w:val="24"/>
          <w:szCs w:val="24"/>
          <w:lang w:bidi="en-US"/>
          <w14:ligatures w14:val="none"/>
        </w:rPr>
        <w:t xml:space="preserve"> responden </w:t>
      </w:r>
      <w:r w:rsidR="00F94818" w:rsidRPr="00F94818">
        <w:rPr>
          <w:rFonts w:ascii="Times New Roman" w:eastAsia="Times New Roman" w:hAnsi="Times New Roman" w:cs="Times New Roman"/>
          <w:bCs/>
          <w:kern w:val="0"/>
          <w:sz w:val="24"/>
          <w:szCs w:val="24"/>
          <w:lang w:bidi="en-US"/>
          <w14:ligatures w14:val="none"/>
        </w:rPr>
        <w:t>sebagian besar yaitu 11 responden (91,7%) mengalami nyeri ringan dan hanya 1 responden (8,3%) mengalami nyeri sedang.</w:t>
      </w:r>
      <w:r w:rsidR="00F94818">
        <w:rPr>
          <w:rFonts w:ascii="Times New Roman" w:eastAsia="Times New Roman" w:hAnsi="Times New Roman" w:cs="Times New Roman"/>
          <w:bCs/>
          <w:kern w:val="0"/>
          <w:sz w:val="24"/>
          <w:szCs w:val="24"/>
          <w:lang w:bidi="en-US"/>
          <w14:ligatures w14:val="none"/>
        </w:rPr>
        <w:t xml:space="preserve"> </w:t>
      </w:r>
      <w:r w:rsidRPr="00C14403">
        <w:rPr>
          <w:rFonts w:ascii="Times New Roman" w:eastAsia="Times New Roman" w:hAnsi="Times New Roman" w:cs="Times New Roman"/>
          <w:bCs/>
          <w:kern w:val="0"/>
          <w:sz w:val="24"/>
          <w:szCs w:val="24"/>
          <w:lang w:bidi="en-US"/>
          <w14:ligatures w14:val="none"/>
        </w:rPr>
        <w:t>H</w:t>
      </w:r>
      <w:r w:rsidR="00C14403" w:rsidRPr="00C14403">
        <w:rPr>
          <w:rFonts w:ascii="Times New Roman" w:eastAsia="Times New Roman" w:hAnsi="Times New Roman" w:cs="Times New Roman"/>
          <w:bCs/>
          <w:kern w:val="0"/>
          <w:sz w:val="24"/>
          <w:szCs w:val="24"/>
          <w:lang w:bidi="en-US"/>
          <w14:ligatures w14:val="none"/>
        </w:rPr>
        <w:t>asil</w:t>
      </w:r>
      <w:r>
        <w:rPr>
          <w:rFonts w:ascii="Times New Roman" w:eastAsia="Times New Roman" w:hAnsi="Times New Roman" w:cs="Times New Roman"/>
          <w:bCs/>
          <w:kern w:val="0"/>
          <w:sz w:val="24"/>
          <w:szCs w:val="24"/>
          <w:lang w:bidi="en-US"/>
          <w14:ligatures w14:val="none"/>
        </w:rPr>
        <w:t xml:space="preserve"> </w:t>
      </w:r>
      <w:r w:rsidR="00C14403" w:rsidRPr="00C14403">
        <w:rPr>
          <w:rFonts w:ascii="Times New Roman" w:eastAsia="Times New Roman" w:hAnsi="Times New Roman" w:cs="Times New Roman"/>
          <w:bCs/>
          <w:kern w:val="0"/>
          <w:sz w:val="24"/>
          <w:szCs w:val="24"/>
          <w:lang w:bidi="en-US"/>
          <w14:ligatures w14:val="none"/>
        </w:rPr>
        <w:t xml:space="preserve">analisis bivariat menggunakan uji </w:t>
      </w:r>
      <w:r w:rsidR="00C14403" w:rsidRPr="00C14403">
        <w:rPr>
          <w:rFonts w:ascii="Times New Roman" w:eastAsia="Times New Roman" w:hAnsi="Times New Roman" w:cs="Times New Roman"/>
          <w:bCs/>
          <w:i/>
          <w:iCs/>
          <w:kern w:val="0"/>
          <w:sz w:val="24"/>
          <w:szCs w:val="24"/>
          <w:lang w:bidi="en-US"/>
          <w14:ligatures w14:val="none"/>
        </w:rPr>
        <w:t>Spearman Rank</w:t>
      </w:r>
      <w:r w:rsidR="00C14403" w:rsidRPr="00C14403">
        <w:rPr>
          <w:rFonts w:ascii="Times New Roman" w:eastAsia="Times New Roman" w:hAnsi="Times New Roman" w:cs="Times New Roman"/>
          <w:bCs/>
          <w:kern w:val="0"/>
          <w:sz w:val="24"/>
          <w:szCs w:val="24"/>
          <w:lang w:bidi="en-US"/>
          <w14:ligatures w14:val="none"/>
        </w:rPr>
        <w:t xml:space="preserve">, diperoleh </w:t>
      </w:r>
      <w:r w:rsidR="00C14403" w:rsidRPr="00C14403">
        <w:rPr>
          <w:rFonts w:ascii="Times New Roman" w:eastAsia="Times New Roman" w:hAnsi="Times New Roman" w:cs="Times New Roman"/>
          <w:bCs/>
          <w:i/>
          <w:iCs/>
          <w:kern w:val="0"/>
          <w:sz w:val="24"/>
          <w:szCs w:val="24"/>
          <w:lang w:bidi="en-US"/>
          <w14:ligatures w14:val="none"/>
        </w:rPr>
        <w:t xml:space="preserve">p-value </w:t>
      </w:r>
      <w:r w:rsidR="00C14403" w:rsidRPr="00C14403">
        <w:rPr>
          <w:rFonts w:ascii="Times New Roman" w:eastAsia="Times New Roman" w:hAnsi="Times New Roman" w:cs="Times New Roman"/>
          <w:bCs/>
          <w:kern w:val="0"/>
          <w:sz w:val="24"/>
          <w:szCs w:val="24"/>
          <w:lang w:bidi="en-US"/>
          <w14:ligatures w14:val="none"/>
        </w:rPr>
        <w:t xml:space="preserve">= 0,000 (&lt; α = 0,05), sehingga dapat disimpulkan bahwa terdapat hubungan yang signifikan antara pelaksanaan mobilisasi dini dengan intensitas nyeri pada pasien </w:t>
      </w:r>
      <w:r w:rsidR="00C14403" w:rsidRPr="00C14403">
        <w:rPr>
          <w:rFonts w:ascii="Times New Roman" w:eastAsia="Times New Roman" w:hAnsi="Times New Roman" w:cs="Times New Roman"/>
          <w:bCs/>
          <w:i/>
          <w:iCs/>
          <w:kern w:val="0"/>
          <w:sz w:val="24"/>
          <w:szCs w:val="24"/>
          <w:lang w:bidi="en-US"/>
          <w14:ligatures w14:val="none"/>
        </w:rPr>
        <w:t>post Sectio Caesarea</w:t>
      </w:r>
      <w:r w:rsidR="00C14403" w:rsidRPr="00C14403">
        <w:rPr>
          <w:rFonts w:ascii="Times New Roman" w:eastAsia="Times New Roman" w:hAnsi="Times New Roman" w:cs="Times New Roman"/>
          <w:bCs/>
          <w:kern w:val="0"/>
          <w:sz w:val="24"/>
          <w:szCs w:val="24"/>
          <w:lang w:bidi="en-US"/>
          <w14:ligatures w14:val="none"/>
        </w:rPr>
        <w:t xml:space="preserve"> di Rumah Sakit Umum Payangan Gianyar. Nilai koefisien korelasi (r) sebesar -0,</w:t>
      </w:r>
      <w:r w:rsidR="00F94818">
        <w:rPr>
          <w:rFonts w:ascii="Times New Roman" w:eastAsia="Times New Roman" w:hAnsi="Times New Roman" w:cs="Times New Roman"/>
          <w:bCs/>
          <w:kern w:val="0"/>
          <w:sz w:val="24"/>
          <w:szCs w:val="24"/>
          <w:lang w:bidi="en-US"/>
          <w14:ligatures w14:val="none"/>
        </w:rPr>
        <w:t>769</w:t>
      </w:r>
      <w:r w:rsidR="00C14403" w:rsidRPr="00C14403">
        <w:rPr>
          <w:rFonts w:ascii="Times New Roman" w:eastAsia="Times New Roman" w:hAnsi="Times New Roman" w:cs="Times New Roman"/>
          <w:bCs/>
          <w:kern w:val="0"/>
          <w:sz w:val="24"/>
          <w:szCs w:val="24"/>
          <w:lang w:bidi="en-US"/>
          <w14:ligatures w14:val="none"/>
        </w:rPr>
        <w:t xml:space="preserve"> menunjukkan bahwa hubungan antara kedua variabel memiliki kekuatan hubungan </w:t>
      </w:r>
      <w:r w:rsidR="00F94818">
        <w:rPr>
          <w:rFonts w:ascii="Times New Roman" w:eastAsia="Times New Roman" w:hAnsi="Times New Roman" w:cs="Times New Roman"/>
          <w:bCs/>
          <w:kern w:val="0"/>
          <w:sz w:val="24"/>
          <w:szCs w:val="24"/>
          <w:lang w:bidi="en-US"/>
          <w14:ligatures w14:val="none"/>
        </w:rPr>
        <w:t xml:space="preserve">yang </w:t>
      </w:r>
      <w:r w:rsidR="00C14403" w:rsidRPr="00C14403">
        <w:rPr>
          <w:rFonts w:ascii="Times New Roman" w:eastAsia="Times New Roman" w:hAnsi="Times New Roman" w:cs="Times New Roman"/>
          <w:bCs/>
          <w:kern w:val="0"/>
          <w:sz w:val="24"/>
          <w:szCs w:val="24"/>
          <w:lang w:bidi="en-US"/>
          <w14:ligatures w14:val="none"/>
        </w:rPr>
        <w:t xml:space="preserve">kuat dengan arah negatif. Arah hubungan negatif menunjukkan semakin rendah pelaksanaan mobilisasi dini maka semakin tinggi intensitas nyeri pada pasien </w:t>
      </w:r>
      <w:r w:rsidR="00C14403" w:rsidRPr="00C14403">
        <w:rPr>
          <w:rFonts w:ascii="Times New Roman" w:eastAsia="Times New Roman" w:hAnsi="Times New Roman" w:cs="Times New Roman"/>
          <w:bCs/>
          <w:i/>
          <w:iCs/>
          <w:kern w:val="0"/>
          <w:sz w:val="24"/>
          <w:szCs w:val="24"/>
          <w:lang w:bidi="en-US"/>
          <w14:ligatures w14:val="none"/>
        </w:rPr>
        <w:t>post sectio caesarea</w:t>
      </w:r>
      <w:r w:rsidR="00C14403" w:rsidRPr="00C14403">
        <w:rPr>
          <w:rFonts w:ascii="Times New Roman" w:eastAsia="Times New Roman" w:hAnsi="Times New Roman" w:cs="Times New Roman"/>
          <w:bCs/>
          <w:kern w:val="0"/>
          <w:sz w:val="24"/>
          <w:szCs w:val="24"/>
          <w:lang w:bidi="en-US"/>
          <w14:ligatures w14:val="none"/>
        </w:rPr>
        <w:t>.</w:t>
      </w:r>
    </w:p>
    <w:p w14:paraId="3420DDE6" w14:textId="77777777" w:rsidR="00F94818" w:rsidRPr="0008444C" w:rsidRDefault="00F94818" w:rsidP="0008444C">
      <w:pPr>
        <w:widowControl w:val="0"/>
        <w:autoSpaceDE w:val="0"/>
        <w:autoSpaceDN w:val="0"/>
        <w:spacing w:after="0" w:line="480" w:lineRule="auto"/>
        <w:ind w:firstLine="709"/>
        <w:contextualSpacing/>
        <w:jc w:val="both"/>
        <w:rPr>
          <w:rFonts w:ascii="Times New Roman" w:eastAsia="Times New Roman" w:hAnsi="Times New Roman" w:cs="Times New Roman"/>
          <w:bCs/>
          <w:kern w:val="0"/>
          <w:sz w:val="24"/>
          <w:szCs w:val="24"/>
          <w:lang w:bidi="en-US"/>
          <w14:ligatures w14:val="none"/>
        </w:rPr>
      </w:pPr>
    </w:p>
    <w:p w14:paraId="50A52ECF" w14:textId="77777777" w:rsidR="0008444C" w:rsidRPr="0008444C" w:rsidRDefault="0008444C" w:rsidP="000637B8">
      <w:pPr>
        <w:widowControl w:val="0"/>
        <w:numPr>
          <w:ilvl w:val="1"/>
          <w:numId w:val="36"/>
        </w:numPr>
        <w:autoSpaceDE w:val="0"/>
        <w:autoSpaceDN w:val="0"/>
        <w:spacing w:after="0" w:line="480" w:lineRule="auto"/>
        <w:ind w:left="360"/>
        <w:jc w:val="both"/>
        <w:rPr>
          <w:rFonts w:ascii="Times New Roman" w:eastAsia="Times New Roman" w:hAnsi="Times New Roman" w:cs="Times New Roman"/>
          <w:b/>
          <w:kern w:val="0"/>
          <w:sz w:val="24"/>
          <w:szCs w:val="24"/>
          <w:lang w:eastAsia="id-ID" w:bidi="en-US"/>
          <w14:ligatures w14:val="none"/>
        </w:rPr>
      </w:pPr>
      <w:bookmarkStart w:id="9" w:name="_Hlk236175651"/>
      <w:r w:rsidRPr="0008444C">
        <w:rPr>
          <w:rFonts w:ascii="Times New Roman" w:eastAsia="Times New Roman" w:hAnsi="Times New Roman" w:cs="Times New Roman"/>
          <w:b/>
          <w:kern w:val="0"/>
          <w:sz w:val="24"/>
          <w:szCs w:val="24"/>
          <w:lang w:bidi="en-US"/>
          <w14:ligatures w14:val="none"/>
        </w:rPr>
        <w:t>Pembahasan</w:t>
      </w:r>
      <w:r w:rsidRPr="0008444C">
        <w:rPr>
          <w:rFonts w:ascii="Times New Roman" w:eastAsia="Times New Roman" w:hAnsi="Times New Roman" w:cs="Times New Roman"/>
          <w:b/>
          <w:kern w:val="0"/>
          <w:sz w:val="24"/>
          <w:szCs w:val="24"/>
          <w:lang w:eastAsia="id-ID" w:bidi="en-US"/>
          <w14:ligatures w14:val="none"/>
        </w:rPr>
        <w:t xml:space="preserve"> Hasil Penelitian</w:t>
      </w:r>
    </w:p>
    <w:p w14:paraId="6C01A9AE" w14:textId="542F5CDA" w:rsidR="0008444C" w:rsidRPr="0008444C" w:rsidRDefault="00C14403" w:rsidP="0008444C">
      <w:pPr>
        <w:widowControl w:val="0"/>
        <w:numPr>
          <w:ilvl w:val="2"/>
          <w:numId w:val="40"/>
        </w:numPr>
        <w:autoSpaceDE w:val="0"/>
        <w:autoSpaceDN w:val="0"/>
        <w:adjustRightInd w:val="0"/>
        <w:spacing w:after="0" w:line="480" w:lineRule="auto"/>
        <w:contextualSpacing/>
        <w:jc w:val="both"/>
        <w:rPr>
          <w:rFonts w:ascii="Times New Roman" w:eastAsia="Times New Roman" w:hAnsi="Times New Roman" w:cs="Times New Roman"/>
          <w:kern w:val="0"/>
          <w:sz w:val="24"/>
          <w:szCs w:val="24"/>
          <w:lang w:bidi="en-US"/>
          <w14:ligatures w14:val="none"/>
        </w:rPr>
      </w:pPr>
      <w:r w:rsidRPr="00C14403">
        <w:rPr>
          <w:rFonts w:ascii="Times New Roman" w:eastAsia="Times New Roman" w:hAnsi="Times New Roman" w:cs="Times New Roman"/>
          <w:kern w:val="0"/>
          <w:sz w:val="24"/>
          <w:szCs w:val="24"/>
          <w:lang w:bidi="en-US"/>
          <w14:ligatures w14:val="none"/>
        </w:rPr>
        <w:t xml:space="preserve">Pelaksanaan Mobilisasi Dini Pada Pasien </w:t>
      </w:r>
      <w:r w:rsidRPr="00C14403">
        <w:rPr>
          <w:rFonts w:ascii="Times New Roman" w:eastAsia="Times New Roman" w:hAnsi="Times New Roman" w:cs="Times New Roman"/>
          <w:i/>
          <w:iCs/>
          <w:kern w:val="0"/>
          <w:sz w:val="24"/>
          <w:szCs w:val="24"/>
          <w:lang w:bidi="en-US"/>
          <w14:ligatures w14:val="none"/>
        </w:rPr>
        <w:t>Post Sectio Caesarea</w:t>
      </w:r>
      <w:r w:rsidRPr="00C14403">
        <w:rPr>
          <w:rFonts w:ascii="Times New Roman" w:eastAsia="Times New Roman" w:hAnsi="Times New Roman" w:cs="Times New Roman"/>
          <w:kern w:val="0"/>
          <w:sz w:val="24"/>
          <w:szCs w:val="24"/>
          <w:lang w:bidi="en-US"/>
          <w14:ligatures w14:val="none"/>
        </w:rPr>
        <w:t xml:space="preserve"> di RSU Payangan Gianyar</w:t>
      </w:r>
    </w:p>
    <w:p w14:paraId="5F9746C0" w14:textId="47F0D81D" w:rsidR="00F13C75" w:rsidRPr="00F94818" w:rsidRDefault="00F94818" w:rsidP="00F13C75">
      <w:pPr>
        <w:widowControl w:val="0"/>
        <w:autoSpaceDE w:val="0"/>
        <w:autoSpaceDN w:val="0"/>
        <w:spacing w:after="0" w:line="480" w:lineRule="auto"/>
        <w:ind w:firstLine="709"/>
        <w:contextualSpacing/>
        <w:jc w:val="both"/>
        <w:rPr>
          <w:rFonts w:ascii="Times New Roman" w:eastAsia="Times New Roman" w:hAnsi="Times New Roman" w:cs="Times New Roman"/>
          <w:bCs/>
          <w:kern w:val="0"/>
          <w:sz w:val="24"/>
          <w:szCs w:val="24"/>
          <w:lang w:bidi="en-US"/>
          <w14:ligatures w14:val="none"/>
        </w:rPr>
      </w:pPr>
      <w:bookmarkStart w:id="10" w:name="_Hlk169102028"/>
      <w:r w:rsidRPr="00F94818">
        <w:rPr>
          <w:rFonts w:ascii="Times New Roman" w:eastAsia="Times New Roman" w:hAnsi="Times New Roman" w:cs="Times New Roman"/>
          <w:bCs/>
          <w:kern w:val="0"/>
          <w:sz w:val="24"/>
          <w:szCs w:val="24"/>
          <w:lang w:bidi="en-US"/>
          <w14:ligatures w14:val="none"/>
        </w:rPr>
        <w:t xml:space="preserve">Hasil penelitian menunjukkan bahwa dari 33 pasien </w:t>
      </w:r>
      <w:r w:rsidRPr="00F94818">
        <w:rPr>
          <w:rFonts w:ascii="Times New Roman" w:eastAsia="Times New Roman" w:hAnsi="Times New Roman" w:cs="Times New Roman"/>
          <w:bCs/>
          <w:i/>
          <w:iCs/>
          <w:kern w:val="0"/>
          <w:sz w:val="24"/>
          <w:szCs w:val="24"/>
          <w:lang w:bidi="en-US"/>
          <w14:ligatures w14:val="none"/>
        </w:rPr>
        <w:t>post Sectio Caesarea</w:t>
      </w:r>
      <w:r w:rsidRPr="00F94818">
        <w:rPr>
          <w:rFonts w:ascii="Times New Roman" w:eastAsia="Times New Roman" w:hAnsi="Times New Roman" w:cs="Times New Roman"/>
          <w:bCs/>
          <w:kern w:val="0"/>
          <w:sz w:val="24"/>
          <w:szCs w:val="24"/>
          <w:lang w:bidi="en-US"/>
          <w14:ligatures w14:val="none"/>
        </w:rPr>
        <w:t xml:space="preserve"> di RSU Payangan Gianyar, pelaksanaan mobilisasi dini paling banyak berada pada kategori baik, yaitu sebanyak 12 responden (36,4%), diikuti kategori cukup sebanyak 11 responden (33,3%), dan kategori kurang sebanyak 10 responden </w:t>
      </w:r>
      <w:r w:rsidRPr="00F94818">
        <w:rPr>
          <w:rFonts w:ascii="Times New Roman" w:eastAsia="Times New Roman" w:hAnsi="Times New Roman" w:cs="Times New Roman"/>
          <w:bCs/>
          <w:kern w:val="0"/>
          <w:sz w:val="24"/>
          <w:szCs w:val="24"/>
          <w:lang w:bidi="en-US"/>
          <w14:ligatures w14:val="none"/>
        </w:rPr>
        <w:lastRenderedPageBreak/>
        <w:t xml:space="preserve">(30,3%). Hasil tersebut menunjukkan bahwa kategori pelaksanaan mobilisasi dini pada responden relatif tersebar, namun proporsi terbesar telah mampu melakukan mobilisasi dini dengan baik. Mobilisasi dini dalam penelitian ini diamati secara bertahap pada periode 2–6 jam </w:t>
      </w:r>
      <w:r w:rsidRPr="00F94818">
        <w:rPr>
          <w:rFonts w:ascii="Times New Roman" w:eastAsia="Times New Roman" w:hAnsi="Times New Roman" w:cs="Times New Roman"/>
          <w:bCs/>
          <w:i/>
          <w:iCs/>
          <w:kern w:val="0"/>
          <w:sz w:val="24"/>
          <w:szCs w:val="24"/>
          <w:lang w:bidi="en-US"/>
          <w14:ligatures w14:val="none"/>
        </w:rPr>
        <w:t>post Sectio Caesarea</w:t>
      </w:r>
      <w:r w:rsidRPr="00F94818">
        <w:rPr>
          <w:rFonts w:ascii="Times New Roman" w:eastAsia="Times New Roman" w:hAnsi="Times New Roman" w:cs="Times New Roman"/>
          <w:bCs/>
          <w:kern w:val="0"/>
          <w:sz w:val="24"/>
          <w:szCs w:val="24"/>
          <w:lang w:bidi="en-US"/>
          <w14:ligatures w14:val="none"/>
        </w:rPr>
        <w:t>, meliputi duduk bersandar di tempat tidur, duduk di sisi tempat tidur dengan kaki menjuntai, berdiri, hingga berjalan.</w:t>
      </w:r>
      <w:r w:rsidR="00F13C75" w:rsidRPr="00F94818">
        <w:rPr>
          <w:rFonts w:ascii="Times New Roman" w:eastAsia="Times New Roman" w:hAnsi="Times New Roman" w:cs="Times New Roman"/>
          <w:bCs/>
          <w:kern w:val="0"/>
          <w:sz w:val="24"/>
          <w:szCs w:val="24"/>
          <w:lang w:bidi="en-US"/>
          <w14:ligatures w14:val="none"/>
        </w:rPr>
        <w:t xml:space="preserve"> </w:t>
      </w:r>
    </w:p>
    <w:p w14:paraId="49822125" w14:textId="30F954E6" w:rsidR="00F13C75" w:rsidRDefault="00F13C75" w:rsidP="00F13C75">
      <w:pPr>
        <w:widowControl w:val="0"/>
        <w:autoSpaceDE w:val="0"/>
        <w:autoSpaceDN w:val="0"/>
        <w:spacing w:after="0" w:line="480" w:lineRule="auto"/>
        <w:ind w:firstLine="709"/>
        <w:contextualSpacing/>
        <w:jc w:val="both"/>
        <w:rPr>
          <w:rFonts w:ascii="Times New Roman" w:eastAsia="Times New Roman" w:hAnsi="Times New Roman" w:cs="Times New Roman"/>
          <w:bCs/>
          <w:kern w:val="0"/>
          <w:sz w:val="24"/>
          <w:szCs w:val="24"/>
          <w:lang w:bidi="en-US"/>
          <w14:ligatures w14:val="none"/>
        </w:rPr>
      </w:pPr>
      <w:r w:rsidRPr="00F13C75">
        <w:rPr>
          <w:rFonts w:ascii="Times New Roman" w:eastAsia="Times New Roman" w:hAnsi="Times New Roman" w:cs="Times New Roman"/>
          <w:bCs/>
          <w:kern w:val="0"/>
          <w:sz w:val="24"/>
          <w:szCs w:val="24"/>
          <w:lang w:bidi="en-US"/>
          <w14:ligatures w14:val="none"/>
        </w:rPr>
        <w:t xml:space="preserve">Hasil penelitian ini sejalan dengan penelitian </w:t>
      </w:r>
      <w:r>
        <w:rPr>
          <w:rFonts w:ascii="Times New Roman" w:eastAsia="Times New Roman" w:hAnsi="Times New Roman" w:cs="Times New Roman"/>
          <w:bCs/>
          <w:kern w:val="0"/>
          <w:sz w:val="24"/>
          <w:szCs w:val="24"/>
          <w:lang w:bidi="en-US"/>
          <w14:ligatures w14:val="none"/>
        </w:rPr>
        <w:fldChar w:fldCharType="begin" w:fldLock="1"/>
      </w:r>
      <w:r>
        <w:rPr>
          <w:rFonts w:ascii="Times New Roman" w:eastAsia="Times New Roman" w:hAnsi="Times New Roman" w:cs="Times New Roman"/>
          <w:bCs/>
          <w:kern w:val="0"/>
          <w:sz w:val="24"/>
          <w:szCs w:val="24"/>
          <w:lang w:bidi="en-US"/>
          <w14:ligatures w14:val="none"/>
        </w:rPr>
        <w:instrText>ADDIN CSL_CITATION {"citationItems":[{"id":"ITEM-1","itemData":{"DOI":"10.57213/naj.v2i4.374","ISSN":"3026-5770","abstract":"Background: One of the effects that occurs after Sectio Caesarea surgery is complaints of pain. Data from the World Health Organization (WHO) SC prevalence is 46% in China and 25% in Asia, Europe and Latin America. Based on 2021 RISKESDAS data, the number of deliveries using the Sectio Caesarea method in Indonesia is 17.6%. The data obtained at PKU Muhammadiyah Hospital included 1045 mothers giving birth by Sectio Caesarea. Post SC pain data is mostly on the moderate pain scale with 66.0%, mild pain with 25.7%, and severe pain with 7.7%. One non-pharmacological intervention is providing early mobilization measures. Objective: To determine the results of implementing early mobilization measures to reduce the intensity of Post Sectio Caesarea pain. Method: Descriptive observational research using a case study method carried out by 2 respondents from Post SC mothers who underwent early mobilization in the first 6 hours after caesarean section until the third day. Results: The pain scale in respondents after early mobilization was on the mild pain scale. Conclusion: There is a reduction in pain for Post Sectio Caesarea mothers by early mobilization.","author":[{"dropping-particle":"","family":"Safitri","given":"Novita Dwi","non-dropping-particle":"","parse-names":false,"suffix":""},{"dropping-particle":"","family":"Andriyani","given":"Annisa","non-dropping-particle":"","parse-names":false,"suffix":""}],"container-title":"NAJ : Nursing Applied Journal","id":"ITEM-1","issue":"4","issued":{"date-parts":[["2024"]]},"page":"63-73","title":"Penerapan Mobilisasi Dini terhadap Penurunan Intensitas Nyeri Post Sectio Caesarea di RS PKU Muhammadiyah Karanganyar","type":"article-journal","volume":"2"},"uris":["http://www.mendeley.com/documents/?uuid=aa1132f9-b229-4346-b2b6-adc4501c93b9"]}],"mendeley":{"formattedCitation":"(Safitri &amp; Andriyani, 2024)","manualFormatting":"Safitri &amp; Andriyani (2024)","plainTextFormattedCitation":"(Safitri &amp; Andriyani, 2024)","previouslyFormattedCitation":"(Safitri &amp; Andriyani, 2024)"},"properties":{"noteIndex":0},"schema":"https://github.com/citation-style-language/schema/raw/master/csl-citation.json"}</w:instrText>
      </w:r>
      <w:r>
        <w:rPr>
          <w:rFonts w:ascii="Times New Roman" w:eastAsia="Times New Roman" w:hAnsi="Times New Roman" w:cs="Times New Roman"/>
          <w:bCs/>
          <w:kern w:val="0"/>
          <w:sz w:val="24"/>
          <w:szCs w:val="24"/>
          <w:lang w:bidi="en-US"/>
          <w14:ligatures w14:val="none"/>
        </w:rPr>
        <w:fldChar w:fldCharType="separate"/>
      </w:r>
      <w:r w:rsidRPr="00F13C75">
        <w:rPr>
          <w:rFonts w:ascii="Times New Roman" w:eastAsia="Times New Roman" w:hAnsi="Times New Roman" w:cs="Times New Roman"/>
          <w:bCs/>
          <w:noProof/>
          <w:kern w:val="0"/>
          <w:sz w:val="24"/>
          <w:szCs w:val="24"/>
          <w:lang w:bidi="en-US"/>
          <w14:ligatures w14:val="none"/>
        </w:rPr>
        <w:t>Safitri &amp; Andriyani</w:t>
      </w:r>
      <w:r>
        <w:rPr>
          <w:rFonts w:ascii="Times New Roman" w:eastAsia="Times New Roman" w:hAnsi="Times New Roman" w:cs="Times New Roman"/>
          <w:bCs/>
          <w:noProof/>
          <w:kern w:val="0"/>
          <w:sz w:val="24"/>
          <w:szCs w:val="24"/>
          <w:lang w:bidi="en-US"/>
          <w14:ligatures w14:val="none"/>
        </w:rPr>
        <w:t xml:space="preserve"> (</w:t>
      </w:r>
      <w:r w:rsidRPr="00F13C75">
        <w:rPr>
          <w:rFonts w:ascii="Times New Roman" w:eastAsia="Times New Roman" w:hAnsi="Times New Roman" w:cs="Times New Roman"/>
          <w:bCs/>
          <w:noProof/>
          <w:kern w:val="0"/>
          <w:sz w:val="24"/>
          <w:szCs w:val="24"/>
          <w:lang w:bidi="en-US"/>
          <w14:ligatures w14:val="none"/>
        </w:rPr>
        <w:t>2024)</w:t>
      </w:r>
      <w:r>
        <w:rPr>
          <w:rFonts w:ascii="Times New Roman" w:eastAsia="Times New Roman" w:hAnsi="Times New Roman" w:cs="Times New Roman"/>
          <w:bCs/>
          <w:kern w:val="0"/>
          <w:sz w:val="24"/>
          <w:szCs w:val="24"/>
          <w:lang w:bidi="en-US"/>
          <w14:ligatures w14:val="none"/>
        </w:rPr>
        <w:fldChar w:fldCharType="end"/>
      </w:r>
      <w:r w:rsidRPr="00F13C75">
        <w:rPr>
          <w:rFonts w:ascii="Times New Roman" w:eastAsia="Times New Roman" w:hAnsi="Times New Roman" w:cs="Times New Roman"/>
          <w:bCs/>
          <w:kern w:val="0"/>
          <w:sz w:val="24"/>
          <w:szCs w:val="24"/>
          <w:lang w:bidi="en-US"/>
          <w14:ligatures w14:val="none"/>
        </w:rPr>
        <w:t xml:space="preserve"> yang menemukan bahwa lebih dari 50% pasien </w:t>
      </w:r>
      <w:r w:rsidRPr="00F13C75">
        <w:rPr>
          <w:rFonts w:ascii="Times New Roman" w:eastAsia="Times New Roman" w:hAnsi="Times New Roman" w:cs="Times New Roman"/>
          <w:bCs/>
          <w:i/>
          <w:iCs/>
          <w:kern w:val="0"/>
          <w:sz w:val="24"/>
          <w:szCs w:val="24"/>
          <w:lang w:bidi="en-US"/>
          <w14:ligatures w14:val="none"/>
        </w:rPr>
        <w:t>post Sectio Caesarea</w:t>
      </w:r>
      <w:r w:rsidRPr="00F13C75">
        <w:rPr>
          <w:rFonts w:ascii="Times New Roman" w:eastAsia="Times New Roman" w:hAnsi="Times New Roman" w:cs="Times New Roman"/>
          <w:bCs/>
          <w:kern w:val="0"/>
          <w:sz w:val="24"/>
          <w:szCs w:val="24"/>
          <w:lang w:bidi="en-US"/>
          <w14:ligatures w14:val="none"/>
        </w:rPr>
        <w:t xml:space="preserve"> mampu melakukan mobilisasi dini setelah memperoleh edukasi dan pendampingan dari tenaga kesehatan. Penelitian </w:t>
      </w:r>
      <w:r>
        <w:rPr>
          <w:rFonts w:ascii="Times New Roman" w:eastAsia="Times New Roman" w:hAnsi="Times New Roman" w:cs="Times New Roman"/>
          <w:bCs/>
          <w:kern w:val="0"/>
          <w:sz w:val="24"/>
          <w:szCs w:val="24"/>
          <w:lang w:bidi="en-US"/>
          <w14:ligatures w14:val="none"/>
        </w:rPr>
        <w:fldChar w:fldCharType="begin" w:fldLock="1"/>
      </w:r>
      <w:r w:rsidR="00DC6F09">
        <w:rPr>
          <w:rFonts w:ascii="Times New Roman" w:eastAsia="Times New Roman" w:hAnsi="Times New Roman" w:cs="Times New Roman"/>
          <w:bCs/>
          <w:kern w:val="0"/>
          <w:sz w:val="24"/>
          <w:szCs w:val="24"/>
          <w:lang w:bidi="en-US"/>
          <w14:ligatures w14:val="none"/>
        </w:rPr>
        <w:instrText>ADDIN CSL_CITATION {"citationItems":[{"id":"ITEM-1","itemData":{"author":[{"dropping-particle":"","family":"Alin","given":"Aulia","non-dropping-particle":"","parse-names":false,"suffix":""},{"dropping-particle":"","family":"Azhari","given":"Al","non-dropping-particle":"","parse-names":false,"suffix":""},{"dropping-particle":"","family":"Wulaningtyas","given":"Eko Sri","non-dropping-particle":"","parse-names":false,"suffix":""}],"container-title":"Seminar Nasional Sains, Kesehatan, dan Pembelajaran 5","id":"ITEM-1","issued":{"date-parts":[["2025"]]},"page":"874-877","title":"Hubungan Mobilisasi Dini Dengan Nyeri Luka Post Sectio Casaera Di RS DKT Kota Kediri Tahun 2025","type":"article-journal","volume":"8"},"uris":["http://www.mendeley.com/documents/?uuid=4cf11381-6ef1-4867-9205-8fa41c0d97d9"]}],"mendeley":{"formattedCitation":"(Alin et al., 2025)","manualFormatting":"Alin et al (2025)","plainTextFormattedCitation":"(Alin et al., 2025)","previouslyFormattedCitation":"(Alin et al., 2025)"},"properties":{"noteIndex":0},"schema":"https://github.com/citation-style-language/schema/raw/master/csl-citation.json"}</w:instrText>
      </w:r>
      <w:r>
        <w:rPr>
          <w:rFonts w:ascii="Times New Roman" w:eastAsia="Times New Roman" w:hAnsi="Times New Roman" w:cs="Times New Roman"/>
          <w:bCs/>
          <w:kern w:val="0"/>
          <w:sz w:val="24"/>
          <w:szCs w:val="24"/>
          <w:lang w:bidi="en-US"/>
          <w14:ligatures w14:val="none"/>
        </w:rPr>
        <w:fldChar w:fldCharType="separate"/>
      </w:r>
      <w:r w:rsidRPr="00F13C75">
        <w:rPr>
          <w:rFonts w:ascii="Times New Roman" w:eastAsia="Times New Roman" w:hAnsi="Times New Roman" w:cs="Times New Roman"/>
          <w:bCs/>
          <w:noProof/>
          <w:kern w:val="0"/>
          <w:sz w:val="24"/>
          <w:szCs w:val="24"/>
          <w:lang w:bidi="en-US"/>
          <w14:ligatures w14:val="none"/>
        </w:rPr>
        <w:t>Alin et al</w:t>
      </w:r>
      <w:r>
        <w:rPr>
          <w:rFonts w:ascii="Times New Roman" w:eastAsia="Times New Roman" w:hAnsi="Times New Roman" w:cs="Times New Roman"/>
          <w:bCs/>
          <w:noProof/>
          <w:kern w:val="0"/>
          <w:sz w:val="24"/>
          <w:szCs w:val="24"/>
          <w:lang w:bidi="en-US"/>
          <w14:ligatures w14:val="none"/>
        </w:rPr>
        <w:t xml:space="preserve"> (</w:t>
      </w:r>
      <w:r w:rsidRPr="00F13C75">
        <w:rPr>
          <w:rFonts w:ascii="Times New Roman" w:eastAsia="Times New Roman" w:hAnsi="Times New Roman" w:cs="Times New Roman"/>
          <w:bCs/>
          <w:noProof/>
          <w:kern w:val="0"/>
          <w:sz w:val="24"/>
          <w:szCs w:val="24"/>
          <w:lang w:bidi="en-US"/>
          <w14:ligatures w14:val="none"/>
        </w:rPr>
        <w:t>2025)</w:t>
      </w:r>
      <w:r>
        <w:rPr>
          <w:rFonts w:ascii="Times New Roman" w:eastAsia="Times New Roman" w:hAnsi="Times New Roman" w:cs="Times New Roman"/>
          <w:bCs/>
          <w:kern w:val="0"/>
          <w:sz w:val="24"/>
          <w:szCs w:val="24"/>
          <w:lang w:bidi="en-US"/>
          <w14:ligatures w14:val="none"/>
        </w:rPr>
        <w:fldChar w:fldCharType="end"/>
      </w:r>
      <w:r w:rsidRPr="00F13C75">
        <w:rPr>
          <w:rFonts w:ascii="Times New Roman" w:eastAsia="Times New Roman" w:hAnsi="Times New Roman" w:cs="Times New Roman"/>
          <w:bCs/>
          <w:kern w:val="0"/>
          <w:sz w:val="24"/>
          <w:szCs w:val="24"/>
          <w:lang w:bidi="en-US"/>
          <w14:ligatures w14:val="none"/>
        </w:rPr>
        <w:t xml:space="preserve"> juga melaporkan bahwa sebagian besar pasien dapat melakukan mobilisasi dini pada 6–8 jam pertama pascaoperasi apabila kondisi hemodinamik stabil dan pasien memperoleh motivasi yang baik dari perawat. Penelitian </w:t>
      </w:r>
      <w:r w:rsidR="00DC6F09">
        <w:rPr>
          <w:rFonts w:ascii="Times New Roman" w:eastAsia="Times New Roman" w:hAnsi="Times New Roman" w:cs="Times New Roman"/>
          <w:bCs/>
          <w:kern w:val="0"/>
          <w:sz w:val="24"/>
          <w:szCs w:val="24"/>
          <w:lang w:bidi="en-US"/>
          <w14:ligatures w14:val="none"/>
        </w:rPr>
        <w:fldChar w:fldCharType="begin" w:fldLock="1"/>
      </w:r>
      <w:r w:rsidR="00DC6F09">
        <w:rPr>
          <w:rFonts w:ascii="Times New Roman" w:eastAsia="Times New Roman" w:hAnsi="Times New Roman" w:cs="Times New Roman"/>
          <w:bCs/>
          <w:kern w:val="0"/>
          <w:sz w:val="24"/>
          <w:szCs w:val="24"/>
          <w:lang w:bidi="en-US"/>
          <w14:ligatures w14:val="none"/>
        </w:rPr>
        <w:instrText>ADDIN CSL_CITATION {"citationItems":[{"id":"ITEM-1","itemData":{"author":[{"dropping-particle":"","family":"Hanifah","given":"Ani","non-dropping-particle":"","parse-names":false,"suffix":""},{"dropping-particle":"","family":"Rostianingsih","given":"Dewi","non-dropping-particle":"","parse-names":false,"suffix":""},{"dropping-particle":"","family":"Siantar","given":"Rupdi Lumban","non-dropping-particle":"","parse-names":false,"suffix":""}],"id":"ITEM-1","issue":"4","issued":{"date-parts":[["2023"]]},"title":"Kemampuan Mobilisasi Dini Pada Ibu Post Sectio Caesarea ( SC ) dengan Metode ERACS di RSIJ Pondok Kopi Jakarta Timur Tahun 2023","type":"article-journal","volume":"13"},"uris":["http://www.mendeley.com/documents/?uuid=3687fee9-289e-4e86-9762-1ce4c52882cd"]}],"mendeley":{"formattedCitation":"(Hanifah et al., 2023)","manualFormatting":"Hanifah et al (2023)","plainTextFormattedCitation":"(Hanifah et al., 2023)","previouslyFormattedCitation":"(Hanifah et al., 2023)"},"properties":{"noteIndex":0},"schema":"https://github.com/citation-style-language/schema/raw/master/csl-citation.json"}</w:instrText>
      </w:r>
      <w:r w:rsidR="00DC6F09">
        <w:rPr>
          <w:rFonts w:ascii="Times New Roman" w:eastAsia="Times New Roman" w:hAnsi="Times New Roman" w:cs="Times New Roman"/>
          <w:bCs/>
          <w:kern w:val="0"/>
          <w:sz w:val="24"/>
          <w:szCs w:val="24"/>
          <w:lang w:bidi="en-US"/>
          <w14:ligatures w14:val="none"/>
        </w:rPr>
        <w:fldChar w:fldCharType="separate"/>
      </w:r>
      <w:r w:rsidR="00DC6F09" w:rsidRPr="00DC6F09">
        <w:rPr>
          <w:rFonts w:ascii="Times New Roman" w:eastAsia="Times New Roman" w:hAnsi="Times New Roman" w:cs="Times New Roman"/>
          <w:bCs/>
          <w:noProof/>
          <w:kern w:val="0"/>
          <w:sz w:val="24"/>
          <w:szCs w:val="24"/>
          <w:lang w:bidi="en-US"/>
          <w14:ligatures w14:val="none"/>
        </w:rPr>
        <w:t>Hanifah et al</w:t>
      </w:r>
      <w:r w:rsidR="00DC6F09">
        <w:rPr>
          <w:rFonts w:ascii="Times New Roman" w:eastAsia="Times New Roman" w:hAnsi="Times New Roman" w:cs="Times New Roman"/>
          <w:bCs/>
          <w:noProof/>
          <w:kern w:val="0"/>
          <w:sz w:val="24"/>
          <w:szCs w:val="24"/>
          <w:lang w:bidi="en-US"/>
          <w14:ligatures w14:val="none"/>
        </w:rPr>
        <w:t xml:space="preserve"> (</w:t>
      </w:r>
      <w:r w:rsidR="00DC6F09" w:rsidRPr="00DC6F09">
        <w:rPr>
          <w:rFonts w:ascii="Times New Roman" w:eastAsia="Times New Roman" w:hAnsi="Times New Roman" w:cs="Times New Roman"/>
          <w:bCs/>
          <w:noProof/>
          <w:kern w:val="0"/>
          <w:sz w:val="24"/>
          <w:szCs w:val="24"/>
          <w:lang w:bidi="en-US"/>
          <w14:ligatures w14:val="none"/>
        </w:rPr>
        <w:t>2023)</w:t>
      </w:r>
      <w:r w:rsidR="00DC6F09">
        <w:rPr>
          <w:rFonts w:ascii="Times New Roman" w:eastAsia="Times New Roman" w:hAnsi="Times New Roman" w:cs="Times New Roman"/>
          <w:bCs/>
          <w:kern w:val="0"/>
          <w:sz w:val="24"/>
          <w:szCs w:val="24"/>
          <w:lang w:bidi="en-US"/>
          <w14:ligatures w14:val="none"/>
        </w:rPr>
        <w:fldChar w:fldCharType="end"/>
      </w:r>
      <w:r w:rsidRPr="00F13C75">
        <w:rPr>
          <w:rFonts w:ascii="Times New Roman" w:eastAsia="Times New Roman" w:hAnsi="Times New Roman" w:cs="Times New Roman"/>
          <w:bCs/>
          <w:kern w:val="0"/>
          <w:sz w:val="24"/>
          <w:szCs w:val="24"/>
          <w:lang w:bidi="en-US"/>
          <w14:ligatures w14:val="none"/>
        </w:rPr>
        <w:t xml:space="preserve"> menunjukkan bahwa penerapan mobilisasi dini secara bertahap sesuai protokol mampu meningkatkan keberhasilan mobilisasi pada ibu </w:t>
      </w:r>
      <w:r w:rsidRPr="00DC6F09">
        <w:rPr>
          <w:rFonts w:ascii="Times New Roman" w:eastAsia="Times New Roman" w:hAnsi="Times New Roman" w:cs="Times New Roman"/>
          <w:bCs/>
          <w:i/>
          <w:iCs/>
          <w:kern w:val="0"/>
          <w:sz w:val="24"/>
          <w:szCs w:val="24"/>
          <w:lang w:bidi="en-US"/>
          <w14:ligatures w14:val="none"/>
        </w:rPr>
        <w:t>post Sectio Caesarea</w:t>
      </w:r>
      <w:r w:rsidRPr="00F13C75">
        <w:rPr>
          <w:rFonts w:ascii="Times New Roman" w:eastAsia="Times New Roman" w:hAnsi="Times New Roman" w:cs="Times New Roman"/>
          <w:bCs/>
          <w:kern w:val="0"/>
          <w:sz w:val="24"/>
          <w:szCs w:val="24"/>
          <w:lang w:bidi="en-US"/>
          <w14:ligatures w14:val="none"/>
        </w:rPr>
        <w:t xml:space="preserve">. Temuan serupa juga dilaporkan oleh </w:t>
      </w:r>
      <w:r w:rsidR="00DC6F09">
        <w:rPr>
          <w:rFonts w:ascii="Times New Roman" w:eastAsia="Times New Roman" w:hAnsi="Times New Roman" w:cs="Times New Roman"/>
          <w:bCs/>
          <w:kern w:val="0"/>
          <w:sz w:val="24"/>
          <w:szCs w:val="24"/>
          <w:lang w:bidi="en-US"/>
          <w14:ligatures w14:val="none"/>
        </w:rPr>
        <w:fldChar w:fldCharType="begin" w:fldLock="1"/>
      </w:r>
      <w:r w:rsidR="00DC6F09">
        <w:rPr>
          <w:rFonts w:ascii="Times New Roman" w:eastAsia="Times New Roman" w:hAnsi="Times New Roman" w:cs="Times New Roman"/>
          <w:bCs/>
          <w:kern w:val="0"/>
          <w:sz w:val="24"/>
          <w:szCs w:val="24"/>
          <w:lang w:bidi="en-US"/>
          <w14:ligatures w14:val="none"/>
        </w:rPr>
        <w:instrText>ADDIN CSL_CITATION {"citationItems":[{"id":"ITEM-1","itemData":{"author":[{"dropping-particle":"","family":"Chintya","given":"Yannerith","non-dropping-particle":"","parse-names":false,"suffix":""},{"dropping-particle":"","family":"Ariska","given":"","non-dropping-particle":"","parse-names":false,"suffix":""},{"dropping-particle":"","family":"Marenda","given":"Erika S.P.","non-dropping-particle":"","parse-names":false,"suffix":""}],"container-title":"Jurnal Ilmiah Kesehatan Manado (JIKMA)","id":"ITEM-1","issue":"2","issued":{"date-parts":[["2024"]]},"page":"239-247","title":"Pengaruh Mobilisasi Dini Terhadap Penyembuhan Luka Post Operasi Sectio Caesarea di Ruang Nifas Rs Bhayangkara Manado","type":"article-journal","volume":"3"},"uris":["http://www.mendeley.com/documents/?uuid=75c63f42-caed-48f1-a99e-1b92abc570a2"]}],"mendeley":{"formattedCitation":"(Chintya et al., 2024)","manualFormatting":"Chintya et al (2024)","plainTextFormattedCitation":"(Chintya et al., 2024)","previouslyFormattedCitation":"(Chintya et al., 2024)"},"properties":{"noteIndex":0},"schema":"https://github.com/citation-style-language/schema/raw/master/csl-citation.json"}</w:instrText>
      </w:r>
      <w:r w:rsidR="00DC6F09">
        <w:rPr>
          <w:rFonts w:ascii="Times New Roman" w:eastAsia="Times New Roman" w:hAnsi="Times New Roman" w:cs="Times New Roman"/>
          <w:bCs/>
          <w:kern w:val="0"/>
          <w:sz w:val="24"/>
          <w:szCs w:val="24"/>
          <w:lang w:bidi="en-US"/>
          <w14:ligatures w14:val="none"/>
        </w:rPr>
        <w:fldChar w:fldCharType="separate"/>
      </w:r>
      <w:r w:rsidR="00DC6F09" w:rsidRPr="00DC6F09">
        <w:rPr>
          <w:rFonts w:ascii="Times New Roman" w:eastAsia="Times New Roman" w:hAnsi="Times New Roman" w:cs="Times New Roman"/>
          <w:bCs/>
          <w:noProof/>
          <w:kern w:val="0"/>
          <w:sz w:val="24"/>
          <w:szCs w:val="24"/>
          <w:lang w:bidi="en-US"/>
          <w14:ligatures w14:val="none"/>
        </w:rPr>
        <w:t>Chintya et al</w:t>
      </w:r>
      <w:r w:rsidR="00DC6F09">
        <w:rPr>
          <w:rFonts w:ascii="Times New Roman" w:eastAsia="Times New Roman" w:hAnsi="Times New Roman" w:cs="Times New Roman"/>
          <w:bCs/>
          <w:noProof/>
          <w:kern w:val="0"/>
          <w:sz w:val="24"/>
          <w:szCs w:val="24"/>
          <w:lang w:bidi="en-US"/>
          <w14:ligatures w14:val="none"/>
        </w:rPr>
        <w:t xml:space="preserve"> (</w:t>
      </w:r>
      <w:r w:rsidR="00DC6F09" w:rsidRPr="00DC6F09">
        <w:rPr>
          <w:rFonts w:ascii="Times New Roman" w:eastAsia="Times New Roman" w:hAnsi="Times New Roman" w:cs="Times New Roman"/>
          <w:bCs/>
          <w:noProof/>
          <w:kern w:val="0"/>
          <w:sz w:val="24"/>
          <w:szCs w:val="24"/>
          <w:lang w:bidi="en-US"/>
          <w14:ligatures w14:val="none"/>
        </w:rPr>
        <w:t>2024)</w:t>
      </w:r>
      <w:r w:rsidR="00DC6F09">
        <w:rPr>
          <w:rFonts w:ascii="Times New Roman" w:eastAsia="Times New Roman" w:hAnsi="Times New Roman" w:cs="Times New Roman"/>
          <w:bCs/>
          <w:kern w:val="0"/>
          <w:sz w:val="24"/>
          <w:szCs w:val="24"/>
          <w:lang w:bidi="en-US"/>
          <w14:ligatures w14:val="none"/>
        </w:rPr>
        <w:fldChar w:fldCharType="end"/>
      </w:r>
      <w:r w:rsidRPr="00F13C75">
        <w:rPr>
          <w:rFonts w:ascii="Times New Roman" w:eastAsia="Times New Roman" w:hAnsi="Times New Roman" w:cs="Times New Roman"/>
          <w:bCs/>
          <w:kern w:val="0"/>
          <w:sz w:val="24"/>
          <w:szCs w:val="24"/>
          <w:lang w:bidi="en-US"/>
          <w14:ligatures w14:val="none"/>
        </w:rPr>
        <w:t xml:space="preserve"> yang menyatakan bahwa mobilisasi dini lebih mudah dilakukan apabila pasien memperoleh edukasi mengenai manfaat mobilisasi sejak sebelum operasi serta didukung oleh keluarga selama masa pemulihan. Kesamaan hasil penelitian tersebut menunjukkan bahwa pelaksanaan mobilisasi dini merupakan tindakan yang dapat diterapkan dengan baik apabila kondisi klinis pasien mendukung serta terdapat dukungan dari tenaga kesehatan dan keluarga.</w:t>
      </w:r>
    </w:p>
    <w:p w14:paraId="3D03CD68" w14:textId="26473F5C" w:rsidR="00F94818" w:rsidRDefault="003A27BD" w:rsidP="00F13C75">
      <w:pPr>
        <w:widowControl w:val="0"/>
        <w:autoSpaceDE w:val="0"/>
        <w:autoSpaceDN w:val="0"/>
        <w:spacing w:after="0" w:line="480" w:lineRule="auto"/>
        <w:ind w:firstLine="709"/>
        <w:contextualSpacing/>
        <w:jc w:val="both"/>
        <w:rPr>
          <w:rFonts w:ascii="Times New Roman" w:eastAsia="Times New Roman" w:hAnsi="Times New Roman" w:cs="Times New Roman"/>
          <w:bCs/>
          <w:kern w:val="0"/>
          <w:sz w:val="24"/>
          <w:szCs w:val="24"/>
          <w:lang w:bidi="en-US"/>
          <w14:ligatures w14:val="none"/>
        </w:rPr>
      </w:pPr>
      <w:r w:rsidRPr="003A27BD">
        <w:rPr>
          <w:rFonts w:ascii="Times New Roman" w:eastAsia="Times New Roman" w:hAnsi="Times New Roman" w:cs="Times New Roman"/>
          <w:bCs/>
          <w:kern w:val="0"/>
          <w:sz w:val="24"/>
          <w:szCs w:val="24"/>
          <w:lang w:bidi="en-US"/>
          <w14:ligatures w14:val="none"/>
        </w:rPr>
        <w:t xml:space="preserve">Berdasarkan masing-masing tahapan mobilisasi, hasil penelitian menunjukkan bahwa Level 1 merupakan tahapan yang paling banyak dilakukan, yaitu oleh 28 responden (84,8%), Level 2 dilakukan oleh 22 responden (66,7%), </w:t>
      </w:r>
      <w:r w:rsidRPr="003A27BD">
        <w:rPr>
          <w:rFonts w:ascii="Times New Roman" w:eastAsia="Times New Roman" w:hAnsi="Times New Roman" w:cs="Times New Roman"/>
          <w:bCs/>
          <w:kern w:val="0"/>
          <w:sz w:val="24"/>
          <w:szCs w:val="24"/>
          <w:lang w:bidi="en-US"/>
          <w14:ligatures w14:val="none"/>
        </w:rPr>
        <w:lastRenderedPageBreak/>
        <w:t xml:space="preserve">Level 3 oleh 19 responden (57,6%), sedangkan Level 4 hanya dilakukan oleh 12 responden (36,4%). Hasil tersebut memperlihatkan kecenderungan penurunan jumlah responden yang mampu melakukan mobilisasi seiring dengan meningkatnya tahapan aktivitas, dari duduk bersandar sampai berjalan. Secara teori, Hanifah et al. (2023) menjelaskan tahapan mobilisasi </w:t>
      </w:r>
      <w:r w:rsidRPr="003A27BD">
        <w:rPr>
          <w:rFonts w:ascii="Times New Roman" w:eastAsia="Times New Roman" w:hAnsi="Times New Roman" w:cs="Times New Roman"/>
          <w:bCs/>
          <w:i/>
          <w:iCs/>
          <w:kern w:val="0"/>
          <w:sz w:val="24"/>
          <w:szCs w:val="24"/>
          <w:lang w:bidi="en-US"/>
          <w14:ligatures w14:val="none"/>
        </w:rPr>
        <w:t>post Sectio Caesarea</w:t>
      </w:r>
      <w:r w:rsidRPr="003A27BD">
        <w:rPr>
          <w:rFonts w:ascii="Times New Roman" w:eastAsia="Times New Roman" w:hAnsi="Times New Roman" w:cs="Times New Roman"/>
          <w:bCs/>
          <w:kern w:val="0"/>
          <w:sz w:val="24"/>
          <w:szCs w:val="24"/>
          <w:lang w:bidi="en-US"/>
          <w14:ligatures w14:val="none"/>
        </w:rPr>
        <w:t xml:space="preserve"> dimulai dari duduk bersandar pada dua jam pascaoperasi, dilanjutkan duduk di sisi tempat tidur dengan kaki menjuntai, berdiri sejak empat jam pascaoperasi, dan berjalan pada enam jam pascaoperasi. Sejalan dengan hal tersebut, Safitri dan Andriyani (2024) menjelaskan bahwa mobilisasi dini dilakukan secara progresif sesuai dengan kemampuan pasien karena kondisi fisik setelah pembedahan dapat memengaruhi kemampuan pasien dalam mencapai tahapan mobilisasi yang lebih tinggi.</w:t>
      </w:r>
    </w:p>
    <w:p w14:paraId="096DE14E" w14:textId="57691E6A" w:rsidR="009932B5" w:rsidRDefault="009932B5" w:rsidP="00F13C75">
      <w:pPr>
        <w:widowControl w:val="0"/>
        <w:autoSpaceDE w:val="0"/>
        <w:autoSpaceDN w:val="0"/>
        <w:spacing w:after="0" w:line="480" w:lineRule="auto"/>
        <w:ind w:firstLine="709"/>
        <w:contextualSpacing/>
        <w:jc w:val="both"/>
        <w:rPr>
          <w:rFonts w:ascii="Times New Roman" w:eastAsia="Times New Roman" w:hAnsi="Times New Roman" w:cs="Times New Roman"/>
          <w:bCs/>
          <w:kern w:val="0"/>
          <w:sz w:val="24"/>
          <w:szCs w:val="24"/>
          <w:lang w:bidi="en-US"/>
          <w14:ligatures w14:val="none"/>
        </w:rPr>
      </w:pPr>
      <w:r w:rsidRPr="00F13C75">
        <w:rPr>
          <w:rFonts w:ascii="Times New Roman" w:eastAsia="Times New Roman" w:hAnsi="Times New Roman" w:cs="Times New Roman"/>
          <w:bCs/>
          <w:kern w:val="0"/>
          <w:sz w:val="24"/>
          <w:szCs w:val="24"/>
          <w:lang w:bidi="en-US"/>
          <w14:ligatures w14:val="none"/>
        </w:rPr>
        <w:t xml:space="preserve">Mobilisasi dini merupakan salah satu intervensi keperawatan yang dilakukan segera setelah kondisi pasien stabil untuk mempercepat proses pemulihan pascaoperasi. Menurut </w:t>
      </w:r>
      <w:r>
        <w:rPr>
          <w:rFonts w:ascii="Times New Roman" w:eastAsia="Times New Roman" w:hAnsi="Times New Roman" w:cs="Times New Roman"/>
          <w:bCs/>
          <w:kern w:val="0"/>
          <w:sz w:val="24"/>
          <w:szCs w:val="24"/>
          <w:lang w:bidi="en-US"/>
          <w14:ligatures w14:val="none"/>
        </w:rPr>
        <w:fldChar w:fldCharType="begin" w:fldLock="1"/>
      </w:r>
      <w:r>
        <w:rPr>
          <w:rFonts w:ascii="Times New Roman" w:eastAsia="Times New Roman" w:hAnsi="Times New Roman" w:cs="Times New Roman"/>
          <w:bCs/>
          <w:kern w:val="0"/>
          <w:sz w:val="24"/>
          <w:szCs w:val="24"/>
          <w:lang w:bidi="en-US"/>
          <w14:ligatures w14:val="none"/>
        </w:rPr>
        <w:instrText>ADDIN CSL_CITATION {"citationItems":[{"id":"ITEM-1","itemData":{"author":[{"dropping-particle":"","family":"Smeltzer","given":"S. C","non-dropping-particle":"","parse-names":false,"suffix":""},{"dropping-particle":"","family":"Bare","given":"B. G","non-dropping-particle":"","parse-names":false,"suffix":""}],"id":"ITEM-1","issued":{"date-parts":[["2020"]]},"title":"Brunner &amp; Suddarth’s Textbook of Medical-Surgical Nursing (15th ed.)","type":"chapter"},"uris":["http://www.mendeley.com/documents/?uuid=422b40ef-20c0-40ed-a86c-1325596ef7ee"]}],"mendeley":{"formattedCitation":"(Smeltzer &amp; Bare, 2020)","manualFormatting":"Smeltzer &amp; Bare (2020)","plainTextFormattedCitation":"(Smeltzer &amp; Bare, 2020)","previouslyFormattedCitation":"(Smeltzer &amp; Bare, 2020)"},"properties":{"noteIndex":0},"schema":"https://github.com/citation-style-language/schema/raw/master/csl-citation.json"}</w:instrText>
      </w:r>
      <w:r>
        <w:rPr>
          <w:rFonts w:ascii="Times New Roman" w:eastAsia="Times New Roman" w:hAnsi="Times New Roman" w:cs="Times New Roman"/>
          <w:bCs/>
          <w:kern w:val="0"/>
          <w:sz w:val="24"/>
          <w:szCs w:val="24"/>
          <w:lang w:bidi="en-US"/>
          <w14:ligatures w14:val="none"/>
        </w:rPr>
        <w:fldChar w:fldCharType="separate"/>
      </w:r>
      <w:r w:rsidRPr="00DC6F09">
        <w:rPr>
          <w:rFonts w:ascii="Times New Roman" w:eastAsia="Times New Roman" w:hAnsi="Times New Roman" w:cs="Times New Roman"/>
          <w:bCs/>
          <w:noProof/>
          <w:kern w:val="0"/>
          <w:sz w:val="24"/>
          <w:szCs w:val="24"/>
          <w:lang w:bidi="en-US"/>
          <w14:ligatures w14:val="none"/>
        </w:rPr>
        <w:t>Smeltzer &amp; Bare</w:t>
      </w:r>
      <w:r>
        <w:rPr>
          <w:rFonts w:ascii="Times New Roman" w:eastAsia="Times New Roman" w:hAnsi="Times New Roman" w:cs="Times New Roman"/>
          <w:bCs/>
          <w:noProof/>
          <w:kern w:val="0"/>
          <w:sz w:val="24"/>
          <w:szCs w:val="24"/>
          <w:lang w:bidi="en-US"/>
          <w14:ligatures w14:val="none"/>
        </w:rPr>
        <w:t xml:space="preserve"> (</w:t>
      </w:r>
      <w:r w:rsidRPr="00DC6F09">
        <w:rPr>
          <w:rFonts w:ascii="Times New Roman" w:eastAsia="Times New Roman" w:hAnsi="Times New Roman" w:cs="Times New Roman"/>
          <w:bCs/>
          <w:noProof/>
          <w:kern w:val="0"/>
          <w:sz w:val="24"/>
          <w:szCs w:val="24"/>
          <w:lang w:bidi="en-US"/>
          <w14:ligatures w14:val="none"/>
        </w:rPr>
        <w:t>2020)</w:t>
      </w:r>
      <w:r>
        <w:rPr>
          <w:rFonts w:ascii="Times New Roman" w:eastAsia="Times New Roman" w:hAnsi="Times New Roman" w:cs="Times New Roman"/>
          <w:bCs/>
          <w:kern w:val="0"/>
          <w:sz w:val="24"/>
          <w:szCs w:val="24"/>
          <w:lang w:bidi="en-US"/>
          <w14:ligatures w14:val="none"/>
        </w:rPr>
        <w:fldChar w:fldCharType="end"/>
      </w:r>
      <w:r w:rsidRPr="00F13C75">
        <w:rPr>
          <w:rFonts w:ascii="Times New Roman" w:eastAsia="Times New Roman" w:hAnsi="Times New Roman" w:cs="Times New Roman"/>
          <w:bCs/>
          <w:kern w:val="0"/>
          <w:sz w:val="24"/>
          <w:szCs w:val="24"/>
          <w:lang w:bidi="en-US"/>
          <w14:ligatures w14:val="none"/>
        </w:rPr>
        <w:t xml:space="preserve">, mobilisasi dini dilakukan secara bertahap mulai dari mengubah posisi tidur, duduk, berdiri hingga berjalan sesuai kemampuan pasien. Hanifah et al. (2023) menjelaskan bahwa pada pasien </w:t>
      </w:r>
      <w:r w:rsidRPr="00DC6F09">
        <w:rPr>
          <w:rFonts w:ascii="Times New Roman" w:eastAsia="Times New Roman" w:hAnsi="Times New Roman" w:cs="Times New Roman"/>
          <w:bCs/>
          <w:i/>
          <w:iCs/>
          <w:kern w:val="0"/>
          <w:sz w:val="24"/>
          <w:szCs w:val="24"/>
          <w:lang w:bidi="en-US"/>
          <w14:ligatures w14:val="none"/>
        </w:rPr>
        <w:t>post Sectio Caesarea</w:t>
      </w:r>
      <w:r w:rsidRPr="00F13C75">
        <w:rPr>
          <w:rFonts w:ascii="Times New Roman" w:eastAsia="Times New Roman" w:hAnsi="Times New Roman" w:cs="Times New Roman"/>
          <w:bCs/>
          <w:kern w:val="0"/>
          <w:sz w:val="24"/>
          <w:szCs w:val="24"/>
          <w:lang w:bidi="en-US"/>
          <w14:ligatures w14:val="none"/>
        </w:rPr>
        <w:t xml:space="preserve"> mobilisasi dini idealnya dimulai 2–6 jam setelah efek anestesi berkurang melalui empat tahapan, yaitu duduk bersandar, duduk di sisi tempat tidur, berdiri, dan berjalan. Mobilisasi dini memberikan berbagai manfaat fisiologis berupa peningkatan sirkulasi darah, peningkatan perfusi jaringan, percepatan penyembuhan luka, peningkatan motilitas usus, pencegahan trombosis vena dalam, serta membantu mengurangi kekakuan otot </w:t>
      </w:r>
      <w:r>
        <w:rPr>
          <w:rFonts w:ascii="Times New Roman" w:eastAsia="Times New Roman" w:hAnsi="Times New Roman" w:cs="Times New Roman"/>
          <w:bCs/>
          <w:kern w:val="0"/>
          <w:sz w:val="24"/>
          <w:szCs w:val="24"/>
          <w:lang w:bidi="en-US"/>
          <w14:ligatures w14:val="none"/>
        </w:rPr>
        <w:fldChar w:fldCharType="begin" w:fldLock="1"/>
      </w:r>
      <w:r>
        <w:rPr>
          <w:rFonts w:ascii="Times New Roman" w:eastAsia="Times New Roman" w:hAnsi="Times New Roman" w:cs="Times New Roman"/>
          <w:bCs/>
          <w:kern w:val="0"/>
          <w:sz w:val="24"/>
          <w:szCs w:val="24"/>
          <w:lang w:bidi="en-US"/>
          <w14:ligatures w14:val="none"/>
        </w:rPr>
        <w:instrText>ADDIN CSL_CITATION {"citationItems":[{"id":"ITEM-1","itemData":{"author":[{"dropping-particle":"","family":"Cahyawati","given":"Fitnaningsih Endang","non-dropping-particle":"","parse-names":false,"suffix":""},{"dropping-particle":"","family":"Wahyuni","given":"Aas","non-dropping-particle":"","parse-names":false,"suffix":""}],"container-title":"Jurnal Kesehatan Perintis","id":"ITEM-1","issue":"1","issued":{"date-parts":[["2023"]]},"page":"44-52","title":"Mobilisasi Dini Pada Ibu Postpartum Dengan Sectio Caesarea terhadap Penurunan Intensitas Nyeri Luka Operasi","type":"article-journal","volume":"10"},"uris":["http://www.mendeley.com/documents/?uuid=88e47e83-922a-49ee-86fb-0943de0d5373"]}],"mendeley":{"formattedCitation":"(Cahyawati &amp; Wahyuni, 2023)","manualFormatting":"Cahyawati &amp; Wahyuni (2023)","plainTextFormattedCitation":"(Cahyawati &amp; Wahyuni, 2023)","previouslyFormattedCitation":"(Cahyawati &amp; Wahyuni, 2023)"},"properties":{"noteIndex":0},"schema":"https://github.com/citation-style-language/schema/raw/master/csl-citation.json"}</w:instrText>
      </w:r>
      <w:r>
        <w:rPr>
          <w:rFonts w:ascii="Times New Roman" w:eastAsia="Times New Roman" w:hAnsi="Times New Roman" w:cs="Times New Roman"/>
          <w:bCs/>
          <w:kern w:val="0"/>
          <w:sz w:val="24"/>
          <w:szCs w:val="24"/>
          <w:lang w:bidi="en-US"/>
          <w14:ligatures w14:val="none"/>
        </w:rPr>
        <w:fldChar w:fldCharType="separate"/>
      </w:r>
      <w:r w:rsidRPr="00DC6F09">
        <w:rPr>
          <w:rFonts w:ascii="Times New Roman" w:eastAsia="Times New Roman" w:hAnsi="Times New Roman" w:cs="Times New Roman"/>
          <w:bCs/>
          <w:noProof/>
          <w:kern w:val="0"/>
          <w:sz w:val="24"/>
          <w:szCs w:val="24"/>
          <w:lang w:bidi="en-US"/>
          <w14:ligatures w14:val="none"/>
        </w:rPr>
        <w:t>Cahyawati &amp; Wahyuni</w:t>
      </w:r>
      <w:r>
        <w:rPr>
          <w:rFonts w:ascii="Times New Roman" w:eastAsia="Times New Roman" w:hAnsi="Times New Roman" w:cs="Times New Roman"/>
          <w:bCs/>
          <w:noProof/>
          <w:kern w:val="0"/>
          <w:sz w:val="24"/>
          <w:szCs w:val="24"/>
          <w:lang w:bidi="en-US"/>
          <w14:ligatures w14:val="none"/>
        </w:rPr>
        <w:t xml:space="preserve"> (</w:t>
      </w:r>
      <w:r w:rsidRPr="00DC6F09">
        <w:rPr>
          <w:rFonts w:ascii="Times New Roman" w:eastAsia="Times New Roman" w:hAnsi="Times New Roman" w:cs="Times New Roman"/>
          <w:bCs/>
          <w:noProof/>
          <w:kern w:val="0"/>
          <w:sz w:val="24"/>
          <w:szCs w:val="24"/>
          <w:lang w:bidi="en-US"/>
          <w14:ligatures w14:val="none"/>
        </w:rPr>
        <w:t>2023)</w:t>
      </w:r>
      <w:r>
        <w:rPr>
          <w:rFonts w:ascii="Times New Roman" w:eastAsia="Times New Roman" w:hAnsi="Times New Roman" w:cs="Times New Roman"/>
          <w:bCs/>
          <w:kern w:val="0"/>
          <w:sz w:val="24"/>
          <w:szCs w:val="24"/>
          <w:lang w:bidi="en-US"/>
          <w14:ligatures w14:val="none"/>
        </w:rPr>
        <w:fldChar w:fldCharType="end"/>
      </w:r>
      <w:r w:rsidRPr="00F13C75">
        <w:rPr>
          <w:rFonts w:ascii="Times New Roman" w:eastAsia="Times New Roman" w:hAnsi="Times New Roman" w:cs="Times New Roman"/>
          <w:bCs/>
          <w:kern w:val="0"/>
          <w:sz w:val="24"/>
          <w:szCs w:val="24"/>
          <w:lang w:bidi="en-US"/>
          <w14:ligatures w14:val="none"/>
        </w:rPr>
        <w:t xml:space="preserve">. Selain itu, </w:t>
      </w:r>
      <w:r>
        <w:rPr>
          <w:rFonts w:ascii="Times New Roman" w:eastAsia="Times New Roman" w:hAnsi="Times New Roman" w:cs="Times New Roman"/>
          <w:bCs/>
          <w:kern w:val="0"/>
          <w:sz w:val="24"/>
          <w:szCs w:val="24"/>
          <w:lang w:bidi="en-US"/>
          <w14:ligatures w14:val="none"/>
        </w:rPr>
        <w:fldChar w:fldCharType="begin" w:fldLock="1"/>
      </w:r>
      <w:r>
        <w:rPr>
          <w:rFonts w:ascii="Times New Roman" w:eastAsia="Times New Roman" w:hAnsi="Times New Roman" w:cs="Times New Roman"/>
          <w:bCs/>
          <w:kern w:val="0"/>
          <w:sz w:val="24"/>
          <w:szCs w:val="24"/>
          <w:lang w:bidi="en-US"/>
          <w14:ligatures w14:val="none"/>
        </w:rPr>
        <w:instrText>ADDIN CSL_CITATION {"citationItems":[{"id":"ITEM-1","itemData":{"author":[{"dropping-particle":"","family":"Word Health Organisation (WHO)","given":"","non-dropping-particle":"","parse-names":false,"suffix":""}],"container-title":"WHO Library Cataloguing-in-Publication Data","id":"ITEM-1","issued":{"date-parts":[["2021"]]},"title":"Caesarean section rates continue to rise, amid growing inequalities in access","type":"article-journal"},"uris":["http://www.mendeley.com/documents/?uuid=977231ce-da98-41b7-90b3-2598792f408a"]}],"mendeley":{"formattedCitation":"(Word Health Organisation (WHO), 2021)","manualFormatting":"Word Health Organisation (WHO) (2021)","plainTextFormattedCitation":"(Word Health Organisation (WHO), 2021)","previouslyFormattedCitation":"(Word Health Organisation (WHO), 2021)"},"properties":{"noteIndex":0},"schema":"https://github.com/citation-style-language/schema/raw/master/csl-citation.json"}</w:instrText>
      </w:r>
      <w:r>
        <w:rPr>
          <w:rFonts w:ascii="Times New Roman" w:eastAsia="Times New Roman" w:hAnsi="Times New Roman" w:cs="Times New Roman"/>
          <w:bCs/>
          <w:kern w:val="0"/>
          <w:sz w:val="24"/>
          <w:szCs w:val="24"/>
          <w:lang w:bidi="en-US"/>
          <w14:ligatures w14:val="none"/>
        </w:rPr>
        <w:fldChar w:fldCharType="separate"/>
      </w:r>
      <w:r w:rsidRPr="00DC6F09">
        <w:rPr>
          <w:rFonts w:ascii="Times New Roman" w:eastAsia="Times New Roman" w:hAnsi="Times New Roman" w:cs="Times New Roman"/>
          <w:bCs/>
          <w:i/>
          <w:iCs/>
          <w:noProof/>
          <w:kern w:val="0"/>
          <w:sz w:val="24"/>
          <w:szCs w:val="24"/>
          <w:lang w:bidi="en-US"/>
          <w14:ligatures w14:val="none"/>
        </w:rPr>
        <w:t>Word Health Organisation</w:t>
      </w:r>
      <w:r w:rsidRPr="00DC6F09">
        <w:rPr>
          <w:rFonts w:ascii="Times New Roman" w:eastAsia="Times New Roman" w:hAnsi="Times New Roman" w:cs="Times New Roman"/>
          <w:bCs/>
          <w:noProof/>
          <w:kern w:val="0"/>
          <w:sz w:val="24"/>
          <w:szCs w:val="24"/>
          <w:lang w:bidi="en-US"/>
          <w14:ligatures w14:val="none"/>
        </w:rPr>
        <w:t xml:space="preserve"> (WHO)</w:t>
      </w:r>
      <w:r>
        <w:rPr>
          <w:rFonts w:ascii="Times New Roman" w:eastAsia="Times New Roman" w:hAnsi="Times New Roman" w:cs="Times New Roman"/>
          <w:bCs/>
          <w:noProof/>
          <w:kern w:val="0"/>
          <w:sz w:val="24"/>
          <w:szCs w:val="24"/>
          <w:lang w:bidi="en-US"/>
          <w14:ligatures w14:val="none"/>
        </w:rPr>
        <w:t xml:space="preserve"> (</w:t>
      </w:r>
      <w:r w:rsidRPr="00DC6F09">
        <w:rPr>
          <w:rFonts w:ascii="Times New Roman" w:eastAsia="Times New Roman" w:hAnsi="Times New Roman" w:cs="Times New Roman"/>
          <w:bCs/>
          <w:noProof/>
          <w:kern w:val="0"/>
          <w:sz w:val="24"/>
          <w:szCs w:val="24"/>
          <w:lang w:bidi="en-US"/>
          <w14:ligatures w14:val="none"/>
        </w:rPr>
        <w:t>2021)</w:t>
      </w:r>
      <w:r>
        <w:rPr>
          <w:rFonts w:ascii="Times New Roman" w:eastAsia="Times New Roman" w:hAnsi="Times New Roman" w:cs="Times New Roman"/>
          <w:bCs/>
          <w:kern w:val="0"/>
          <w:sz w:val="24"/>
          <w:szCs w:val="24"/>
          <w:lang w:bidi="en-US"/>
          <w14:ligatures w14:val="none"/>
        </w:rPr>
        <w:fldChar w:fldCharType="end"/>
      </w:r>
      <w:r>
        <w:rPr>
          <w:rFonts w:ascii="Times New Roman" w:eastAsia="Times New Roman" w:hAnsi="Times New Roman" w:cs="Times New Roman"/>
          <w:bCs/>
          <w:kern w:val="0"/>
          <w:sz w:val="24"/>
          <w:szCs w:val="24"/>
          <w:lang w:bidi="en-US"/>
          <w14:ligatures w14:val="none"/>
        </w:rPr>
        <w:t xml:space="preserve"> </w:t>
      </w:r>
      <w:r w:rsidRPr="00F13C75">
        <w:rPr>
          <w:rFonts w:ascii="Times New Roman" w:eastAsia="Times New Roman" w:hAnsi="Times New Roman" w:cs="Times New Roman"/>
          <w:bCs/>
          <w:kern w:val="0"/>
          <w:sz w:val="24"/>
          <w:szCs w:val="24"/>
          <w:lang w:bidi="en-US"/>
          <w14:ligatures w14:val="none"/>
        </w:rPr>
        <w:t xml:space="preserve">juga merekomendasikan mobilisasi </w:t>
      </w:r>
      <w:r w:rsidRPr="00F13C75">
        <w:rPr>
          <w:rFonts w:ascii="Times New Roman" w:eastAsia="Times New Roman" w:hAnsi="Times New Roman" w:cs="Times New Roman"/>
          <w:bCs/>
          <w:kern w:val="0"/>
          <w:sz w:val="24"/>
          <w:szCs w:val="24"/>
          <w:lang w:bidi="en-US"/>
          <w14:ligatures w14:val="none"/>
        </w:rPr>
        <w:lastRenderedPageBreak/>
        <w:t xml:space="preserve">dini sebagai bagian dari pelayanan pasca </w:t>
      </w:r>
      <w:r w:rsidRPr="00DC6F09">
        <w:rPr>
          <w:rFonts w:ascii="Times New Roman" w:eastAsia="Times New Roman" w:hAnsi="Times New Roman" w:cs="Times New Roman"/>
          <w:bCs/>
          <w:i/>
          <w:iCs/>
          <w:kern w:val="0"/>
          <w:sz w:val="24"/>
          <w:szCs w:val="24"/>
          <w:lang w:bidi="en-US"/>
          <w14:ligatures w14:val="none"/>
        </w:rPr>
        <w:t>Sectio Caesarea</w:t>
      </w:r>
      <w:r w:rsidRPr="00F13C75">
        <w:rPr>
          <w:rFonts w:ascii="Times New Roman" w:eastAsia="Times New Roman" w:hAnsi="Times New Roman" w:cs="Times New Roman"/>
          <w:bCs/>
          <w:kern w:val="0"/>
          <w:sz w:val="24"/>
          <w:szCs w:val="24"/>
          <w:lang w:bidi="en-US"/>
          <w14:ligatures w14:val="none"/>
        </w:rPr>
        <w:t xml:space="preserve"> karena terbukti mampu mempercepat pemulihan fungsi tubuh. Teori tersebut sesuai dengan hasil penelitian ini, dimana lebih dari separuh responden telah mampu melakukan mobilisasi dini. Hal ini menunjukkan bahwa sebagian besar pasien memiliki kondisi klinis yang cukup baik sehingga mampu mengikuti tahapan mobilisasi sesuai prosedur rumah sakit. Sebaliknya, masih adanya hampir separuh responden yang belum melakukan mobilisasi dini mengindikasikan bahwa tidak semua pasien memiliki kesiapan fisik maupun psikologis yang sama setelah menjalani operasi.</w:t>
      </w:r>
    </w:p>
    <w:p w14:paraId="19F18711" w14:textId="76EF92E5" w:rsidR="003A27BD" w:rsidRPr="003A27BD" w:rsidRDefault="003A27BD" w:rsidP="003A27BD">
      <w:pPr>
        <w:widowControl w:val="0"/>
        <w:autoSpaceDE w:val="0"/>
        <w:autoSpaceDN w:val="0"/>
        <w:spacing w:after="0" w:line="480" w:lineRule="auto"/>
        <w:ind w:firstLine="709"/>
        <w:contextualSpacing/>
        <w:jc w:val="both"/>
        <w:rPr>
          <w:rFonts w:ascii="Times New Roman" w:eastAsia="Times New Roman" w:hAnsi="Times New Roman" w:cs="Times New Roman"/>
          <w:bCs/>
          <w:kern w:val="0"/>
          <w:sz w:val="24"/>
          <w:szCs w:val="24"/>
          <w:lang w:val="en-ID" w:bidi="en-US"/>
          <w14:ligatures w14:val="none"/>
        </w:rPr>
      </w:pPr>
      <w:r w:rsidRPr="00F13C75">
        <w:rPr>
          <w:rFonts w:ascii="Times New Roman" w:eastAsia="Times New Roman" w:hAnsi="Times New Roman" w:cs="Times New Roman"/>
          <w:bCs/>
          <w:kern w:val="0"/>
          <w:sz w:val="24"/>
          <w:szCs w:val="24"/>
          <w:lang w:bidi="en-US"/>
          <w14:ligatures w14:val="none"/>
        </w:rPr>
        <w:t xml:space="preserve">Pelaksanaan mobilisasi dini dipengaruhi oleh berbagai faktor. Menurut </w:t>
      </w:r>
      <w:r>
        <w:rPr>
          <w:rFonts w:ascii="Times New Roman" w:eastAsia="Times New Roman" w:hAnsi="Times New Roman" w:cs="Times New Roman"/>
          <w:bCs/>
          <w:kern w:val="0"/>
          <w:sz w:val="24"/>
          <w:szCs w:val="24"/>
          <w:lang w:bidi="en-US"/>
          <w14:ligatures w14:val="none"/>
        </w:rPr>
        <w:fldChar w:fldCharType="begin" w:fldLock="1"/>
      </w:r>
      <w:r>
        <w:rPr>
          <w:rFonts w:ascii="Times New Roman" w:eastAsia="Times New Roman" w:hAnsi="Times New Roman" w:cs="Times New Roman"/>
          <w:bCs/>
          <w:kern w:val="0"/>
          <w:sz w:val="24"/>
          <w:szCs w:val="24"/>
          <w:lang w:bidi="en-US"/>
          <w14:ligatures w14:val="none"/>
        </w:rPr>
        <w:instrText>ADDIN CSL_CITATION {"citationItems":[{"id":"ITEM-1","itemData":{"author":[{"dropping-particle":"","family":"Rachman","given":"Aulia","non-dropping-particle":"","parse-names":false,"suffix":""},{"dropping-particle":"","family":"Purnamasari","given":"Ita","non-dropping-particle":"","parse-names":false,"suffix":""},{"dropping-particle":"","family":"Trihandin","given":"Bernadeta","non-dropping-particle":"","parse-names":false,"suffix":""}],"container-title":"Jurnal Keperawatan Suaka Insan (JKSI) Volume","id":"ITEM-1","issue":"1","issued":{"date-parts":[["2023"]]},"page":"90-97","title":"Hubungan Mobilisasi Dini dengan Intensitas Nyeri Post Operasi Sectio Caesarea di RSUD H. Boejasin Pelaihari","type":"article-journal","volume":"8"},"uris":["http://www.mendeley.com/documents/?uuid=cdf310a6-6704-4ca0-9e94-89d419e25024"]}],"mendeley":{"formattedCitation":"(Rachman et al., 2023)","manualFormatting":"Rachman et al (2023)","plainTextFormattedCitation":"(Rachman et al., 2023)","previouslyFormattedCitation":"(Rachman et al., 2023)"},"properties":{"noteIndex":0},"schema":"https://github.com/citation-style-language/schema/raw/master/csl-citation.json"}</w:instrText>
      </w:r>
      <w:r>
        <w:rPr>
          <w:rFonts w:ascii="Times New Roman" w:eastAsia="Times New Roman" w:hAnsi="Times New Roman" w:cs="Times New Roman"/>
          <w:bCs/>
          <w:kern w:val="0"/>
          <w:sz w:val="24"/>
          <w:szCs w:val="24"/>
          <w:lang w:bidi="en-US"/>
          <w14:ligatures w14:val="none"/>
        </w:rPr>
        <w:fldChar w:fldCharType="separate"/>
      </w:r>
      <w:r w:rsidRPr="00DC6F09">
        <w:rPr>
          <w:rFonts w:ascii="Times New Roman" w:eastAsia="Times New Roman" w:hAnsi="Times New Roman" w:cs="Times New Roman"/>
          <w:bCs/>
          <w:noProof/>
          <w:kern w:val="0"/>
          <w:sz w:val="24"/>
          <w:szCs w:val="24"/>
          <w:lang w:bidi="en-US"/>
          <w14:ligatures w14:val="none"/>
        </w:rPr>
        <w:t>Rachman et al</w:t>
      </w:r>
      <w:r>
        <w:rPr>
          <w:rFonts w:ascii="Times New Roman" w:eastAsia="Times New Roman" w:hAnsi="Times New Roman" w:cs="Times New Roman"/>
          <w:bCs/>
          <w:noProof/>
          <w:kern w:val="0"/>
          <w:sz w:val="24"/>
          <w:szCs w:val="24"/>
          <w:lang w:bidi="en-US"/>
          <w14:ligatures w14:val="none"/>
        </w:rPr>
        <w:t xml:space="preserve"> (</w:t>
      </w:r>
      <w:r w:rsidRPr="00DC6F09">
        <w:rPr>
          <w:rFonts w:ascii="Times New Roman" w:eastAsia="Times New Roman" w:hAnsi="Times New Roman" w:cs="Times New Roman"/>
          <w:bCs/>
          <w:noProof/>
          <w:kern w:val="0"/>
          <w:sz w:val="24"/>
          <w:szCs w:val="24"/>
          <w:lang w:bidi="en-US"/>
          <w14:ligatures w14:val="none"/>
        </w:rPr>
        <w:t>2023)</w:t>
      </w:r>
      <w:r>
        <w:rPr>
          <w:rFonts w:ascii="Times New Roman" w:eastAsia="Times New Roman" w:hAnsi="Times New Roman" w:cs="Times New Roman"/>
          <w:bCs/>
          <w:kern w:val="0"/>
          <w:sz w:val="24"/>
          <w:szCs w:val="24"/>
          <w:lang w:bidi="en-US"/>
          <w14:ligatures w14:val="none"/>
        </w:rPr>
        <w:fldChar w:fldCharType="end"/>
      </w:r>
      <w:r w:rsidRPr="00F13C75">
        <w:rPr>
          <w:rFonts w:ascii="Times New Roman" w:eastAsia="Times New Roman" w:hAnsi="Times New Roman" w:cs="Times New Roman"/>
          <w:bCs/>
          <w:kern w:val="0"/>
          <w:sz w:val="24"/>
          <w:szCs w:val="24"/>
          <w:lang w:bidi="en-US"/>
          <w14:ligatures w14:val="none"/>
        </w:rPr>
        <w:t>, faktor yang memengaruhi mobilisasi dini meliputi kondisi fisik pasien, tingkat nyeri, usia, motivasi, kecemasan, dan dukungan keluarga.</w:t>
      </w:r>
      <w:r w:rsidR="009932B5">
        <w:rPr>
          <w:rFonts w:ascii="Times New Roman" w:eastAsia="Times New Roman" w:hAnsi="Times New Roman" w:cs="Times New Roman"/>
          <w:bCs/>
          <w:kern w:val="0"/>
          <w:sz w:val="24"/>
          <w:szCs w:val="24"/>
          <w:lang w:bidi="en-US"/>
          <w14:ligatures w14:val="none"/>
        </w:rPr>
        <w:t xml:space="preserve"> </w:t>
      </w:r>
      <w:r w:rsidRPr="003A27BD">
        <w:rPr>
          <w:rFonts w:ascii="Times New Roman" w:eastAsia="Times New Roman" w:hAnsi="Times New Roman" w:cs="Times New Roman"/>
          <w:bCs/>
          <w:kern w:val="0"/>
          <w:sz w:val="24"/>
          <w:szCs w:val="24"/>
          <w:lang w:val="en-ID" w:bidi="en-US"/>
          <w14:ligatures w14:val="none"/>
        </w:rPr>
        <w:t>Ditinjau dari karakteristik responden, pelaksanaan mobilisasi dini menunjukkan pola yang bervariasi. Kelompok</w:t>
      </w:r>
      <w:r>
        <w:rPr>
          <w:rFonts w:ascii="Times New Roman" w:eastAsia="Times New Roman" w:hAnsi="Times New Roman" w:cs="Times New Roman"/>
          <w:bCs/>
          <w:kern w:val="0"/>
          <w:sz w:val="24"/>
          <w:szCs w:val="24"/>
          <w:lang w:val="en-ID" w:bidi="en-US"/>
          <w14:ligatures w14:val="none"/>
        </w:rPr>
        <w:t xml:space="preserve"> </w:t>
      </w:r>
      <w:r w:rsidRPr="003A27BD">
        <w:rPr>
          <w:rFonts w:ascii="Times New Roman" w:eastAsia="Times New Roman" w:hAnsi="Times New Roman" w:cs="Times New Roman"/>
          <w:bCs/>
          <w:kern w:val="0"/>
          <w:sz w:val="24"/>
          <w:szCs w:val="24"/>
          <w:lang w:val="en-ID" w:bidi="en-US"/>
          <w14:ligatures w14:val="none"/>
        </w:rPr>
        <w:t>usia 20–35 tahun yang merupakan kelompok usia terbanyak, kategori mobilisasi cukup merupakan yang paling banyak ditemukan (37,0%). Responden yang bekerja lebih banyak berada pada kategori mobilisasi baik dan cukup, masing-masing 42,1%, sedangkan pada responden yang tidak bekerja, kategori kurang merupakan yang terbanyak (50,0%). Rahma (2018) menjelaskan bahwa kemampuan melakukan mobilisasi dini dapat dipengaruhi oleh faktor perkembangan termasuk usia, sedangkan Chintya et al. (2024) menyebutkan bahwa kondisi fisik dan psikologis turut menentukan kesiapan pasien untuk melakukan aktivitas setelah operasi. Oleh karena itu, karakteristik usia dan aktivitas responden dapat memberikan gambaran mengenai adanya perbedaan kesiapan dalam melakukan mobilisasi dini, meskipun karakteristik tersebut tidak diuji hubungannya secara statistik dalam penelitian ini.</w:t>
      </w:r>
    </w:p>
    <w:p w14:paraId="61D761BA" w14:textId="77777777" w:rsidR="003A27BD" w:rsidRPr="003A27BD" w:rsidRDefault="003A27BD" w:rsidP="003A27BD">
      <w:pPr>
        <w:widowControl w:val="0"/>
        <w:autoSpaceDE w:val="0"/>
        <w:autoSpaceDN w:val="0"/>
        <w:spacing w:after="0" w:line="480" w:lineRule="auto"/>
        <w:ind w:firstLine="709"/>
        <w:contextualSpacing/>
        <w:jc w:val="both"/>
        <w:rPr>
          <w:rFonts w:ascii="Times New Roman" w:eastAsia="Times New Roman" w:hAnsi="Times New Roman" w:cs="Times New Roman"/>
          <w:bCs/>
          <w:kern w:val="0"/>
          <w:sz w:val="24"/>
          <w:szCs w:val="24"/>
          <w:lang w:val="en-ID" w:bidi="en-US"/>
          <w14:ligatures w14:val="none"/>
        </w:rPr>
      </w:pPr>
      <w:r w:rsidRPr="003A27BD">
        <w:rPr>
          <w:rFonts w:ascii="Times New Roman" w:eastAsia="Times New Roman" w:hAnsi="Times New Roman" w:cs="Times New Roman"/>
          <w:bCs/>
          <w:kern w:val="0"/>
          <w:sz w:val="24"/>
          <w:szCs w:val="24"/>
          <w:lang w:val="en-ID" w:bidi="en-US"/>
          <w14:ligatures w14:val="none"/>
        </w:rPr>
        <w:lastRenderedPageBreak/>
        <w:t xml:space="preserve">Berdasarkan pendidikan dan pengalaman SC, pada responden berpendidikan perguruan tinggi, kategori mobilisasi baik merupakan yang paling banyak ditemukan (37,5%), sedangkan pada responden yang pernah menjalani SC sebelumnya justru kategori mobilisasi kurang merupakan yang terbanyak (41,2%). Sementara itu, responden yang belum memiliki pengalaman SC lebih banyak berada pada kategori mobilisasi cukup (43,8%). Chintya et al. (2024) menjelaskan bahwa pengetahuan dan edukasi, kondisi fisik dan psikologis, serta dukungan keluarga merupakan beberapa faktor yang dapat memengaruhi keberhasilan mobilisasi dini. Rahma (2018) juga menyatakan bahwa mobilisasi pada ibu </w:t>
      </w:r>
      <w:r w:rsidRPr="003A27BD">
        <w:rPr>
          <w:rFonts w:ascii="Times New Roman" w:eastAsia="Times New Roman" w:hAnsi="Times New Roman" w:cs="Times New Roman"/>
          <w:bCs/>
          <w:i/>
          <w:iCs/>
          <w:kern w:val="0"/>
          <w:sz w:val="24"/>
          <w:szCs w:val="24"/>
          <w:lang w:val="en-ID" w:bidi="en-US"/>
          <w14:ligatures w14:val="none"/>
        </w:rPr>
        <w:t>post Sectio Caesarea</w:t>
      </w:r>
      <w:r w:rsidRPr="003A27BD">
        <w:rPr>
          <w:rFonts w:ascii="Times New Roman" w:eastAsia="Times New Roman" w:hAnsi="Times New Roman" w:cs="Times New Roman"/>
          <w:bCs/>
          <w:kern w:val="0"/>
          <w:sz w:val="24"/>
          <w:szCs w:val="24"/>
          <w:lang w:val="en-ID" w:bidi="en-US"/>
          <w14:ligatures w14:val="none"/>
        </w:rPr>
        <w:t xml:space="preserve"> dipengaruhi oleh berbagai faktor seperti nyeri, motivasi, kondisi emosional, usia, dan dukungan sosial. Temuan tersebut menunjukkan bahwa kemampuan melakukan mobilisasi dini tidak dapat dilihat hanya dari satu karakteristik responden, tetapi dapat berkaitan dengan berbagai kondisi individual yang menyertai pasien setelah operasi.</w:t>
      </w:r>
    </w:p>
    <w:p w14:paraId="1156C9F1" w14:textId="3F74E407" w:rsidR="003A27BD" w:rsidRPr="003A27BD" w:rsidRDefault="003A27BD" w:rsidP="003A27BD">
      <w:pPr>
        <w:widowControl w:val="0"/>
        <w:autoSpaceDE w:val="0"/>
        <w:autoSpaceDN w:val="0"/>
        <w:spacing w:after="0" w:line="480" w:lineRule="auto"/>
        <w:ind w:firstLine="709"/>
        <w:contextualSpacing/>
        <w:jc w:val="both"/>
        <w:rPr>
          <w:rFonts w:ascii="Times New Roman" w:eastAsia="Times New Roman" w:hAnsi="Times New Roman" w:cs="Times New Roman"/>
          <w:bCs/>
          <w:kern w:val="0"/>
          <w:sz w:val="24"/>
          <w:szCs w:val="24"/>
          <w:lang w:val="en-ID" w:bidi="en-US"/>
          <w14:ligatures w14:val="none"/>
        </w:rPr>
      </w:pPr>
      <w:r w:rsidRPr="003A27BD">
        <w:rPr>
          <w:rFonts w:ascii="Times New Roman" w:eastAsia="Times New Roman" w:hAnsi="Times New Roman" w:cs="Times New Roman"/>
          <w:bCs/>
          <w:kern w:val="0"/>
          <w:sz w:val="24"/>
          <w:szCs w:val="24"/>
          <w:lang w:val="en-ID" w:bidi="en-US"/>
          <w14:ligatures w14:val="none"/>
        </w:rPr>
        <w:t xml:space="preserve">Secara keseluruhan, hasil penelitian memperlihatkan bahwa belum seluruh pasien mampu mencapai tahapan mobilisasi secara optimal dalam periode 2–6 jam </w:t>
      </w:r>
      <w:r w:rsidRPr="003A27BD">
        <w:rPr>
          <w:rFonts w:ascii="Times New Roman" w:eastAsia="Times New Roman" w:hAnsi="Times New Roman" w:cs="Times New Roman"/>
          <w:bCs/>
          <w:i/>
          <w:iCs/>
          <w:kern w:val="0"/>
          <w:sz w:val="24"/>
          <w:szCs w:val="24"/>
          <w:lang w:val="en-ID" w:bidi="en-US"/>
          <w14:ligatures w14:val="none"/>
        </w:rPr>
        <w:t>post Sectio Caesarea</w:t>
      </w:r>
      <w:r w:rsidRPr="003A27BD">
        <w:rPr>
          <w:rFonts w:ascii="Times New Roman" w:eastAsia="Times New Roman" w:hAnsi="Times New Roman" w:cs="Times New Roman"/>
          <w:bCs/>
          <w:kern w:val="0"/>
          <w:sz w:val="24"/>
          <w:szCs w:val="24"/>
          <w:lang w:val="en-ID" w:bidi="en-US"/>
          <w14:ligatures w14:val="none"/>
        </w:rPr>
        <w:t xml:space="preserve">. Kondisi tersebut sesuai dengan teori yang menyatakan bahwa mobilisasi dini perlu dilakukan secara bertahap setelah kondisi pasien stabil dan efek anestesi mulai berkurang. Chintya et al. (2024) menjelaskan bahwa pelaksanaan mobilisasi dini dapat dipengaruhi oleh kondisi luka operasi, tingkat nyeri, status fisik, motivasi, kecemasan, dukungan keluarga dan tenaga kesehatan, kondisi lingkungan, serta pengetahuan pasien. Penelitian Yuliani et al. (2022) juga menunjukkan bahwa pelaksanaan mobilisasi yang lebih awal pada pasien </w:t>
      </w:r>
      <w:r w:rsidRPr="003A27BD">
        <w:rPr>
          <w:rFonts w:ascii="Times New Roman" w:eastAsia="Times New Roman" w:hAnsi="Times New Roman" w:cs="Times New Roman"/>
          <w:bCs/>
          <w:i/>
          <w:iCs/>
          <w:kern w:val="0"/>
          <w:sz w:val="24"/>
          <w:szCs w:val="24"/>
          <w:lang w:val="en-ID" w:bidi="en-US"/>
          <w14:ligatures w14:val="none"/>
        </w:rPr>
        <w:t>post Sectio Caesarea</w:t>
      </w:r>
      <w:r w:rsidRPr="003A27BD">
        <w:rPr>
          <w:rFonts w:ascii="Times New Roman" w:eastAsia="Times New Roman" w:hAnsi="Times New Roman" w:cs="Times New Roman"/>
          <w:bCs/>
          <w:kern w:val="0"/>
          <w:sz w:val="24"/>
          <w:szCs w:val="24"/>
          <w:lang w:val="en-ID" w:bidi="en-US"/>
          <w14:ligatures w14:val="none"/>
        </w:rPr>
        <w:t xml:space="preserve"> berperan dalam mendukung proses pemulihan pasien. Oleh karena </w:t>
      </w:r>
      <w:r w:rsidRPr="003A27BD">
        <w:rPr>
          <w:rFonts w:ascii="Times New Roman" w:eastAsia="Times New Roman" w:hAnsi="Times New Roman" w:cs="Times New Roman"/>
          <w:bCs/>
          <w:kern w:val="0"/>
          <w:sz w:val="24"/>
          <w:szCs w:val="24"/>
          <w:lang w:val="en-ID" w:bidi="en-US"/>
          <w14:ligatures w14:val="none"/>
        </w:rPr>
        <w:lastRenderedPageBreak/>
        <w:t>itu, variasi kategori mobilisasi yang ditemukan dalam penelitian ini dapat dipahami sebagai hasil interaksi berbagai faktor fisik maupun psikososial yang berbeda pada setiap pasien.</w:t>
      </w:r>
    </w:p>
    <w:p w14:paraId="5F54BB48" w14:textId="56FBA3AF" w:rsidR="00F13C75" w:rsidRPr="009932B5" w:rsidRDefault="003A27BD" w:rsidP="009932B5">
      <w:pPr>
        <w:widowControl w:val="0"/>
        <w:autoSpaceDE w:val="0"/>
        <w:autoSpaceDN w:val="0"/>
        <w:spacing w:after="0" w:line="480" w:lineRule="auto"/>
        <w:ind w:firstLine="709"/>
        <w:contextualSpacing/>
        <w:jc w:val="both"/>
        <w:rPr>
          <w:rFonts w:ascii="Times New Roman" w:eastAsia="Times New Roman" w:hAnsi="Times New Roman" w:cs="Times New Roman"/>
          <w:bCs/>
          <w:kern w:val="0"/>
          <w:sz w:val="24"/>
          <w:szCs w:val="24"/>
          <w:lang w:val="en-ID" w:bidi="en-US"/>
          <w14:ligatures w14:val="none"/>
        </w:rPr>
      </w:pPr>
      <w:r w:rsidRPr="003A27BD">
        <w:rPr>
          <w:rFonts w:ascii="Times New Roman" w:eastAsia="Times New Roman" w:hAnsi="Times New Roman" w:cs="Times New Roman"/>
          <w:bCs/>
          <w:kern w:val="0"/>
          <w:sz w:val="24"/>
          <w:szCs w:val="24"/>
          <w:lang w:val="en-ID" w:bidi="en-US"/>
          <w14:ligatures w14:val="none"/>
        </w:rPr>
        <w:t>Menurut pendapat peneliti, hasil penelitian yang menunjukkan pelaksanaan mobilisasi dini kategori baik sebesar 36,4%, cukup sebesar 33,3%, dan kurang sebesar 30,3% menggambarkan bahwa sebagian pasien sudah mampu melakukan tahapan mobilisasi secara optimal, tetapi masih terdapat cukup banyak pasien yang belum mampu mencapai seluruh tahapan dalam waktu yang ditentukan. Hal ini semakin terlihat dari tingginya ketercapaian Level 1 dibandingkan Level 4, yang menunjukkan bahwa sebagian besar pasien telah mampu memulai mobilisasi tetapi mengalami hambatan ketika aktivitas meningkat hingga tahap berdiri dan berjalan. Peneliti berpendapat bahwa kondisi tersebut dapat berkaitan dengan nyeri saat bergerak, rasa takut luka operasi terbuka, kesiapan fisik setelah efek anestesi berkurang, motivasi pasien, serta dukungan yang diterima dari keluarga dan tenaga kesehatan. Oleh karena itu, perawat perlu memberikan edukasi dan pendampingan secara bertahap sejak sebelum operasi dan dilanjutkan setelah operasi, termasuk memberikan penjelasan mengenai keamanan, manfaat, dan tahapan mobilisasi serta melibatkan keluarga untuk memberikan motivasi, sehingga pasien lebih percaya diri dan mampu mencapai tahapan mobilisasi secara optimal sesuai kondisi klinisnya.</w:t>
      </w:r>
    </w:p>
    <w:p w14:paraId="004CADB2" w14:textId="02C664DD" w:rsidR="0008444C" w:rsidRPr="0008444C" w:rsidRDefault="00BE00A9" w:rsidP="0008444C">
      <w:pPr>
        <w:widowControl w:val="0"/>
        <w:numPr>
          <w:ilvl w:val="2"/>
          <w:numId w:val="40"/>
        </w:numPr>
        <w:autoSpaceDE w:val="0"/>
        <w:autoSpaceDN w:val="0"/>
        <w:adjustRightInd w:val="0"/>
        <w:spacing w:after="0" w:line="480" w:lineRule="auto"/>
        <w:contextualSpacing/>
        <w:jc w:val="both"/>
        <w:rPr>
          <w:rFonts w:ascii="Times New Roman" w:eastAsia="Times New Roman" w:hAnsi="Times New Roman" w:cs="Times New Roman"/>
          <w:kern w:val="0"/>
          <w:sz w:val="24"/>
          <w:szCs w:val="24"/>
          <w:lang w:bidi="en-US"/>
          <w14:ligatures w14:val="none"/>
        </w:rPr>
      </w:pPr>
      <w:bookmarkStart w:id="11" w:name="_Hlk236176537"/>
      <w:bookmarkStart w:id="12" w:name="_Hlk236176551"/>
      <w:bookmarkEnd w:id="10"/>
      <w:r w:rsidRPr="00BE00A9">
        <w:rPr>
          <w:rFonts w:ascii="Times New Roman" w:eastAsia="Times New Roman" w:hAnsi="Times New Roman" w:cs="Times New Roman"/>
          <w:bCs/>
          <w:kern w:val="0"/>
          <w:sz w:val="24"/>
          <w:szCs w:val="24"/>
          <w:lang w:eastAsia="x-none" w:bidi="en-US"/>
          <w14:ligatures w14:val="none"/>
        </w:rPr>
        <w:t xml:space="preserve">Intensitas Nyeri Pada Pasien </w:t>
      </w:r>
      <w:r w:rsidRPr="00BE00A9">
        <w:rPr>
          <w:rFonts w:ascii="Times New Roman" w:eastAsia="Times New Roman" w:hAnsi="Times New Roman" w:cs="Times New Roman"/>
          <w:bCs/>
          <w:i/>
          <w:iCs/>
          <w:kern w:val="0"/>
          <w:sz w:val="24"/>
          <w:szCs w:val="24"/>
          <w:lang w:eastAsia="x-none" w:bidi="en-US"/>
          <w14:ligatures w14:val="none"/>
        </w:rPr>
        <w:t>Post Sectio Caesarea</w:t>
      </w:r>
      <w:r w:rsidRPr="00BE00A9">
        <w:rPr>
          <w:rFonts w:ascii="Times New Roman" w:eastAsia="Times New Roman" w:hAnsi="Times New Roman" w:cs="Times New Roman"/>
          <w:bCs/>
          <w:kern w:val="0"/>
          <w:sz w:val="24"/>
          <w:szCs w:val="24"/>
          <w:lang w:eastAsia="x-none" w:bidi="en-US"/>
          <w14:ligatures w14:val="none"/>
        </w:rPr>
        <w:t xml:space="preserve"> di RSU Payangan Gianyar</w:t>
      </w:r>
      <w:bookmarkEnd w:id="11"/>
    </w:p>
    <w:bookmarkEnd w:id="12"/>
    <w:p w14:paraId="2D1A37F1" w14:textId="529BD576" w:rsidR="00BE00A9" w:rsidRDefault="00DE1114" w:rsidP="00BE00A9">
      <w:pPr>
        <w:widowControl w:val="0"/>
        <w:autoSpaceDE w:val="0"/>
        <w:autoSpaceDN w:val="0"/>
        <w:spacing w:after="0" w:line="480" w:lineRule="auto"/>
        <w:ind w:firstLine="709"/>
        <w:contextualSpacing/>
        <w:jc w:val="both"/>
        <w:rPr>
          <w:rFonts w:ascii="Times New Roman" w:eastAsia="Times New Roman" w:hAnsi="Times New Roman" w:cs="Times New Roman"/>
          <w:bCs/>
          <w:kern w:val="0"/>
          <w:sz w:val="24"/>
          <w:szCs w:val="24"/>
          <w:lang w:bidi="en-US"/>
          <w14:ligatures w14:val="none"/>
        </w:rPr>
      </w:pPr>
      <w:r w:rsidRPr="00DE1114">
        <w:rPr>
          <w:rFonts w:ascii="Times New Roman" w:eastAsia="Times New Roman" w:hAnsi="Times New Roman" w:cs="Times New Roman"/>
          <w:bCs/>
          <w:kern w:val="0"/>
          <w:sz w:val="24"/>
          <w:szCs w:val="24"/>
          <w:lang w:bidi="en-US"/>
          <w14:ligatures w14:val="none"/>
        </w:rPr>
        <w:t xml:space="preserve">Hasil penelitian menunjukkan bahwa dari 33 pasien </w:t>
      </w:r>
      <w:r w:rsidRPr="00DE1114">
        <w:rPr>
          <w:rFonts w:ascii="Times New Roman" w:eastAsia="Times New Roman" w:hAnsi="Times New Roman" w:cs="Times New Roman"/>
          <w:bCs/>
          <w:i/>
          <w:iCs/>
          <w:kern w:val="0"/>
          <w:sz w:val="24"/>
          <w:szCs w:val="24"/>
          <w:lang w:bidi="en-US"/>
          <w14:ligatures w14:val="none"/>
        </w:rPr>
        <w:t>post Sectio Caesarea</w:t>
      </w:r>
      <w:r w:rsidRPr="00DE1114">
        <w:rPr>
          <w:rFonts w:ascii="Times New Roman" w:eastAsia="Times New Roman" w:hAnsi="Times New Roman" w:cs="Times New Roman"/>
          <w:bCs/>
          <w:kern w:val="0"/>
          <w:sz w:val="24"/>
          <w:szCs w:val="24"/>
          <w:lang w:bidi="en-US"/>
          <w14:ligatures w14:val="none"/>
        </w:rPr>
        <w:t xml:space="preserve"> di RSU Payangan Gianyar, sebagian besar responden mengalami nyeri sedang, yaitu </w:t>
      </w:r>
      <w:r w:rsidRPr="00DE1114">
        <w:rPr>
          <w:rFonts w:ascii="Times New Roman" w:eastAsia="Times New Roman" w:hAnsi="Times New Roman" w:cs="Times New Roman"/>
          <w:bCs/>
          <w:kern w:val="0"/>
          <w:sz w:val="24"/>
          <w:szCs w:val="24"/>
          <w:lang w:bidi="en-US"/>
          <w14:ligatures w14:val="none"/>
        </w:rPr>
        <w:lastRenderedPageBreak/>
        <w:t>sebanyak 19 responden (57,6%), sedangkan 14 responden (42,4%) mengalami nyeri ringan. Tidak terdapat responden yang mengalami tidak nyeri, nyeri berat terkontrol, maupun nyeri berat tidak terkontrol. Hasil tersebut menunjukkan bahwa nyeri sedang merupakan kategori intensitas nyeri yang paling dominan dialami pasien pada 24 jam pertama pascaoperasi</w:t>
      </w:r>
      <w:r>
        <w:rPr>
          <w:rFonts w:ascii="Times New Roman" w:eastAsia="Times New Roman" w:hAnsi="Times New Roman" w:cs="Times New Roman"/>
          <w:bCs/>
          <w:kern w:val="0"/>
          <w:sz w:val="24"/>
          <w:szCs w:val="24"/>
          <w:lang w:bidi="en-US"/>
          <w14:ligatures w14:val="none"/>
        </w:rPr>
        <w:t xml:space="preserve"> di lokasi penelitian</w:t>
      </w:r>
      <w:r w:rsidRPr="00DE1114">
        <w:rPr>
          <w:rFonts w:ascii="Times New Roman" w:eastAsia="Times New Roman" w:hAnsi="Times New Roman" w:cs="Times New Roman"/>
          <w:bCs/>
          <w:kern w:val="0"/>
          <w:sz w:val="24"/>
          <w:szCs w:val="24"/>
          <w:lang w:bidi="en-US"/>
          <w14:ligatures w14:val="none"/>
        </w:rPr>
        <w:t xml:space="preserve">. Pengukuran intensitas nyeri dilakukan menggunakan </w:t>
      </w:r>
      <w:r w:rsidRPr="00DE1114">
        <w:rPr>
          <w:rFonts w:ascii="Times New Roman" w:eastAsia="Times New Roman" w:hAnsi="Times New Roman" w:cs="Times New Roman"/>
          <w:bCs/>
          <w:i/>
          <w:iCs/>
          <w:kern w:val="0"/>
          <w:sz w:val="24"/>
          <w:szCs w:val="24"/>
          <w:lang w:bidi="en-US"/>
          <w14:ligatures w14:val="none"/>
        </w:rPr>
        <w:t>Numeric Rating Scale</w:t>
      </w:r>
      <w:r w:rsidRPr="00DE1114">
        <w:rPr>
          <w:rFonts w:ascii="Times New Roman" w:eastAsia="Times New Roman" w:hAnsi="Times New Roman" w:cs="Times New Roman"/>
          <w:bCs/>
          <w:kern w:val="0"/>
          <w:sz w:val="24"/>
          <w:szCs w:val="24"/>
          <w:lang w:bidi="en-US"/>
          <w14:ligatures w14:val="none"/>
        </w:rPr>
        <w:t xml:space="preserve"> (NRS) setelah 24 jam </w:t>
      </w:r>
      <w:r w:rsidRPr="00DE1114">
        <w:rPr>
          <w:rFonts w:ascii="Times New Roman" w:eastAsia="Times New Roman" w:hAnsi="Times New Roman" w:cs="Times New Roman"/>
          <w:bCs/>
          <w:i/>
          <w:iCs/>
          <w:kern w:val="0"/>
          <w:sz w:val="24"/>
          <w:szCs w:val="24"/>
          <w:lang w:bidi="en-US"/>
          <w14:ligatures w14:val="none"/>
        </w:rPr>
        <w:t xml:space="preserve">post Sectio Caesarea </w:t>
      </w:r>
      <w:r w:rsidRPr="00DE1114">
        <w:rPr>
          <w:rFonts w:ascii="Times New Roman" w:eastAsia="Times New Roman" w:hAnsi="Times New Roman" w:cs="Times New Roman"/>
          <w:bCs/>
          <w:kern w:val="0"/>
          <w:sz w:val="24"/>
          <w:szCs w:val="24"/>
          <w:lang w:bidi="en-US"/>
          <w14:ligatures w14:val="none"/>
        </w:rPr>
        <w:t>sehingga hasil penelitian ini menggambarkan bahwa pada periode tersebut sebagian besar pasien masih mengalami nyeri sebagai respons fisiologis akibat trauma pembedahan, meskipun intensitas nyeri yang dirasakan cenderung berada pada kategori ringan hingga sedang.</w:t>
      </w:r>
    </w:p>
    <w:p w14:paraId="688828BF" w14:textId="44B787A7" w:rsidR="00A3062E" w:rsidRDefault="00A3062E" w:rsidP="00BE00A9">
      <w:pPr>
        <w:widowControl w:val="0"/>
        <w:autoSpaceDE w:val="0"/>
        <w:autoSpaceDN w:val="0"/>
        <w:spacing w:after="0" w:line="480" w:lineRule="auto"/>
        <w:ind w:firstLine="709"/>
        <w:contextualSpacing/>
        <w:jc w:val="both"/>
        <w:rPr>
          <w:rFonts w:ascii="Times New Roman" w:eastAsia="Times New Roman" w:hAnsi="Times New Roman" w:cs="Times New Roman"/>
          <w:bCs/>
          <w:kern w:val="0"/>
          <w:sz w:val="24"/>
          <w:szCs w:val="24"/>
          <w:lang w:bidi="en-US"/>
          <w14:ligatures w14:val="none"/>
        </w:rPr>
      </w:pPr>
      <w:r w:rsidRPr="00BE00A9">
        <w:rPr>
          <w:rFonts w:ascii="Times New Roman" w:eastAsia="Times New Roman" w:hAnsi="Times New Roman" w:cs="Times New Roman"/>
          <w:bCs/>
          <w:kern w:val="0"/>
          <w:sz w:val="24"/>
          <w:szCs w:val="24"/>
          <w:lang w:bidi="en-US"/>
          <w14:ligatures w14:val="none"/>
        </w:rPr>
        <w:t xml:space="preserve">Hasil yang didapat dalam penelitian ini sejalan dengan penelitian yang dilakukan oleh </w:t>
      </w:r>
      <w:r w:rsidRPr="00BE00A9">
        <w:rPr>
          <w:rFonts w:ascii="Times New Roman" w:eastAsia="Times New Roman" w:hAnsi="Times New Roman" w:cs="Times New Roman"/>
          <w:bCs/>
          <w:kern w:val="0"/>
          <w:sz w:val="24"/>
          <w:szCs w:val="24"/>
          <w:lang w:bidi="en-US"/>
          <w14:ligatures w14:val="none"/>
        </w:rPr>
        <w:fldChar w:fldCharType="begin" w:fldLock="1"/>
      </w:r>
      <w:r w:rsidRPr="00BE00A9">
        <w:rPr>
          <w:rFonts w:ascii="Times New Roman" w:eastAsia="Times New Roman" w:hAnsi="Times New Roman" w:cs="Times New Roman"/>
          <w:bCs/>
          <w:kern w:val="0"/>
          <w:sz w:val="24"/>
          <w:szCs w:val="24"/>
          <w:lang w:bidi="en-US"/>
          <w14:ligatures w14:val="none"/>
        </w:rPr>
        <w:instrText>ADDIN CSL_CITATION {"citationItems":[{"id":"ITEM-1","itemData":{"author":[{"dropping-particle":"","family":"Wijaya","given":"Putu Artha","non-dropping-particle":"","parse-names":false,"suffix":""}],"container-title":"Jurnal Dunia Kesehatan","id":"ITEM-1","issued":{"date-parts":[["2019"]]},"title":"Analisis Faktor-Faktor yang Mempengaruhi Intensitas Nyeri Pasien Pasca Bedah Abdomen dalam Konteks Asuhan Keperawatan di RSUD. Badung Bali","type":"article-journal","volume":"5"},"uris":["http://www.mendeley.com/documents/?uuid=07015cb5-33fc-4dca-a762-e57127856675"]}],"mendeley":{"formattedCitation":"(Wijaya, 2019)","manualFormatting":"Wijaya (2019)","plainTextFormattedCitation":"(Wijaya, 2019)","previouslyFormattedCitation":"(Wijaya, 2019)"},"properties":{"noteIndex":0},"schema":"https://github.com/citation-style-language/schema/raw/master/csl-citation.json"}</w:instrText>
      </w:r>
      <w:r w:rsidRPr="00BE00A9">
        <w:rPr>
          <w:rFonts w:ascii="Times New Roman" w:eastAsia="Times New Roman" w:hAnsi="Times New Roman" w:cs="Times New Roman"/>
          <w:bCs/>
          <w:kern w:val="0"/>
          <w:sz w:val="24"/>
          <w:szCs w:val="24"/>
          <w:lang w:bidi="en-US"/>
          <w14:ligatures w14:val="none"/>
        </w:rPr>
        <w:fldChar w:fldCharType="separate"/>
      </w:r>
      <w:r w:rsidRPr="00BE00A9">
        <w:rPr>
          <w:rFonts w:ascii="Times New Roman" w:eastAsia="Times New Roman" w:hAnsi="Times New Roman" w:cs="Times New Roman"/>
          <w:bCs/>
          <w:noProof/>
          <w:kern w:val="0"/>
          <w:sz w:val="24"/>
          <w:szCs w:val="24"/>
          <w:lang w:bidi="en-US"/>
          <w14:ligatures w14:val="none"/>
        </w:rPr>
        <w:t>Wijaya (2019)</w:t>
      </w:r>
      <w:r w:rsidRPr="00BE00A9">
        <w:rPr>
          <w:rFonts w:ascii="Times New Roman" w:eastAsia="Times New Roman" w:hAnsi="Times New Roman" w:cs="Times New Roman"/>
          <w:bCs/>
          <w:kern w:val="0"/>
          <w:sz w:val="24"/>
          <w:szCs w:val="24"/>
          <w:lang w:bidi="en-US"/>
          <w14:ligatures w14:val="none"/>
        </w:rPr>
        <w:fldChar w:fldCharType="end"/>
      </w:r>
      <w:r w:rsidRPr="00BE00A9">
        <w:rPr>
          <w:rFonts w:ascii="Times New Roman" w:eastAsia="Times New Roman" w:hAnsi="Times New Roman" w:cs="Times New Roman"/>
          <w:bCs/>
          <w:kern w:val="0"/>
          <w:sz w:val="24"/>
          <w:szCs w:val="24"/>
          <w:lang w:bidi="en-US"/>
          <w14:ligatures w14:val="none"/>
        </w:rPr>
        <w:t xml:space="preserve">, yang menemukan bahwa rata-rata intensitas nyeri pasien pasca bedah abdomen di RSD Mangusada Badung Bali adalah 4,83 atau masuk dalam kategori nyeri sedang. Penelitian lain oleh Putri dan Rahmawati (2022) juga menunjukkan bahwa sebagian besar pasien post  SC mengalami nyeri ringan hingga sedang pada hari pertama pasca operasi meskipun telah mendapatkan terapi analgesik. </w:t>
      </w:r>
      <w:r w:rsidR="00DE1114" w:rsidRPr="00DE1114">
        <w:rPr>
          <w:rFonts w:ascii="Times New Roman" w:eastAsia="Times New Roman" w:hAnsi="Times New Roman" w:cs="Times New Roman"/>
          <w:bCs/>
          <w:kern w:val="0"/>
          <w:sz w:val="24"/>
          <w:szCs w:val="24"/>
          <w:lang w:bidi="en-US"/>
          <w14:ligatures w14:val="none"/>
        </w:rPr>
        <w:t xml:space="preserve">Hasil serupa dilaporkan oleh </w:t>
      </w:r>
      <w:r w:rsidR="00DE1114">
        <w:rPr>
          <w:rFonts w:ascii="Times New Roman" w:eastAsia="Times New Roman" w:hAnsi="Times New Roman" w:cs="Times New Roman"/>
          <w:bCs/>
          <w:kern w:val="0"/>
          <w:sz w:val="24"/>
          <w:szCs w:val="24"/>
          <w:lang w:bidi="en-US"/>
          <w14:ligatures w14:val="none"/>
        </w:rPr>
        <w:fldChar w:fldCharType="begin" w:fldLock="1"/>
      </w:r>
      <w:r w:rsidR="00DE1114">
        <w:rPr>
          <w:rFonts w:ascii="Times New Roman" w:eastAsia="Times New Roman" w:hAnsi="Times New Roman" w:cs="Times New Roman"/>
          <w:bCs/>
          <w:kern w:val="0"/>
          <w:sz w:val="24"/>
          <w:szCs w:val="24"/>
          <w:lang w:bidi="en-US"/>
          <w14:ligatures w14:val="none"/>
        </w:rPr>
        <w:instrText>ADDIN CSL_CITATION {"citationItems":[{"id":"ITEM-1","itemData":{"DOI":"10.1016/j.bjae.2021.09.001","ISSN":"2058-5357 (Electronic)","PMID":"34992799","author":[{"dropping-particle":"","family":"Tan","given":"H S","non-dropping-particle":"","parse-names":false,"suffix":""},{"dropping-particle":"","family":"Sng","given":"B L","non-dropping-particle":"","parse-names":false,"suffix":""}],"container-title":"BJA education","id":"ITEM-1","issue":"1","issued":{"date-parts":[["2022","1"]]},"language":"eng","page":"33-37","publisher-place":"England","title":"Persistent pain after childbirth.","type":"article-journal","volume":"22"},"uris":["http://www.mendeley.com/documents/?uuid=9bde49ae-1a02-4d2c-9805-95908480dfdd"]}],"mendeley":{"formattedCitation":"(Tan &amp; Sng, 2022)","manualFormatting":"Tan &amp; Sng (2022)","plainTextFormattedCitation":"(Tan &amp; Sng, 2022)"},"properties":{"noteIndex":0},"schema":"https://github.com/citation-style-language/schema/raw/master/csl-citation.json"}</w:instrText>
      </w:r>
      <w:r w:rsidR="00DE1114">
        <w:rPr>
          <w:rFonts w:ascii="Times New Roman" w:eastAsia="Times New Roman" w:hAnsi="Times New Roman" w:cs="Times New Roman"/>
          <w:bCs/>
          <w:kern w:val="0"/>
          <w:sz w:val="24"/>
          <w:szCs w:val="24"/>
          <w:lang w:bidi="en-US"/>
          <w14:ligatures w14:val="none"/>
        </w:rPr>
        <w:fldChar w:fldCharType="separate"/>
      </w:r>
      <w:r w:rsidR="00DE1114" w:rsidRPr="00DE1114">
        <w:rPr>
          <w:rFonts w:ascii="Times New Roman" w:eastAsia="Times New Roman" w:hAnsi="Times New Roman" w:cs="Times New Roman"/>
          <w:bCs/>
          <w:noProof/>
          <w:kern w:val="0"/>
          <w:sz w:val="24"/>
          <w:szCs w:val="24"/>
          <w:lang w:bidi="en-US"/>
          <w14:ligatures w14:val="none"/>
        </w:rPr>
        <w:t>Tan &amp; Sng</w:t>
      </w:r>
      <w:r w:rsidR="00DE1114">
        <w:rPr>
          <w:rFonts w:ascii="Times New Roman" w:eastAsia="Times New Roman" w:hAnsi="Times New Roman" w:cs="Times New Roman"/>
          <w:bCs/>
          <w:noProof/>
          <w:kern w:val="0"/>
          <w:sz w:val="24"/>
          <w:szCs w:val="24"/>
          <w:lang w:bidi="en-US"/>
          <w14:ligatures w14:val="none"/>
        </w:rPr>
        <w:t xml:space="preserve"> (</w:t>
      </w:r>
      <w:r w:rsidR="00DE1114" w:rsidRPr="00DE1114">
        <w:rPr>
          <w:rFonts w:ascii="Times New Roman" w:eastAsia="Times New Roman" w:hAnsi="Times New Roman" w:cs="Times New Roman"/>
          <w:bCs/>
          <w:noProof/>
          <w:kern w:val="0"/>
          <w:sz w:val="24"/>
          <w:szCs w:val="24"/>
          <w:lang w:bidi="en-US"/>
          <w14:ligatures w14:val="none"/>
        </w:rPr>
        <w:t>2022)</w:t>
      </w:r>
      <w:r w:rsidR="00DE1114">
        <w:rPr>
          <w:rFonts w:ascii="Times New Roman" w:eastAsia="Times New Roman" w:hAnsi="Times New Roman" w:cs="Times New Roman"/>
          <w:bCs/>
          <w:kern w:val="0"/>
          <w:sz w:val="24"/>
          <w:szCs w:val="24"/>
          <w:lang w:bidi="en-US"/>
          <w14:ligatures w14:val="none"/>
        </w:rPr>
        <w:fldChar w:fldCharType="end"/>
      </w:r>
      <w:r w:rsidR="00DE1114">
        <w:rPr>
          <w:rFonts w:ascii="Times New Roman" w:eastAsia="Times New Roman" w:hAnsi="Times New Roman" w:cs="Times New Roman"/>
          <w:bCs/>
          <w:kern w:val="0"/>
          <w:sz w:val="24"/>
          <w:szCs w:val="24"/>
          <w:lang w:bidi="en-US"/>
          <w14:ligatures w14:val="none"/>
        </w:rPr>
        <w:t xml:space="preserve"> </w:t>
      </w:r>
      <w:r w:rsidR="00DE1114" w:rsidRPr="00DE1114">
        <w:rPr>
          <w:rFonts w:ascii="Times New Roman" w:eastAsia="Times New Roman" w:hAnsi="Times New Roman" w:cs="Times New Roman"/>
          <w:bCs/>
          <w:kern w:val="0"/>
          <w:sz w:val="24"/>
          <w:szCs w:val="24"/>
          <w:lang w:bidi="en-US"/>
          <w14:ligatures w14:val="none"/>
        </w:rPr>
        <w:t xml:space="preserve">yang menyatakan bahwa nyeri pasca </w:t>
      </w:r>
      <w:r w:rsidR="00DE1114" w:rsidRPr="00DE1114">
        <w:rPr>
          <w:rFonts w:ascii="Times New Roman" w:eastAsia="Times New Roman" w:hAnsi="Times New Roman" w:cs="Times New Roman"/>
          <w:bCs/>
          <w:i/>
          <w:iCs/>
          <w:kern w:val="0"/>
          <w:sz w:val="24"/>
          <w:szCs w:val="24"/>
          <w:lang w:bidi="en-US"/>
          <w14:ligatures w14:val="none"/>
        </w:rPr>
        <w:t>Sectio Caesarea</w:t>
      </w:r>
      <w:r w:rsidR="00DE1114" w:rsidRPr="00DE1114">
        <w:rPr>
          <w:rFonts w:ascii="Times New Roman" w:eastAsia="Times New Roman" w:hAnsi="Times New Roman" w:cs="Times New Roman"/>
          <w:bCs/>
          <w:kern w:val="0"/>
          <w:sz w:val="24"/>
          <w:szCs w:val="24"/>
          <w:lang w:bidi="en-US"/>
          <w14:ligatures w14:val="none"/>
        </w:rPr>
        <w:t xml:space="preserve"> umumnya mencapai puncaknya dalam 24 jam pertama setelah operasi sehingga sebagian besar pasien masih merasakan nyeri dengan intensitas sedang</w:t>
      </w:r>
      <w:r w:rsidR="00DE1114">
        <w:rPr>
          <w:rFonts w:ascii="Times New Roman" w:eastAsia="Times New Roman" w:hAnsi="Times New Roman" w:cs="Times New Roman"/>
          <w:bCs/>
          <w:kern w:val="0"/>
          <w:sz w:val="24"/>
          <w:szCs w:val="24"/>
          <w:lang w:bidi="en-US"/>
          <w14:ligatures w14:val="none"/>
        </w:rPr>
        <w:t xml:space="preserve">. </w:t>
      </w:r>
      <w:r w:rsidRPr="00BE00A9">
        <w:rPr>
          <w:rFonts w:ascii="Times New Roman" w:eastAsia="Times New Roman" w:hAnsi="Times New Roman" w:cs="Times New Roman"/>
          <w:bCs/>
          <w:kern w:val="0"/>
          <w:sz w:val="24"/>
          <w:szCs w:val="24"/>
          <w:lang w:bidi="en-US"/>
          <w14:ligatures w14:val="none"/>
        </w:rPr>
        <w:t xml:space="preserve">Kesamaan temuan ini menunjukkan bahwa nyeri </w:t>
      </w:r>
      <w:r w:rsidRPr="00DE1114">
        <w:rPr>
          <w:rFonts w:ascii="Times New Roman" w:eastAsia="Times New Roman" w:hAnsi="Times New Roman" w:cs="Times New Roman"/>
          <w:bCs/>
          <w:i/>
          <w:iCs/>
          <w:kern w:val="0"/>
          <w:sz w:val="24"/>
          <w:szCs w:val="24"/>
          <w:lang w:bidi="en-US"/>
          <w14:ligatures w14:val="none"/>
        </w:rPr>
        <w:t>post sectio caesarea</w:t>
      </w:r>
      <w:r w:rsidRPr="00BE00A9">
        <w:rPr>
          <w:rFonts w:ascii="Times New Roman" w:eastAsia="Times New Roman" w:hAnsi="Times New Roman" w:cs="Times New Roman"/>
          <w:bCs/>
          <w:kern w:val="0"/>
          <w:sz w:val="24"/>
          <w:szCs w:val="24"/>
          <w:lang w:bidi="en-US"/>
          <w14:ligatures w14:val="none"/>
        </w:rPr>
        <w:t xml:space="preserve"> merupakan respons fisiologis yang umum terjadi akibat trauma jaringan dan proses inflamasi pasca pembedahan.</w:t>
      </w:r>
    </w:p>
    <w:p w14:paraId="434E273E" w14:textId="5F37F0F8" w:rsidR="00DE1114" w:rsidRPr="00BE00A9" w:rsidRDefault="00DE1114" w:rsidP="00BE00A9">
      <w:pPr>
        <w:widowControl w:val="0"/>
        <w:autoSpaceDE w:val="0"/>
        <w:autoSpaceDN w:val="0"/>
        <w:spacing w:after="0" w:line="480" w:lineRule="auto"/>
        <w:ind w:firstLine="709"/>
        <w:contextualSpacing/>
        <w:jc w:val="both"/>
        <w:rPr>
          <w:rFonts w:ascii="Times New Roman" w:eastAsia="Times New Roman" w:hAnsi="Times New Roman" w:cs="Times New Roman"/>
          <w:bCs/>
          <w:kern w:val="0"/>
          <w:sz w:val="24"/>
          <w:szCs w:val="24"/>
          <w:lang w:bidi="en-US"/>
          <w14:ligatures w14:val="none"/>
        </w:rPr>
      </w:pPr>
      <w:r>
        <w:rPr>
          <w:rFonts w:ascii="Times New Roman" w:eastAsia="Times New Roman" w:hAnsi="Times New Roman" w:cs="Times New Roman"/>
          <w:bCs/>
          <w:kern w:val="0"/>
          <w:sz w:val="24"/>
          <w:szCs w:val="24"/>
          <w:lang w:bidi="en-US"/>
          <w14:ligatures w14:val="none"/>
        </w:rPr>
        <w:t>B</w:t>
      </w:r>
      <w:r w:rsidRPr="00DE1114">
        <w:rPr>
          <w:rFonts w:ascii="Times New Roman" w:eastAsia="Times New Roman" w:hAnsi="Times New Roman" w:cs="Times New Roman"/>
          <w:bCs/>
          <w:kern w:val="0"/>
          <w:sz w:val="24"/>
          <w:szCs w:val="24"/>
          <w:lang w:bidi="en-US"/>
          <w14:ligatures w14:val="none"/>
        </w:rPr>
        <w:t xml:space="preserve">erdasarkan hasil tabulasi silang antara karakteristik responden dengan intensitas nyeri, diketahui bahwa nyeri sedang lebih banyak dialami oleh responden </w:t>
      </w:r>
      <w:r w:rsidRPr="00DE1114">
        <w:rPr>
          <w:rFonts w:ascii="Times New Roman" w:eastAsia="Times New Roman" w:hAnsi="Times New Roman" w:cs="Times New Roman"/>
          <w:bCs/>
          <w:kern w:val="0"/>
          <w:sz w:val="24"/>
          <w:szCs w:val="24"/>
          <w:lang w:bidi="en-US"/>
          <w14:ligatures w14:val="none"/>
        </w:rPr>
        <w:lastRenderedPageBreak/>
        <w:t xml:space="preserve">berusia 20–35 tahun, yaitu sebanyak 16 responden (48,5%). Berdasarkan status pekerjaan, nyeri sedang juga lebih banyak ditemukan pada responden yang tidak bekerja, yaitu sebanyak 10 responden (30,3%). Ditinjau dari tingkat pendidikan, sebagian besar responden yang mengalami nyeri sedang memiliki pendidikan SMA, yaitu sebanyak 13 responden (39,4%). Sementara itu, berdasarkan pengalaman menjalani </w:t>
      </w:r>
      <w:r w:rsidRPr="00DE1114">
        <w:rPr>
          <w:rFonts w:ascii="Times New Roman" w:eastAsia="Times New Roman" w:hAnsi="Times New Roman" w:cs="Times New Roman"/>
          <w:bCs/>
          <w:i/>
          <w:iCs/>
          <w:kern w:val="0"/>
          <w:sz w:val="24"/>
          <w:szCs w:val="24"/>
          <w:lang w:bidi="en-US"/>
          <w14:ligatures w14:val="none"/>
        </w:rPr>
        <w:t>Sectio Caesarea</w:t>
      </w:r>
      <w:r w:rsidRPr="00DE1114">
        <w:rPr>
          <w:rFonts w:ascii="Times New Roman" w:eastAsia="Times New Roman" w:hAnsi="Times New Roman" w:cs="Times New Roman"/>
          <w:bCs/>
          <w:kern w:val="0"/>
          <w:sz w:val="24"/>
          <w:szCs w:val="24"/>
          <w:lang w:bidi="en-US"/>
          <w14:ligatures w14:val="none"/>
        </w:rPr>
        <w:t xml:space="preserve">, responden yang belum pernah menjalani </w:t>
      </w:r>
      <w:r w:rsidRPr="00DE1114">
        <w:rPr>
          <w:rFonts w:ascii="Times New Roman" w:eastAsia="Times New Roman" w:hAnsi="Times New Roman" w:cs="Times New Roman"/>
          <w:bCs/>
          <w:i/>
          <w:iCs/>
          <w:kern w:val="0"/>
          <w:sz w:val="24"/>
          <w:szCs w:val="24"/>
          <w:lang w:bidi="en-US"/>
          <w14:ligatures w14:val="none"/>
        </w:rPr>
        <w:t>Sectio Caesarea</w:t>
      </w:r>
      <w:r w:rsidRPr="00DE1114">
        <w:rPr>
          <w:rFonts w:ascii="Times New Roman" w:eastAsia="Times New Roman" w:hAnsi="Times New Roman" w:cs="Times New Roman"/>
          <w:bCs/>
          <w:kern w:val="0"/>
          <w:sz w:val="24"/>
          <w:szCs w:val="24"/>
          <w:lang w:bidi="en-US"/>
          <w14:ligatures w14:val="none"/>
        </w:rPr>
        <w:t xml:space="preserve"> lebih banyak mengalami nyeri sedang, yaitu sebanyak 10 responden (30,3%), dibandingkan responden yang pernah menjalani </w:t>
      </w:r>
      <w:r w:rsidRPr="00DE1114">
        <w:rPr>
          <w:rFonts w:ascii="Times New Roman" w:eastAsia="Times New Roman" w:hAnsi="Times New Roman" w:cs="Times New Roman"/>
          <w:bCs/>
          <w:i/>
          <w:iCs/>
          <w:kern w:val="0"/>
          <w:sz w:val="24"/>
          <w:szCs w:val="24"/>
          <w:lang w:bidi="en-US"/>
          <w14:ligatures w14:val="none"/>
        </w:rPr>
        <w:t>Sectio Caesarea</w:t>
      </w:r>
      <w:r w:rsidRPr="00DE1114">
        <w:rPr>
          <w:rFonts w:ascii="Times New Roman" w:eastAsia="Times New Roman" w:hAnsi="Times New Roman" w:cs="Times New Roman"/>
          <w:bCs/>
          <w:kern w:val="0"/>
          <w:sz w:val="24"/>
          <w:szCs w:val="24"/>
          <w:lang w:bidi="en-US"/>
          <w14:ligatures w14:val="none"/>
        </w:rPr>
        <w:t xml:space="preserve">. Hasil tabulasi silang tersebut menunjukkan adanya kecenderungan bahwa nyeri sedang lebih banyak dialami oleh pasien usia reproduksi, berpendidikan SMA, tidak bekerja, dan belum memiliki pengalaman menjalani </w:t>
      </w:r>
      <w:r w:rsidRPr="00DE1114">
        <w:rPr>
          <w:rFonts w:ascii="Times New Roman" w:eastAsia="Times New Roman" w:hAnsi="Times New Roman" w:cs="Times New Roman"/>
          <w:bCs/>
          <w:i/>
          <w:iCs/>
          <w:kern w:val="0"/>
          <w:sz w:val="24"/>
          <w:szCs w:val="24"/>
          <w:lang w:bidi="en-US"/>
          <w14:ligatures w14:val="none"/>
        </w:rPr>
        <w:t>Sectio Caesarea</w:t>
      </w:r>
      <w:r w:rsidRPr="00DE1114">
        <w:rPr>
          <w:rFonts w:ascii="Times New Roman" w:eastAsia="Times New Roman" w:hAnsi="Times New Roman" w:cs="Times New Roman"/>
          <w:bCs/>
          <w:kern w:val="0"/>
          <w:sz w:val="24"/>
          <w:szCs w:val="24"/>
          <w:lang w:bidi="en-US"/>
          <w14:ligatures w14:val="none"/>
        </w:rPr>
        <w:t xml:space="preserve">. </w:t>
      </w:r>
    </w:p>
    <w:p w14:paraId="01AD30BA" w14:textId="0BC3C694" w:rsidR="00BE00A9" w:rsidRDefault="00BE00A9" w:rsidP="00BE00A9">
      <w:pPr>
        <w:widowControl w:val="0"/>
        <w:autoSpaceDE w:val="0"/>
        <w:autoSpaceDN w:val="0"/>
        <w:spacing w:after="0" w:line="480" w:lineRule="auto"/>
        <w:ind w:firstLine="709"/>
        <w:contextualSpacing/>
        <w:jc w:val="both"/>
        <w:rPr>
          <w:rFonts w:ascii="Times New Roman" w:eastAsia="Times New Roman" w:hAnsi="Times New Roman" w:cs="Times New Roman"/>
          <w:bCs/>
          <w:kern w:val="0"/>
          <w:sz w:val="24"/>
          <w:szCs w:val="24"/>
          <w:lang w:bidi="en-US"/>
          <w14:ligatures w14:val="none"/>
        </w:rPr>
      </w:pPr>
      <w:r w:rsidRPr="00BE00A9">
        <w:rPr>
          <w:rFonts w:ascii="Times New Roman" w:eastAsia="Times New Roman" w:hAnsi="Times New Roman" w:cs="Times New Roman"/>
          <w:bCs/>
          <w:kern w:val="0"/>
          <w:sz w:val="24"/>
          <w:szCs w:val="24"/>
          <w:lang w:bidi="en-US"/>
          <w14:ligatures w14:val="none"/>
        </w:rPr>
        <w:t xml:space="preserve">Nyeri pada pasien post </w:t>
      </w:r>
      <w:r w:rsidRPr="00BE00A9">
        <w:rPr>
          <w:rFonts w:ascii="Times New Roman" w:eastAsia="Times New Roman" w:hAnsi="Times New Roman" w:cs="Times New Roman"/>
          <w:bCs/>
          <w:i/>
          <w:iCs/>
          <w:kern w:val="0"/>
          <w:sz w:val="24"/>
          <w:szCs w:val="24"/>
          <w:lang w:bidi="en-US"/>
          <w14:ligatures w14:val="none"/>
        </w:rPr>
        <w:t>Sectio Caesarea</w:t>
      </w:r>
      <w:r w:rsidRPr="00BE00A9">
        <w:rPr>
          <w:rFonts w:ascii="Times New Roman" w:eastAsia="Times New Roman" w:hAnsi="Times New Roman" w:cs="Times New Roman"/>
          <w:bCs/>
          <w:kern w:val="0"/>
          <w:sz w:val="24"/>
          <w:szCs w:val="24"/>
          <w:lang w:bidi="en-US"/>
          <w14:ligatures w14:val="none"/>
        </w:rPr>
        <w:t xml:space="preserve"> merupakan respons yang dapat terjadi akibat trauma jaringan selama proses pembedahan. Menurut Smeltzer dan Bare (2020), tindakan pembedahan menyebabkan kerusakan jaringan yang merangsang pelepasan mediator inflamasi seperti prostaglandin dan bradikinin. Mediator tersebut mengaktivasi nosiseptor sehingga impuls nyeri diteruskan melalui sistem saraf menuju pusat nyeri dan akhirnya dipersepsikan sebagai rasa nyeri. Tan dan Sng (2022) juga menjelaskan bahwa nyeri post SC umumnya dirasakan cukup kuat pada 24 jam pertama setelah operasi dan dapat berlangsung selama beberapa hari, bergantung pada kondisi luka, teknik anestesi, penatalaksanaan nyeri, serta toleransi individu terhadap nyeri. Persepsi terhadap nyeri juga bersifat subjektif sehingga intensitas nyeri yang dirasakan dapat berbeda antara satu pasien dengan pasien lainnya. </w:t>
      </w:r>
      <w:r w:rsidR="00BA1E22" w:rsidRPr="00BA1E22">
        <w:rPr>
          <w:rFonts w:ascii="Times New Roman" w:eastAsia="Times New Roman" w:hAnsi="Times New Roman" w:cs="Times New Roman"/>
          <w:bCs/>
          <w:kern w:val="0"/>
          <w:sz w:val="24"/>
          <w:szCs w:val="24"/>
          <w:lang w:bidi="en-US"/>
          <w14:ligatures w14:val="none"/>
        </w:rPr>
        <w:t xml:space="preserve">Hasil penelitian ini sesuai dengan teori </w:t>
      </w:r>
      <w:r w:rsidR="00BA1E22" w:rsidRPr="00BA1E22">
        <w:rPr>
          <w:rFonts w:ascii="Times New Roman" w:eastAsia="Times New Roman" w:hAnsi="Times New Roman" w:cs="Times New Roman"/>
          <w:bCs/>
          <w:kern w:val="0"/>
          <w:sz w:val="24"/>
          <w:szCs w:val="24"/>
          <w:lang w:bidi="en-US"/>
          <w14:ligatures w14:val="none"/>
        </w:rPr>
        <w:lastRenderedPageBreak/>
        <w:t>tersebut karena pengukuran dilakukan pada 24 jam pertama pascaoperasi dan sebagian besar responden masih mengalami nyeri sedang. Kondisi ini menunjukkan bahwa proses inflamasi akibat insisi operasi masih berlangsung sehingga rangsangan nyeri masih cukup kuat dirasakan oleh pasien meskipun telah mendapatkan terapi farmakologis.</w:t>
      </w:r>
    </w:p>
    <w:p w14:paraId="098408C2" w14:textId="2A8C2B17" w:rsidR="00BE00A9" w:rsidRPr="00BE00A9" w:rsidRDefault="00BA1E22" w:rsidP="00BA1E22">
      <w:pPr>
        <w:widowControl w:val="0"/>
        <w:autoSpaceDE w:val="0"/>
        <w:autoSpaceDN w:val="0"/>
        <w:spacing w:after="0" w:line="480" w:lineRule="auto"/>
        <w:ind w:firstLine="709"/>
        <w:contextualSpacing/>
        <w:jc w:val="both"/>
        <w:rPr>
          <w:rFonts w:ascii="Times New Roman" w:eastAsia="Times New Roman" w:hAnsi="Times New Roman" w:cs="Times New Roman"/>
          <w:bCs/>
          <w:kern w:val="0"/>
          <w:sz w:val="24"/>
          <w:szCs w:val="24"/>
          <w:lang w:bidi="en-US"/>
          <w14:ligatures w14:val="none"/>
        </w:rPr>
      </w:pPr>
      <w:r w:rsidRPr="00BA1E22">
        <w:rPr>
          <w:rFonts w:ascii="Times New Roman" w:eastAsia="Times New Roman" w:hAnsi="Times New Roman" w:cs="Times New Roman"/>
          <w:bCs/>
          <w:kern w:val="0"/>
          <w:sz w:val="24"/>
          <w:szCs w:val="24"/>
          <w:lang w:bidi="en-US"/>
          <w14:ligatures w14:val="none"/>
        </w:rPr>
        <w:t xml:space="preserve">Intensitas nyeri pada pasien </w:t>
      </w:r>
      <w:r w:rsidRPr="00BA1E22">
        <w:rPr>
          <w:rFonts w:ascii="Times New Roman" w:eastAsia="Times New Roman" w:hAnsi="Times New Roman" w:cs="Times New Roman"/>
          <w:bCs/>
          <w:i/>
          <w:iCs/>
          <w:kern w:val="0"/>
          <w:sz w:val="24"/>
          <w:szCs w:val="24"/>
          <w:lang w:bidi="en-US"/>
          <w14:ligatures w14:val="none"/>
        </w:rPr>
        <w:t>post Sectio Caesarea</w:t>
      </w:r>
      <w:r w:rsidRPr="00BA1E22">
        <w:rPr>
          <w:rFonts w:ascii="Times New Roman" w:eastAsia="Times New Roman" w:hAnsi="Times New Roman" w:cs="Times New Roman"/>
          <w:bCs/>
          <w:kern w:val="0"/>
          <w:sz w:val="24"/>
          <w:szCs w:val="24"/>
          <w:lang w:bidi="en-US"/>
          <w14:ligatures w14:val="none"/>
        </w:rPr>
        <w:t xml:space="preserve"> dipengaruhi oleh berbagai faktor. Menurut Suharto (2020), intensitas nyeri dipengaruhi oleh letak insisi operasi, usia, jenis kelamin, kondisi psikologis, pengalaman operasi sebelumnya, serta medikasi yang diterima pasien. Potter dan Perry (2020) menambahkan bahwa kecemasan, ketakutan, pengalaman nyeri sebelumnya, dan dukungan keluarga dapat meningkatkan ataupun menurunkan persepsi nyeri seseorang. Wijaya (2019) menjelaskan bahwa kecemasan menyebabkan peningkatan aktivitas sistem saraf simpatis sehingga ambang nyeri menjadi lebih rendah. Nisa (2018) menyatakan bahwa status emosional berperan penting dalam menentukan persepsi nyeri karena rasa takut dan cemas dapat memperberat nyeri yang dirasakan pasien. Hasil penelitian ini menunjukkan bahwa sebagian besar responden mengalami nyeri sedang meskipun sebagian besar berada pada usia produktif. Hal tersebut mengindikasikan bahwa intensitas nyeri tidak hanya dipengaruhi oleh usia, tetapi juga kemungkinan dipengaruhi oleh faktor lain seperti kondisi psikologis, pengalaman menjalani operasi, efek anestesi yang mulai menghilang, proses inflamasi luka operasi, maupun pemberian analgesik yang belum sepenuhnya menghilangkan rasa nyeri.</w:t>
      </w:r>
    </w:p>
    <w:p w14:paraId="47AA000B" w14:textId="7F21170A" w:rsidR="0008444C" w:rsidRPr="0008444C" w:rsidRDefault="00BA1E22" w:rsidP="00BE00A9">
      <w:pPr>
        <w:widowControl w:val="0"/>
        <w:autoSpaceDE w:val="0"/>
        <w:autoSpaceDN w:val="0"/>
        <w:spacing w:after="0" w:line="480" w:lineRule="auto"/>
        <w:ind w:firstLine="709"/>
        <w:contextualSpacing/>
        <w:jc w:val="both"/>
        <w:rPr>
          <w:rFonts w:ascii="Times New Roman" w:eastAsia="Times New Roman" w:hAnsi="Times New Roman" w:cs="Times New Roman"/>
          <w:bCs/>
          <w:kern w:val="0"/>
          <w:sz w:val="24"/>
          <w:szCs w:val="24"/>
          <w:lang w:bidi="en-US"/>
          <w14:ligatures w14:val="none"/>
        </w:rPr>
      </w:pPr>
      <w:r w:rsidRPr="00BA1E22">
        <w:rPr>
          <w:rFonts w:ascii="Times New Roman" w:eastAsia="Times New Roman" w:hAnsi="Times New Roman" w:cs="Times New Roman"/>
          <w:bCs/>
          <w:kern w:val="0"/>
          <w:sz w:val="24"/>
          <w:szCs w:val="24"/>
          <w:lang w:bidi="en-US"/>
          <w14:ligatures w14:val="none"/>
        </w:rPr>
        <w:t xml:space="preserve">Menurut pendapat peneliti, dominannya responden yang mengalami nyeri sedang merupakan kondisi yang masih wajar mengingat pengukuran dilakukan </w:t>
      </w:r>
      <w:r w:rsidRPr="00BA1E22">
        <w:rPr>
          <w:rFonts w:ascii="Times New Roman" w:eastAsia="Times New Roman" w:hAnsi="Times New Roman" w:cs="Times New Roman"/>
          <w:bCs/>
          <w:kern w:val="0"/>
          <w:sz w:val="24"/>
          <w:szCs w:val="24"/>
          <w:lang w:bidi="en-US"/>
          <w14:ligatures w14:val="none"/>
        </w:rPr>
        <w:lastRenderedPageBreak/>
        <w:t xml:space="preserve">pada 24 jam pertama setelah tindakan </w:t>
      </w:r>
      <w:r w:rsidRPr="00BA1E22">
        <w:rPr>
          <w:rFonts w:ascii="Times New Roman" w:eastAsia="Times New Roman" w:hAnsi="Times New Roman" w:cs="Times New Roman"/>
          <w:bCs/>
          <w:i/>
          <w:iCs/>
          <w:kern w:val="0"/>
          <w:sz w:val="24"/>
          <w:szCs w:val="24"/>
          <w:lang w:bidi="en-US"/>
          <w14:ligatures w14:val="none"/>
        </w:rPr>
        <w:t>Sectio Caesarea</w:t>
      </w:r>
      <w:r w:rsidRPr="00BA1E22">
        <w:rPr>
          <w:rFonts w:ascii="Times New Roman" w:eastAsia="Times New Roman" w:hAnsi="Times New Roman" w:cs="Times New Roman"/>
          <w:bCs/>
          <w:kern w:val="0"/>
          <w:sz w:val="24"/>
          <w:szCs w:val="24"/>
          <w:lang w:bidi="en-US"/>
          <w14:ligatures w14:val="none"/>
        </w:rPr>
        <w:t xml:space="preserve">, yaitu saat proses inflamasi luka operasi masih berlangsung. Meskipun sebagian besar responden mengalami nyeri ringan hingga sedang, kondisi tersebut tetap memerlukan perhatian karena dapat memengaruhi kemampuan pasien untuk bergerak, menyusui, beristirahat, dan menjalankan aktivitas sehari-hari. Peneliti berpendapat bahwa pengendalian nyeri pada pasien </w:t>
      </w:r>
      <w:r w:rsidRPr="00BA1E22">
        <w:rPr>
          <w:rFonts w:ascii="Times New Roman" w:eastAsia="Times New Roman" w:hAnsi="Times New Roman" w:cs="Times New Roman"/>
          <w:bCs/>
          <w:i/>
          <w:iCs/>
          <w:kern w:val="0"/>
          <w:sz w:val="24"/>
          <w:szCs w:val="24"/>
          <w:lang w:bidi="en-US"/>
          <w14:ligatures w14:val="none"/>
        </w:rPr>
        <w:t>post Sectio Caesarea</w:t>
      </w:r>
      <w:r w:rsidRPr="00BA1E22">
        <w:rPr>
          <w:rFonts w:ascii="Times New Roman" w:eastAsia="Times New Roman" w:hAnsi="Times New Roman" w:cs="Times New Roman"/>
          <w:bCs/>
          <w:kern w:val="0"/>
          <w:sz w:val="24"/>
          <w:szCs w:val="24"/>
          <w:lang w:bidi="en-US"/>
          <w14:ligatures w14:val="none"/>
        </w:rPr>
        <w:t xml:space="preserve"> tidak cukup hanya mengandalkan terapi farmakologis, tetapi perlu dikombinasikan dengan intervensi nonfarmakologis seperti mobilisasi dini, edukasi mengenai manajemen nyeri, teknik relaksasi, serta dukungan keluarga. Pendekatan tersebut diharapkan mampu membantu menurunkan persepsi nyeri, meningkatkan kenyamanan pasien, mempercepat proses pemulihan, dan mendorong pasien lebih percaya diri untuk melakukan mobilisasi dini sesuai kondisi klinisnya.</w:t>
      </w:r>
    </w:p>
    <w:p w14:paraId="57622797" w14:textId="617C0A15" w:rsidR="0008444C" w:rsidRPr="0008444C" w:rsidRDefault="00162A2F" w:rsidP="0008444C">
      <w:pPr>
        <w:widowControl w:val="0"/>
        <w:numPr>
          <w:ilvl w:val="2"/>
          <w:numId w:val="40"/>
        </w:numPr>
        <w:autoSpaceDE w:val="0"/>
        <w:autoSpaceDN w:val="0"/>
        <w:adjustRightInd w:val="0"/>
        <w:spacing w:after="0" w:line="480" w:lineRule="auto"/>
        <w:contextualSpacing/>
        <w:jc w:val="both"/>
        <w:rPr>
          <w:rFonts w:ascii="Times New Roman" w:eastAsia="Times New Roman" w:hAnsi="Times New Roman" w:cs="Times New Roman"/>
          <w:kern w:val="0"/>
          <w:sz w:val="24"/>
          <w:szCs w:val="24"/>
          <w:lang w:bidi="en-US"/>
          <w14:ligatures w14:val="none"/>
        </w:rPr>
      </w:pPr>
      <w:r w:rsidRPr="00162A2F">
        <w:rPr>
          <w:rFonts w:ascii="Times New Roman" w:eastAsia="Times New Roman" w:hAnsi="Times New Roman" w:cs="Times New Roman"/>
          <w:bCs/>
          <w:kern w:val="0"/>
          <w:sz w:val="24"/>
          <w:szCs w:val="24"/>
          <w:lang w:bidi="en-US"/>
          <w14:ligatures w14:val="none"/>
        </w:rPr>
        <w:t xml:space="preserve">Hubungan Pelaksanaan Mobilisasi Dini Dengan Intensitas Nyeri Pada Pasien </w:t>
      </w:r>
      <w:r w:rsidRPr="00162A2F">
        <w:rPr>
          <w:rFonts w:ascii="Times New Roman" w:eastAsia="Times New Roman" w:hAnsi="Times New Roman" w:cs="Times New Roman"/>
          <w:bCs/>
          <w:i/>
          <w:iCs/>
          <w:kern w:val="0"/>
          <w:sz w:val="24"/>
          <w:szCs w:val="24"/>
          <w:lang w:bidi="en-US"/>
          <w14:ligatures w14:val="none"/>
        </w:rPr>
        <w:t>Post Sectio Caesarea</w:t>
      </w:r>
      <w:r w:rsidRPr="00162A2F">
        <w:rPr>
          <w:rFonts w:ascii="Times New Roman" w:eastAsia="Times New Roman" w:hAnsi="Times New Roman" w:cs="Times New Roman"/>
          <w:bCs/>
          <w:kern w:val="0"/>
          <w:sz w:val="24"/>
          <w:szCs w:val="24"/>
          <w:lang w:bidi="en-US"/>
          <w14:ligatures w14:val="none"/>
        </w:rPr>
        <w:t xml:space="preserve"> di RSU Payangan Gianyar</w:t>
      </w:r>
    </w:p>
    <w:p w14:paraId="6B85B8A7" w14:textId="076DC964" w:rsidR="00BE1B2E" w:rsidRDefault="009932B5" w:rsidP="00162A2F">
      <w:pPr>
        <w:widowControl w:val="0"/>
        <w:autoSpaceDE w:val="0"/>
        <w:autoSpaceDN w:val="0"/>
        <w:spacing w:after="0" w:line="480" w:lineRule="auto"/>
        <w:ind w:firstLine="709"/>
        <w:contextualSpacing/>
        <w:jc w:val="both"/>
        <w:rPr>
          <w:rFonts w:ascii="Times New Roman" w:eastAsia="Times New Roman" w:hAnsi="Times New Roman" w:cs="Times New Roman"/>
          <w:bCs/>
          <w:kern w:val="0"/>
          <w:sz w:val="24"/>
          <w:szCs w:val="24"/>
          <w:lang w:bidi="en-US"/>
          <w14:ligatures w14:val="none"/>
        </w:rPr>
      </w:pPr>
      <w:r w:rsidRPr="009932B5">
        <w:rPr>
          <w:rFonts w:ascii="Times New Roman" w:eastAsia="Times New Roman" w:hAnsi="Times New Roman" w:cs="Times New Roman"/>
          <w:bCs/>
          <w:kern w:val="0"/>
          <w:sz w:val="24"/>
          <w:szCs w:val="24"/>
          <w:lang w:bidi="en-US"/>
          <w14:ligatures w14:val="none"/>
        </w:rPr>
        <w:t xml:space="preserve">Hasil penelitian menunjukkan adanya kecenderungan penurunan intensitas nyeri seiring dengan semakin baiknya pelaksanaan mobilisasi dini. Seluruh responden dengan mobilisasi dini kategori kurang mengalami nyeri sedang (100%). Sebagian besar responden dengan mobilisasi dini kategori cukup mengalami nyeri sedang (72,7%), sedangkan sebagian besar responden dengan mobilisasi dini kategori baik mengalami nyeri ringan (91,7%). Hasil uji </w:t>
      </w:r>
      <w:r w:rsidRPr="009932B5">
        <w:rPr>
          <w:rFonts w:ascii="Times New Roman" w:eastAsia="Times New Roman" w:hAnsi="Times New Roman" w:cs="Times New Roman"/>
          <w:bCs/>
          <w:i/>
          <w:iCs/>
          <w:kern w:val="0"/>
          <w:sz w:val="24"/>
          <w:szCs w:val="24"/>
          <w:lang w:bidi="en-US"/>
          <w14:ligatures w14:val="none"/>
        </w:rPr>
        <w:t>Spearman Rank</w:t>
      </w:r>
      <w:r w:rsidRPr="009932B5">
        <w:rPr>
          <w:rFonts w:ascii="Times New Roman" w:eastAsia="Times New Roman" w:hAnsi="Times New Roman" w:cs="Times New Roman"/>
          <w:bCs/>
          <w:kern w:val="0"/>
          <w:sz w:val="24"/>
          <w:szCs w:val="24"/>
          <w:lang w:bidi="en-US"/>
          <w14:ligatures w14:val="none"/>
        </w:rPr>
        <w:t xml:space="preserve"> </w:t>
      </w:r>
      <w:r>
        <w:rPr>
          <w:rFonts w:ascii="Times New Roman" w:eastAsia="Times New Roman" w:hAnsi="Times New Roman" w:cs="Times New Roman"/>
          <w:bCs/>
          <w:kern w:val="0"/>
          <w:sz w:val="24"/>
          <w:szCs w:val="24"/>
          <w:lang w:bidi="en-US"/>
          <w14:ligatures w14:val="none"/>
        </w:rPr>
        <w:t>didapatkan</w:t>
      </w:r>
      <w:r w:rsidRPr="009932B5">
        <w:rPr>
          <w:rFonts w:ascii="Times New Roman" w:eastAsia="Times New Roman" w:hAnsi="Times New Roman" w:cs="Times New Roman"/>
          <w:bCs/>
          <w:kern w:val="0"/>
          <w:sz w:val="24"/>
          <w:szCs w:val="24"/>
          <w:lang w:bidi="en-US"/>
          <w14:ligatures w14:val="none"/>
        </w:rPr>
        <w:t xml:space="preserve"> </w:t>
      </w:r>
      <w:r w:rsidRPr="009932B5">
        <w:rPr>
          <w:rFonts w:ascii="Times New Roman" w:eastAsia="Times New Roman" w:hAnsi="Times New Roman" w:cs="Times New Roman"/>
          <w:bCs/>
          <w:i/>
          <w:iCs/>
          <w:kern w:val="0"/>
          <w:sz w:val="24"/>
          <w:szCs w:val="24"/>
          <w:lang w:bidi="en-US"/>
          <w14:ligatures w14:val="none"/>
        </w:rPr>
        <w:t>p-value</w:t>
      </w:r>
      <w:r w:rsidRPr="009932B5">
        <w:rPr>
          <w:rFonts w:ascii="Times New Roman" w:eastAsia="Times New Roman" w:hAnsi="Times New Roman" w:cs="Times New Roman"/>
          <w:bCs/>
          <w:kern w:val="0"/>
          <w:sz w:val="24"/>
          <w:szCs w:val="24"/>
          <w:lang w:bidi="en-US"/>
          <w14:ligatures w14:val="none"/>
        </w:rPr>
        <w:t xml:space="preserve"> = 0,000 (&lt;0,05) dan koefisien korelasi </w:t>
      </w:r>
      <w:r>
        <w:rPr>
          <w:rFonts w:ascii="Times New Roman" w:eastAsia="Times New Roman" w:hAnsi="Times New Roman" w:cs="Times New Roman"/>
          <w:bCs/>
          <w:kern w:val="0"/>
          <w:sz w:val="24"/>
          <w:szCs w:val="24"/>
          <w:lang w:bidi="en-US"/>
          <w14:ligatures w14:val="none"/>
        </w:rPr>
        <w:t>(</w:t>
      </w:r>
      <w:r w:rsidRPr="009932B5">
        <w:rPr>
          <w:rFonts w:ascii="Times New Roman" w:eastAsia="Times New Roman" w:hAnsi="Times New Roman" w:cs="Times New Roman"/>
          <w:bCs/>
          <w:kern w:val="0"/>
          <w:sz w:val="24"/>
          <w:szCs w:val="24"/>
          <w:lang w:bidi="en-US"/>
          <w14:ligatures w14:val="none"/>
        </w:rPr>
        <w:t>r</w:t>
      </w:r>
      <w:r>
        <w:rPr>
          <w:rFonts w:ascii="Times New Roman" w:eastAsia="Times New Roman" w:hAnsi="Times New Roman" w:cs="Times New Roman"/>
          <w:bCs/>
          <w:kern w:val="0"/>
          <w:sz w:val="24"/>
          <w:szCs w:val="24"/>
          <w:lang w:bidi="en-US"/>
          <w14:ligatures w14:val="none"/>
        </w:rPr>
        <w:t>)</w:t>
      </w:r>
      <w:r w:rsidRPr="009932B5">
        <w:rPr>
          <w:rFonts w:ascii="Times New Roman" w:eastAsia="Times New Roman" w:hAnsi="Times New Roman" w:cs="Times New Roman"/>
          <w:bCs/>
          <w:kern w:val="0"/>
          <w:sz w:val="24"/>
          <w:szCs w:val="24"/>
          <w:lang w:bidi="en-US"/>
          <w14:ligatures w14:val="none"/>
        </w:rPr>
        <w:t xml:space="preserve"> = -0,769, sehingga terdapat hubungan yang signifikan antara pelaksanaan mobilisasi dini dengan intensitas nyeri pada pasien </w:t>
      </w:r>
      <w:r w:rsidRPr="009932B5">
        <w:rPr>
          <w:rFonts w:ascii="Times New Roman" w:eastAsia="Times New Roman" w:hAnsi="Times New Roman" w:cs="Times New Roman"/>
          <w:bCs/>
          <w:i/>
          <w:iCs/>
          <w:kern w:val="0"/>
          <w:sz w:val="24"/>
          <w:szCs w:val="24"/>
          <w:lang w:bidi="en-US"/>
          <w14:ligatures w14:val="none"/>
        </w:rPr>
        <w:t>post Sectio Caesarea</w:t>
      </w:r>
      <w:r w:rsidRPr="009932B5">
        <w:rPr>
          <w:rFonts w:ascii="Times New Roman" w:eastAsia="Times New Roman" w:hAnsi="Times New Roman" w:cs="Times New Roman"/>
          <w:bCs/>
          <w:kern w:val="0"/>
          <w:sz w:val="24"/>
          <w:szCs w:val="24"/>
          <w:lang w:bidi="en-US"/>
          <w14:ligatures w14:val="none"/>
        </w:rPr>
        <w:t xml:space="preserve"> di RSU Payangan Gianyar. Nilai koefisien korelasi tersebut menunjukkan kekuatan hubungan kuat dengan arah </w:t>
      </w:r>
      <w:r w:rsidRPr="009932B5">
        <w:rPr>
          <w:rFonts w:ascii="Times New Roman" w:eastAsia="Times New Roman" w:hAnsi="Times New Roman" w:cs="Times New Roman"/>
          <w:bCs/>
          <w:kern w:val="0"/>
          <w:sz w:val="24"/>
          <w:szCs w:val="24"/>
          <w:lang w:bidi="en-US"/>
          <w14:ligatures w14:val="none"/>
        </w:rPr>
        <w:lastRenderedPageBreak/>
        <w:t>negatif, artinya semakin baik pelaksanaan mobilisasi dini maka intensitas nyeri cenderung semakin rendah.</w:t>
      </w:r>
    </w:p>
    <w:p w14:paraId="0EC4DCF1" w14:textId="315CB589" w:rsidR="00A3062E" w:rsidRPr="00BE1B2E" w:rsidRDefault="00A3062E" w:rsidP="00162A2F">
      <w:pPr>
        <w:widowControl w:val="0"/>
        <w:autoSpaceDE w:val="0"/>
        <w:autoSpaceDN w:val="0"/>
        <w:spacing w:after="0" w:line="480" w:lineRule="auto"/>
        <w:ind w:firstLine="709"/>
        <w:contextualSpacing/>
        <w:jc w:val="both"/>
        <w:rPr>
          <w:rFonts w:ascii="Times New Roman" w:eastAsia="Times New Roman" w:hAnsi="Times New Roman" w:cs="Times New Roman"/>
          <w:bCs/>
          <w:kern w:val="0"/>
          <w:sz w:val="24"/>
          <w:szCs w:val="24"/>
          <w:lang w:val="en-ID" w:bidi="en-US"/>
          <w14:ligatures w14:val="none"/>
        </w:rPr>
      </w:pPr>
      <w:r w:rsidRPr="00162A2F">
        <w:rPr>
          <w:rFonts w:ascii="Times New Roman" w:eastAsia="Times New Roman" w:hAnsi="Times New Roman" w:cs="Times New Roman"/>
          <w:bCs/>
          <w:kern w:val="0"/>
          <w:sz w:val="24"/>
          <w:szCs w:val="24"/>
          <w:lang w:bidi="en-US"/>
          <w14:ligatures w14:val="none"/>
        </w:rPr>
        <w:t xml:space="preserve">Hasil penelitian ini sejalan dengan penelitian Rachman et al (2023) yang menunjukkan adanya hubungan bermakna antara mobilisasi dini dengan intensitas nyeri pada pasien </w:t>
      </w:r>
      <w:r w:rsidRPr="00162A2F">
        <w:rPr>
          <w:rFonts w:ascii="Times New Roman" w:eastAsia="Times New Roman" w:hAnsi="Times New Roman" w:cs="Times New Roman"/>
          <w:bCs/>
          <w:i/>
          <w:iCs/>
          <w:kern w:val="0"/>
          <w:sz w:val="24"/>
          <w:szCs w:val="24"/>
          <w:lang w:bidi="en-US"/>
          <w14:ligatures w14:val="none"/>
        </w:rPr>
        <w:t>post Sectio Caesarea</w:t>
      </w:r>
      <w:r w:rsidRPr="00162A2F">
        <w:rPr>
          <w:rFonts w:ascii="Times New Roman" w:eastAsia="Times New Roman" w:hAnsi="Times New Roman" w:cs="Times New Roman"/>
          <w:bCs/>
          <w:kern w:val="0"/>
          <w:sz w:val="24"/>
          <w:szCs w:val="24"/>
          <w:lang w:bidi="en-US"/>
          <w14:ligatures w14:val="none"/>
        </w:rPr>
        <w:t xml:space="preserve">. Penelitian tersebut menunjukkan bahwa pasien yang melaksanakan mobilisasi dini dengan baik lebih banyak mengalami nyeri ringan dibandingkan pasien yang terlambat melakukan mobilisasi. Hasil yang sama juga diperoleh oleh Cahyawati dan Wahyuni (2023) yang menunjukkan bahwa mobilisasi dini yang dimulai sejak enam jam pascaoperasi mampu menurunkan intensitas nyeri secara bermakna pada pengukuran 6, 10, dan 24 jam setelah operasi. Selain itu, penelitian Hidayati menunjukkan bahwa rata-rata intensitas nyeri menurun dari 5,29 menjadi 2,75 setelah dilakukan mobilisasi dini, dengan hasil uji </w:t>
      </w:r>
      <w:r w:rsidRPr="00162A2F">
        <w:rPr>
          <w:rFonts w:ascii="Times New Roman" w:eastAsia="Times New Roman" w:hAnsi="Times New Roman" w:cs="Times New Roman"/>
          <w:bCs/>
          <w:i/>
          <w:iCs/>
          <w:kern w:val="0"/>
          <w:sz w:val="24"/>
          <w:szCs w:val="24"/>
          <w:lang w:bidi="en-US"/>
          <w14:ligatures w14:val="none"/>
        </w:rPr>
        <w:t>Wilcoxon</w:t>
      </w:r>
      <w:r w:rsidRPr="00162A2F">
        <w:rPr>
          <w:rFonts w:ascii="Times New Roman" w:eastAsia="Times New Roman" w:hAnsi="Times New Roman" w:cs="Times New Roman"/>
          <w:bCs/>
          <w:kern w:val="0"/>
          <w:sz w:val="24"/>
          <w:szCs w:val="24"/>
          <w:lang w:bidi="en-US"/>
          <w14:ligatures w14:val="none"/>
        </w:rPr>
        <w:t xml:space="preserve"> menunjukkan p-value = 0,000. Kesamaan hasil penelitian tersebut semakin memperkuat bahwa mobilisasi dini merupakan salah satu intervensi nonfarmakologis yang efektif dalam membantu menurunkan intensitas nyeri pada pasien </w:t>
      </w:r>
      <w:r w:rsidRPr="00162A2F">
        <w:rPr>
          <w:rFonts w:ascii="Times New Roman" w:eastAsia="Times New Roman" w:hAnsi="Times New Roman" w:cs="Times New Roman"/>
          <w:bCs/>
          <w:i/>
          <w:iCs/>
          <w:kern w:val="0"/>
          <w:sz w:val="24"/>
          <w:szCs w:val="24"/>
          <w:lang w:bidi="en-US"/>
          <w14:ligatures w14:val="none"/>
        </w:rPr>
        <w:t>post Sectio Caesarea</w:t>
      </w:r>
      <w:r w:rsidRPr="00162A2F">
        <w:rPr>
          <w:rFonts w:ascii="Times New Roman" w:eastAsia="Times New Roman" w:hAnsi="Times New Roman" w:cs="Times New Roman"/>
          <w:bCs/>
          <w:kern w:val="0"/>
          <w:sz w:val="24"/>
          <w:szCs w:val="24"/>
          <w:lang w:bidi="en-US"/>
          <w14:ligatures w14:val="none"/>
        </w:rPr>
        <w:t>.</w:t>
      </w:r>
    </w:p>
    <w:p w14:paraId="6B09BDFF" w14:textId="77777777" w:rsidR="00162A2F" w:rsidRPr="00162A2F" w:rsidRDefault="00162A2F" w:rsidP="00162A2F">
      <w:pPr>
        <w:widowControl w:val="0"/>
        <w:autoSpaceDE w:val="0"/>
        <w:autoSpaceDN w:val="0"/>
        <w:spacing w:after="0" w:line="480" w:lineRule="auto"/>
        <w:ind w:firstLine="709"/>
        <w:contextualSpacing/>
        <w:jc w:val="both"/>
        <w:rPr>
          <w:rFonts w:ascii="Times New Roman" w:eastAsia="Times New Roman" w:hAnsi="Times New Roman" w:cs="Times New Roman"/>
          <w:bCs/>
          <w:kern w:val="0"/>
          <w:sz w:val="24"/>
          <w:szCs w:val="24"/>
          <w:lang w:bidi="en-US"/>
          <w14:ligatures w14:val="none"/>
        </w:rPr>
      </w:pPr>
      <w:r w:rsidRPr="00162A2F">
        <w:rPr>
          <w:rFonts w:ascii="Times New Roman" w:eastAsia="Times New Roman" w:hAnsi="Times New Roman" w:cs="Times New Roman"/>
          <w:bCs/>
          <w:kern w:val="0"/>
          <w:sz w:val="24"/>
          <w:szCs w:val="24"/>
          <w:lang w:bidi="en-US"/>
          <w14:ligatures w14:val="none"/>
        </w:rPr>
        <w:t xml:space="preserve">Secara fisiologis, mobilisasi dini berhubungan dengan penurunan intensitas nyeri melalui peningkatan sirkulasi darah dan perfusi jaringan. Sirkulasi darah yang lebih baik akan meningkatkan suplai oksigen dan nutrisi ke jaringan yang mengalami trauma akibat pembedahan sehingga proses penyembuhan berlangsung lebih cepat. Selain itu, mobilisasi dini membantu mengurangi kekakuan otot, mempercepat pembuangan sisa metabolisme dan mediator inflamasi pada daerah luka operasi, sehingga rangsangan terhadap nosiseptor menjadi berkurang. Kondisi tersebut menyebabkan persepsi nyeri yang dirasakan pasien menjadi lebih ringan </w:t>
      </w:r>
      <w:r w:rsidRPr="00162A2F">
        <w:rPr>
          <w:rFonts w:ascii="Times New Roman" w:eastAsia="Times New Roman" w:hAnsi="Times New Roman" w:cs="Times New Roman"/>
          <w:bCs/>
          <w:kern w:val="0"/>
          <w:sz w:val="24"/>
          <w:szCs w:val="24"/>
          <w:lang w:bidi="en-US"/>
          <w14:ligatures w14:val="none"/>
        </w:rPr>
        <w:lastRenderedPageBreak/>
        <w:t xml:space="preserve">(Smeltzer &amp; Bare, 2020). Cahyawati dan Wahyuni (2023) juga menjelaskan bahwa mobilisasi dini pada pasien </w:t>
      </w:r>
      <w:r w:rsidRPr="00162A2F">
        <w:rPr>
          <w:rFonts w:ascii="Times New Roman" w:eastAsia="Times New Roman" w:hAnsi="Times New Roman" w:cs="Times New Roman"/>
          <w:bCs/>
          <w:i/>
          <w:iCs/>
          <w:kern w:val="0"/>
          <w:sz w:val="24"/>
          <w:szCs w:val="24"/>
          <w:lang w:bidi="en-US"/>
          <w14:ligatures w14:val="none"/>
        </w:rPr>
        <w:t>post Sectio Caesarea</w:t>
      </w:r>
      <w:r w:rsidRPr="00162A2F">
        <w:rPr>
          <w:rFonts w:ascii="Times New Roman" w:eastAsia="Times New Roman" w:hAnsi="Times New Roman" w:cs="Times New Roman"/>
          <w:bCs/>
          <w:kern w:val="0"/>
          <w:sz w:val="24"/>
          <w:szCs w:val="24"/>
          <w:lang w:bidi="en-US"/>
          <w14:ligatures w14:val="none"/>
        </w:rPr>
        <w:t xml:space="preserve"> dapat memperlancar sirkulasi darah, mempercepat penyembuhan luka operasi, serta membantu menurunkan intensitas nyeri selama masa pemulihan.</w:t>
      </w:r>
    </w:p>
    <w:p w14:paraId="52454C18" w14:textId="19D3B1F6" w:rsidR="00162A2F" w:rsidRPr="00162A2F" w:rsidRDefault="00162A2F" w:rsidP="00162A2F">
      <w:pPr>
        <w:widowControl w:val="0"/>
        <w:autoSpaceDE w:val="0"/>
        <w:autoSpaceDN w:val="0"/>
        <w:spacing w:after="0" w:line="480" w:lineRule="auto"/>
        <w:ind w:firstLine="709"/>
        <w:contextualSpacing/>
        <w:jc w:val="both"/>
        <w:rPr>
          <w:rFonts w:ascii="Times New Roman" w:eastAsia="Times New Roman" w:hAnsi="Times New Roman" w:cs="Times New Roman"/>
          <w:bCs/>
          <w:kern w:val="0"/>
          <w:sz w:val="24"/>
          <w:szCs w:val="24"/>
          <w:lang w:bidi="en-US"/>
          <w14:ligatures w14:val="none"/>
        </w:rPr>
      </w:pPr>
      <w:r w:rsidRPr="00162A2F">
        <w:rPr>
          <w:rFonts w:ascii="Times New Roman" w:eastAsia="Times New Roman" w:hAnsi="Times New Roman" w:cs="Times New Roman"/>
          <w:bCs/>
          <w:kern w:val="0"/>
          <w:sz w:val="24"/>
          <w:szCs w:val="24"/>
          <w:lang w:bidi="en-US"/>
          <w14:ligatures w14:val="none"/>
        </w:rPr>
        <w:t xml:space="preserve">Kekuatan hubungan yang kuat dalam penelitian ini diduga berkaitan dengan waktu pelaksanaan mobilisasi dini yang dilakukan sejak 2–6 jam </w:t>
      </w:r>
      <w:r w:rsidRPr="00162A2F">
        <w:rPr>
          <w:rFonts w:ascii="Times New Roman" w:eastAsia="Times New Roman" w:hAnsi="Times New Roman" w:cs="Times New Roman"/>
          <w:bCs/>
          <w:i/>
          <w:iCs/>
          <w:kern w:val="0"/>
          <w:sz w:val="24"/>
          <w:szCs w:val="24"/>
          <w:lang w:bidi="en-US"/>
          <w14:ligatures w14:val="none"/>
        </w:rPr>
        <w:t>post Sectio Caesarea</w:t>
      </w:r>
      <w:r w:rsidRPr="00162A2F">
        <w:rPr>
          <w:rFonts w:ascii="Times New Roman" w:eastAsia="Times New Roman" w:hAnsi="Times New Roman" w:cs="Times New Roman"/>
          <w:bCs/>
          <w:kern w:val="0"/>
          <w:sz w:val="24"/>
          <w:szCs w:val="24"/>
          <w:lang w:bidi="en-US"/>
          <w14:ligatures w14:val="none"/>
        </w:rPr>
        <w:t xml:space="preserve"> sesuai kondisi klinis pasien, sedangkan intensitas nyeri diukur setelah 24 jam post operasi. Rentang waktu tersebut memungkinkan manfaat mobilisasi dini terhadap proses pemulihan jaringan mulai dirasakan oleh pasien. Meskipun demikian, intensitas nyeri pada pasien </w:t>
      </w:r>
      <w:r w:rsidRPr="00162A2F">
        <w:rPr>
          <w:rFonts w:ascii="Times New Roman" w:eastAsia="Times New Roman" w:hAnsi="Times New Roman" w:cs="Times New Roman"/>
          <w:bCs/>
          <w:i/>
          <w:iCs/>
          <w:kern w:val="0"/>
          <w:sz w:val="24"/>
          <w:szCs w:val="24"/>
          <w:lang w:bidi="en-US"/>
          <w14:ligatures w14:val="none"/>
        </w:rPr>
        <w:t>post Sectio Caesarea</w:t>
      </w:r>
      <w:r w:rsidRPr="00162A2F">
        <w:rPr>
          <w:rFonts w:ascii="Times New Roman" w:eastAsia="Times New Roman" w:hAnsi="Times New Roman" w:cs="Times New Roman"/>
          <w:bCs/>
          <w:kern w:val="0"/>
          <w:sz w:val="24"/>
          <w:szCs w:val="24"/>
          <w:lang w:bidi="en-US"/>
          <w14:ligatures w14:val="none"/>
        </w:rPr>
        <w:t xml:space="preserve"> tidak hanya dipengaruhi oleh mobilisasi dini, tetapi juga dipengaruhi oleh berbagai faktor lain, seperti usia, kondisi psikologis, pengalaman operasi sebelumnya, jenis dan waktu pemberian analgesik, letak insisi operasi, serta toleransi individu terhadap nyeri (Potter &amp; Perry, 2020; Smeltzer &amp; Bare, 2020). Oleh karena itu, hasil penelitian ini perlu dipahami sebagai hubungan antara kedua variabel, bukan sebagai satu-satunya faktor yang menentukan intensitas nyeri.</w:t>
      </w:r>
    </w:p>
    <w:p w14:paraId="51848956" w14:textId="41391580" w:rsidR="0008444C" w:rsidRPr="00162A2F" w:rsidRDefault="009932B5" w:rsidP="00BE1B2E">
      <w:pPr>
        <w:widowControl w:val="0"/>
        <w:autoSpaceDE w:val="0"/>
        <w:autoSpaceDN w:val="0"/>
        <w:spacing w:after="0" w:line="480" w:lineRule="auto"/>
        <w:ind w:firstLine="709"/>
        <w:contextualSpacing/>
        <w:jc w:val="both"/>
        <w:rPr>
          <w:rFonts w:ascii="Times New Roman" w:eastAsia="Times New Roman" w:hAnsi="Times New Roman" w:cs="Times New Roman"/>
          <w:bCs/>
          <w:kern w:val="0"/>
          <w:sz w:val="24"/>
          <w:szCs w:val="24"/>
          <w:lang w:bidi="en-US"/>
          <w14:ligatures w14:val="none"/>
        </w:rPr>
      </w:pPr>
      <w:r w:rsidRPr="009932B5">
        <w:rPr>
          <w:rFonts w:ascii="Times New Roman" w:eastAsia="Times New Roman" w:hAnsi="Times New Roman" w:cs="Times New Roman"/>
          <w:bCs/>
          <w:kern w:val="0"/>
          <w:sz w:val="24"/>
          <w:szCs w:val="24"/>
          <w:lang w:bidi="en-US"/>
          <w14:ligatures w14:val="none"/>
        </w:rPr>
        <w:t>Hubungan</w:t>
      </w:r>
      <w:r>
        <w:rPr>
          <w:rFonts w:ascii="Times New Roman" w:eastAsia="Times New Roman" w:hAnsi="Times New Roman" w:cs="Times New Roman"/>
          <w:bCs/>
          <w:kern w:val="0"/>
          <w:sz w:val="24"/>
          <w:szCs w:val="24"/>
          <w:lang w:bidi="en-US"/>
          <w14:ligatures w14:val="none"/>
        </w:rPr>
        <w:t xml:space="preserve"> </w:t>
      </w:r>
      <w:r w:rsidRPr="009932B5">
        <w:rPr>
          <w:rFonts w:ascii="Times New Roman" w:eastAsia="Times New Roman" w:hAnsi="Times New Roman" w:cs="Times New Roman"/>
          <w:bCs/>
          <w:kern w:val="0"/>
          <w:sz w:val="24"/>
          <w:szCs w:val="24"/>
          <w:lang w:bidi="en-US"/>
          <w14:ligatures w14:val="none"/>
        </w:rPr>
        <w:t xml:space="preserve">yang kuat dan berarah negatif antara pelaksanaan mobilisasi dini dengan intensitas nyeri menunjukkan bahwa pasien yang mampu mencapai tahapan mobilisasi secara lebih optimal cenderung memiliki intensitas nyeri yang lebih rendah. Pola tersebut terlihat dari seluruh responden dengan mobilisasi kategori kurang yang mengalami nyeri sedang, sedangkan hampir seluruh responden dengan mobilisasi kategori baik mengalami nyeri ringan. Mobilisasi yang dilakukan secara bertahap diperkirakan membantu pasien beradaptasi terhadap aktivitas setelah pembedahan, mengurangi kekakuan akibat terlalu lama berbaring, dan mendukung </w:t>
      </w:r>
      <w:r w:rsidRPr="009932B5">
        <w:rPr>
          <w:rFonts w:ascii="Times New Roman" w:eastAsia="Times New Roman" w:hAnsi="Times New Roman" w:cs="Times New Roman"/>
          <w:bCs/>
          <w:kern w:val="0"/>
          <w:sz w:val="24"/>
          <w:szCs w:val="24"/>
          <w:lang w:bidi="en-US"/>
          <w14:ligatures w14:val="none"/>
        </w:rPr>
        <w:lastRenderedPageBreak/>
        <w:t>proses pemulihan. Nyeri yang dirasakan pasien pada sisi lain juga dapat membatasi keberanian dan kemampuan untuk bergerak. Perawat perlu mengoptimalkan pelaksanaan mobilisasi dini sebagai bagian dari asuhan keperawatan dengan memperhatikan kondisi klinis, tingkat nyeri, efek anestesi, terapi analgesik, serta kesiapan pasien agar mobilisasi dapat dilakukan secara aman dan bertahap.</w:t>
      </w:r>
    </w:p>
    <w:p w14:paraId="6495854D" w14:textId="77777777" w:rsidR="0008444C" w:rsidRPr="0008444C" w:rsidRDefault="0008444C" w:rsidP="0008444C">
      <w:pPr>
        <w:widowControl w:val="0"/>
        <w:autoSpaceDE w:val="0"/>
        <w:autoSpaceDN w:val="0"/>
        <w:spacing w:after="0" w:line="480" w:lineRule="auto"/>
        <w:ind w:firstLine="851"/>
        <w:jc w:val="both"/>
        <w:rPr>
          <w:rFonts w:ascii="Times New Roman" w:eastAsia="Calibri" w:hAnsi="Times New Roman" w:cs="Times New Roman"/>
          <w:iCs/>
          <w:kern w:val="0"/>
          <w:sz w:val="24"/>
          <w:szCs w:val="24"/>
          <w14:ligatures w14:val="none"/>
        </w:rPr>
      </w:pPr>
    </w:p>
    <w:p w14:paraId="5727CBBD" w14:textId="77777777" w:rsidR="0008444C" w:rsidRPr="0008444C" w:rsidRDefault="0008444C" w:rsidP="000637B8">
      <w:pPr>
        <w:widowControl w:val="0"/>
        <w:numPr>
          <w:ilvl w:val="1"/>
          <w:numId w:val="36"/>
        </w:numPr>
        <w:autoSpaceDE w:val="0"/>
        <w:autoSpaceDN w:val="0"/>
        <w:spacing w:after="0" w:line="480" w:lineRule="auto"/>
        <w:ind w:left="360"/>
        <w:jc w:val="both"/>
        <w:rPr>
          <w:rFonts w:ascii="Times New Roman" w:eastAsia="Times New Roman" w:hAnsi="Times New Roman" w:cs="Times New Roman"/>
          <w:b/>
          <w:kern w:val="0"/>
          <w:sz w:val="24"/>
          <w:szCs w:val="24"/>
          <w:lang w:eastAsia="id-ID" w:bidi="en-US"/>
          <w14:ligatures w14:val="none"/>
        </w:rPr>
      </w:pPr>
      <w:bookmarkStart w:id="13" w:name="_Hlk232086776"/>
      <w:r w:rsidRPr="0008444C">
        <w:rPr>
          <w:rFonts w:ascii="Times New Roman" w:eastAsia="Times New Roman" w:hAnsi="Times New Roman" w:cs="Times New Roman"/>
          <w:b/>
          <w:kern w:val="0"/>
          <w:sz w:val="24"/>
          <w:szCs w:val="24"/>
          <w:lang w:eastAsia="id-ID" w:bidi="en-US"/>
          <w14:ligatures w14:val="none"/>
        </w:rPr>
        <w:t>Keterbatasan Penelitian</w:t>
      </w:r>
    </w:p>
    <w:p w14:paraId="2CBFF9AA" w14:textId="77777777" w:rsidR="0008444C" w:rsidRPr="0008444C" w:rsidRDefault="0008444C" w:rsidP="0008444C">
      <w:pPr>
        <w:widowControl w:val="0"/>
        <w:autoSpaceDE w:val="0"/>
        <w:autoSpaceDN w:val="0"/>
        <w:spacing w:after="0" w:line="480" w:lineRule="auto"/>
        <w:ind w:firstLine="709"/>
        <w:contextualSpacing/>
        <w:jc w:val="both"/>
        <w:rPr>
          <w:rFonts w:ascii="Times New Roman" w:eastAsia="Times New Roman" w:hAnsi="Times New Roman" w:cs="Times New Roman"/>
          <w:bCs/>
          <w:kern w:val="0"/>
          <w:sz w:val="24"/>
          <w:szCs w:val="24"/>
          <w:lang w:bidi="en-US"/>
          <w14:ligatures w14:val="none"/>
        </w:rPr>
      </w:pPr>
      <w:r w:rsidRPr="0008444C">
        <w:rPr>
          <w:rFonts w:ascii="Times New Roman" w:eastAsia="Times New Roman" w:hAnsi="Times New Roman" w:cs="Times New Roman"/>
          <w:bCs/>
          <w:kern w:val="0"/>
          <w:sz w:val="24"/>
          <w:szCs w:val="24"/>
          <w:lang w:bidi="en-US"/>
          <w14:ligatures w14:val="none"/>
        </w:rPr>
        <w:t>Penelitian ini memiliki beberapa keterbatasan yang perlu diperhatikan dalam menginterpretasikan hasil penelitian, yaitu:</w:t>
      </w:r>
    </w:p>
    <w:p w14:paraId="47D3979D" w14:textId="1B61EEE5" w:rsidR="00BE1B2E" w:rsidRDefault="00C051DD" w:rsidP="00BE1B2E">
      <w:pPr>
        <w:widowControl w:val="0"/>
        <w:numPr>
          <w:ilvl w:val="0"/>
          <w:numId w:val="42"/>
        </w:numPr>
        <w:autoSpaceDE w:val="0"/>
        <w:autoSpaceDN w:val="0"/>
        <w:spacing w:after="0" w:line="480" w:lineRule="auto"/>
        <w:ind w:left="284" w:hanging="284"/>
        <w:contextualSpacing/>
        <w:jc w:val="both"/>
        <w:rPr>
          <w:rFonts w:ascii="Times New Roman" w:eastAsia="Times New Roman" w:hAnsi="Times New Roman" w:cs="Times New Roman"/>
          <w:bCs/>
          <w:kern w:val="0"/>
          <w:sz w:val="24"/>
          <w:szCs w:val="24"/>
          <w:lang w:bidi="en-US"/>
          <w14:ligatures w14:val="none"/>
        </w:rPr>
      </w:pPr>
      <w:r w:rsidRPr="00C051DD">
        <w:rPr>
          <w:rFonts w:ascii="Times New Roman" w:eastAsia="Times New Roman" w:hAnsi="Times New Roman" w:cs="Times New Roman"/>
          <w:bCs/>
          <w:kern w:val="0"/>
          <w:sz w:val="24"/>
          <w:szCs w:val="24"/>
          <w:lang w:bidi="en-US"/>
          <w14:ligatures w14:val="none"/>
        </w:rPr>
        <w:t xml:space="preserve">Pengukuran intensitas nyeri menggunakan </w:t>
      </w:r>
      <w:r w:rsidRPr="00C051DD">
        <w:rPr>
          <w:rFonts w:ascii="Times New Roman" w:eastAsia="Times New Roman" w:hAnsi="Times New Roman" w:cs="Times New Roman"/>
          <w:bCs/>
          <w:i/>
          <w:iCs/>
          <w:kern w:val="0"/>
          <w:sz w:val="24"/>
          <w:szCs w:val="24"/>
          <w:lang w:bidi="en-US"/>
          <w14:ligatures w14:val="none"/>
        </w:rPr>
        <w:t>Numeric Rating Scale</w:t>
      </w:r>
      <w:r w:rsidRPr="00C051DD">
        <w:rPr>
          <w:rFonts w:ascii="Times New Roman" w:eastAsia="Times New Roman" w:hAnsi="Times New Roman" w:cs="Times New Roman"/>
          <w:bCs/>
          <w:kern w:val="0"/>
          <w:sz w:val="24"/>
          <w:szCs w:val="24"/>
          <w:lang w:bidi="en-US"/>
          <w14:ligatures w14:val="none"/>
        </w:rPr>
        <w:t xml:space="preserve"> (NRS) bersifat subjektif karena didasarkan pada persepsi masing-masing responden, sehingga hasil pengukuran dapat berbeda meskipun kondisi klinis responden relatif sama.</w:t>
      </w:r>
    </w:p>
    <w:p w14:paraId="2FC00B6D" w14:textId="2397E2A9" w:rsidR="0008444C" w:rsidRDefault="00BE1B2E" w:rsidP="00BE1B2E">
      <w:pPr>
        <w:widowControl w:val="0"/>
        <w:numPr>
          <w:ilvl w:val="0"/>
          <w:numId w:val="42"/>
        </w:numPr>
        <w:autoSpaceDE w:val="0"/>
        <w:autoSpaceDN w:val="0"/>
        <w:spacing w:after="0" w:line="480" w:lineRule="auto"/>
        <w:ind w:left="284" w:hanging="284"/>
        <w:contextualSpacing/>
        <w:jc w:val="both"/>
        <w:rPr>
          <w:rFonts w:ascii="Times New Roman" w:eastAsia="Times New Roman" w:hAnsi="Times New Roman" w:cs="Times New Roman"/>
          <w:bCs/>
          <w:kern w:val="0"/>
          <w:sz w:val="24"/>
          <w:szCs w:val="24"/>
          <w:lang w:bidi="en-US"/>
          <w14:ligatures w14:val="none"/>
        </w:rPr>
      </w:pPr>
      <w:r w:rsidRPr="00BE1B2E">
        <w:rPr>
          <w:rFonts w:ascii="Times New Roman" w:eastAsia="Times New Roman" w:hAnsi="Times New Roman" w:cs="Times New Roman"/>
          <w:bCs/>
          <w:kern w:val="0"/>
          <w:sz w:val="24"/>
          <w:szCs w:val="24"/>
          <w:lang w:bidi="en-US"/>
          <w14:ligatures w14:val="none"/>
        </w:rPr>
        <w:t>Peneliti belum mampu mengontrol secara penuh faktor perancu (</w:t>
      </w:r>
      <w:r w:rsidRPr="00BE1B2E">
        <w:rPr>
          <w:rFonts w:ascii="Times New Roman" w:eastAsia="Times New Roman" w:hAnsi="Times New Roman" w:cs="Times New Roman"/>
          <w:bCs/>
          <w:i/>
          <w:iCs/>
          <w:kern w:val="0"/>
          <w:sz w:val="24"/>
          <w:szCs w:val="24"/>
          <w:lang w:bidi="en-US"/>
          <w14:ligatures w14:val="none"/>
        </w:rPr>
        <w:t>confounding</w:t>
      </w:r>
      <w:r w:rsidRPr="00BE1B2E">
        <w:rPr>
          <w:rFonts w:ascii="Times New Roman" w:eastAsia="Times New Roman" w:hAnsi="Times New Roman" w:cs="Times New Roman"/>
          <w:bCs/>
          <w:kern w:val="0"/>
          <w:sz w:val="24"/>
          <w:szCs w:val="24"/>
          <w:lang w:bidi="en-US"/>
          <w14:ligatures w14:val="none"/>
        </w:rPr>
        <w:t xml:space="preserve">) seperti jenis dan dosis analgesik, tingkat kecemasan, serta dukungan keluarga, yang berpotensi memengaruhi intensitas nyeri dan pelaksanaan mobilisasi dini pada pasien </w:t>
      </w:r>
      <w:r w:rsidRPr="00BE1B2E">
        <w:rPr>
          <w:rFonts w:ascii="Times New Roman" w:eastAsia="Times New Roman" w:hAnsi="Times New Roman" w:cs="Times New Roman"/>
          <w:bCs/>
          <w:i/>
          <w:iCs/>
          <w:kern w:val="0"/>
          <w:sz w:val="24"/>
          <w:szCs w:val="24"/>
          <w:lang w:bidi="en-US"/>
          <w14:ligatures w14:val="none"/>
        </w:rPr>
        <w:t>post sectio caesarea</w:t>
      </w:r>
      <w:r w:rsidR="0008444C" w:rsidRPr="00BE1B2E">
        <w:rPr>
          <w:rFonts w:ascii="Times New Roman" w:eastAsia="Times New Roman" w:hAnsi="Times New Roman" w:cs="Times New Roman"/>
          <w:bCs/>
          <w:kern w:val="0"/>
          <w:sz w:val="24"/>
          <w:szCs w:val="24"/>
          <w:lang w:bidi="en-US"/>
          <w14:ligatures w14:val="none"/>
        </w:rPr>
        <w:t>.</w:t>
      </w:r>
    </w:p>
    <w:p w14:paraId="7C163E05" w14:textId="2F992122" w:rsidR="003B5CCC" w:rsidRPr="00BE1B2E" w:rsidRDefault="003B5CCC" w:rsidP="00BE1B2E">
      <w:pPr>
        <w:widowControl w:val="0"/>
        <w:numPr>
          <w:ilvl w:val="0"/>
          <w:numId w:val="42"/>
        </w:numPr>
        <w:autoSpaceDE w:val="0"/>
        <w:autoSpaceDN w:val="0"/>
        <w:spacing w:after="0" w:line="480" w:lineRule="auto"/>
        <w:ind w:left="284" w:hanging="284"/>
        <w:contextualSpacing/>
        <w:jc w:val="both"/>
        <w:rPr>
          <w:rFonts w:ascii="Times New Roman" w:eastAsia="Times New Roman" w:hAnsi="Times New Roman" w:cs="Times New Roman"/>
          <w:bCs/>
          <w:kern w:val="0"/>
          <w:sz w:val="24"/>
          <w:szCs w:val="24"/>
          <w:lang w:bidi="en-US"/>
          <w14:ligatures w14:val="none"/>
        </w:rPr>
      </w:pPr>
      <w:r w:rsidRPr="003B5CCC">
        <w:rPr>
          <w:rFonts w:ascii="Times New Roman" w:eastAsia="Times New Roman" w:hAnsi="Times New Roman" w:cs="Times New Roman"/>
          <w:bCs/>
          <w:kern w:val="0"/>
          <w:sz w:val="24"/>
          <w:szCs w:val="24"/>
          <w:lang w:bidi="en-US"/>
          <w14:ligatures w14:val="none"/>
        </w:rPr>
        <w:t xml:space="preserve">Berdasarkan hasil perhitungan besar sampel, jumlah sampel minimal yang direncanakan dalam penelitian ini adalah 34 responden. Namun, selama periode pengumpulan data, peneliti hanya memperoleh 33 responden yang memenuhi kriteria inklusi. Kondisi ini terjadi karena jumlah pasien </w:t>
      </w:r>
      <w:r w:rsidRPr="003B5CCC">
        <w:rPr>
          <w:rFonts w:ascii="Times New Roman" w:eastAsia="Times New Roman" w:hAnsi="Times New Roman" w:cs="Times New Roman"/>
          <w:bCs/>
          <w:i/>
          <w:iCs/>
          <w:kern w:val="0"/>
          <w:sz w:val="24"/>
          <w:szCs w:val="24"/>
          <w:lang w:bidi="en-US"/>
          <w14:ligatures w14:val="none"/>
        </w:rPr>
        <w:t>post Sectio Caesarea</w:t>
      </w:r>
      <w:r w:rsidRPr="003B5CCC">
        <w:rPr>
          <w:rFonts w:ascii="Times New Roman" w:eastAsia="Times New Roman" w:hAnsi="Times New Roman" w:cs="Times New Roman"/>
          <w:bCs/>
          <w:kern w:val="0"/>
          <w:sz w:val="24"/>
          <w:szCs w:val="24"/>
          <w:lang w:bidi="en-US"/>
          <w14:ligatures w14:val="none"/>
        </w:rPr>
        <w:t xml:space="preserve"> yang dirawat selama waktu penelitian lebih sedikit dari perkiraan, serta terdapat beberapa pasien yang tidak memenuhi kriteria inklusi atau tidak dapat diikutsertakan karena kondisi klinis yang belum stabil dan alasan pelayanan di rumah sakit. Meskipun demikian, seluruh responden yang memenuhi kriteria </w:t>
      </w:r>
      <w:r w:rsidRPr="003B5CCC">
        <w:rPr>
          <w:rFonts w:ascii="Times New Roman" w:eastAsia="Times New Roman" w:hAnsi="Times New Roman" w:cs="Times New Roman"/>
          <w:bCs/>
          <w:kern w:val="0"/>
          <w:sz w:val="24"/>
          <w:szCs w:val="24"/>
          <w:lang w:bidi="en-US"/>
          <w14:ligatures w14:val="none"/>
        </w:rPr>
        <w:lastRenderedPageBreak/>
        <w:t xml:space="preserve">berhasil direkrut sehingga penelitian tetap dapat dilaksanakan sesuai jadwal dan hasil penelitian tetap memberikan gambaran mengenai hubungan pelaksanaan mobilisasi dini dengan intensitas nyeri pada pasien </w:t>
      </w:r>
      <w:r w:rsidRPr="003B5CCC">
        <w:rPr>
          <w:rFonts w:ascii="Times New Roman" w:eastAsia="Times New Roman" w:hAnsi="Times New Roman" w:cs="Times New Roman"/>
          <w:bCs/>
          <w:i/>
          <w:iCs/>
          <w:kern w:val="0"/>
          <w:sz w:val="24"/>
          <w:szCs w:val="24"/>
          <w:lang w:bidi="en-US"/>
          <w14:ligatures w14:val="none"/>
        </w:rPr>
        <w:t>post Sectio Caesarea</w:t>
      </w:r>
      <w:r w:rsidRPr="003B5CCC">
        <w:rPr>
          <w:rFonts w:ascii="Times New Roman" w:eastAsia="Times New Roman" w:hAnsi="Times New Roman" w:cs="Times New Roman"/>
          <w:bCs/>
          <w:kern w:val="0"/>
          <w:sz w:val="24"/>
          <w:szCs w:val="24"/>
          <w:lang w:bidi="en-US"/>
          <w14:ligatures w14:val="none"/>
        </w:rPr>
        <w:t xml:space="preserve"> di RSU Payangan Gianyar.</w:t>
      </w:r>
    </w:p>
    <w:bookmarkEnd w:id="9"/>
    <w:bookmarkEnd w:id="13"/>
    <w:p w14:paraId="758312EF" w14:textId="77777777" w:rsidR="0008444C" w:rsidRPr="0008444C" w:rsidRDefault="0008444C" w:rsidP="0008444C">
      <w:pPr>
        <w:widowControl w:val="0"/>
        <w:tabs>
          <w:tab w:val="left" w:pos="709"/>
        </w:tabs>
        <w:autoSpaceDE w:val="0"/>
        <w:autoSpaceDN w:val="0"/>
        <w:spacing w:after="240" w:line="480" w:lineRule="auto"/>
        <w:contextualSpacing/>
        <w:jc w:val="both"/>
        <w:rPr>
          <w:rFonts w:ascii="Times New Roman" w:eastAsia="Times New Roman" w:hAnsi="Times New Roman" w:cs="Times New Roman"/>
          <w:kern w:val="0"/>
          <w:sz w:val="24"/>
          <w:szCs w:val="24"/>
          <w:lang w:bidi="en-US"/>
          <w14:ligatures w14:val="none"/>
        </w:rPr>
      </w:pPr>
    </w:p>
    <w:bookmarkEnd w:id="0"/>
    <w:bookmarkEnd w:id="1"/>
    <w:bookmarkEnd w:id="2"/>
    <w:bookmarkEnd w:id="3"/>
    <w:p w14:paraId="144ED523" w14:textId="35FD3EE7" w:rsidR="00885E28" w:rsidRPr="00885E28" w:rsidRDefault="00885E28" w:rsidP="00B266D4">
      <w:pPr>
        <w:widowControl w:val="0"/>
        <w:autoSpaceDE w:val="0"/>
        <w:autoSpaceDN w:val="0"/>
        <w:spacing w:after="0" w:line="480" w:lineRule="auto"/>
        <w:ind w:right="30"/>
        <w:jc w:val="center"/>
        <w:rPr>
          <w:rFonts w:ascii="Times New Roman" w:hAnsi="Times New Roman" w:cs="Times New Roman"/>
          <w:b/>
          <w:bCs/>
          <w:sz w:val="144"/>
          <w:szCs w:val="144"/>
        </w:rPr>
      </w:pPr>
    </w:p>
    <w:sectPr w:rsidR="00885E28" w:rsidRPr="00885E28" w:rsidSect="00B266D4">
      <w:footerReference w:type="even" r:id="rId8"/>
      <w:footerReference w:type="default" r:id="rId9"/>
      <w:pgSz w:w="11907" w:h="16839" w:code="9"/>
      <w:pgMar w:top="1701" w:right="1701" w:bottom="1701" w:left="2268" w:header="708" w:footer="708" w:gutter="0"/>
      <w:pgNumType w:start="3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82400" w14:textId="77777777" w:rsidR="00DC0BE3" w:rsidRDefault="00DC0BE3" w:rsidP="00AF3FD2">
      <w:pPr>
        <w:spacing w:after="0" w:line="240" w:lineRule="auto"/>
      </w:pPr>
      <w:r>
        <w:separator/>
      </w:r>
    </w:p>
  </w:endnote>
  <w:endnote w:type="continuationSeparator" w:id="0">
    <w:p w14:paraId="58B9195A" w14:textId="77777777" w:rsidR="00DC0BE3" w:rsidRDefault="00DC0BE3" w:rsidP="00AF3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0754020"/>
      <w:docPartObj>
        <w:docPartGallery w:val="Page Numbers (Bottom of Page)"/>
        <w:docPartUnique/>
      </w:docPartObj>
    </w:sdtPr>
    <w:sdtContent>
      <w:p w14:paraId="694CD914" w14:textId="126EA9A8" w:rsidR="00B266D4" w:rsidRDefault="00B266D4">
        <w:pPr>
          <w:pStyle w:val="Footer"/>
          <w:jc w:val="center"/>
        </w:pPr>
        <w:r>
          <w:fldChar w:fldCharType="begin"/>
        </w:r>
        <w:r>
          <w:instrText>PAGE   \* MERGEFORMAT</w:instrText>
        </w:r>
        <w:r>
          <w:fldChar w:fldCharType="separate"/>
        </w:r>
        <w:r>
          <w:t>2</w:t>
        </w:r>
        <w:r>
          <w:fldChar w:fldCharType="end"/>
        </w:r>
      </w:p>
    </w:sdtContent>
  </w:sdt>
  <w:p w14:paraId="27479666" w14:textId="77777777" w:rsidR="00B266D4" w:rsidRDefault="00B266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1587678"/>
      <w:docPartObj>
        <w:docPartGallery w:val="Page Numbers (Bottom of Page)"/>
        <w:docPartUnique/>
      </w:docPartObj>
    </w:sdtPr>
    <w:sdtContent>
      <w:p w14:paraId="17258CD4" w14:textId="2916C541" w:rsidR="00B266D4" w:rsidRDefault="00B266D4">
        <w:pPr>
          <w:pStyle w:val="Footer"/>
          <w:jc w:val="center"/>
        </w:pPr>
        <w:r>
          <w:fldChar w:fldCharType="begin"/>
        </w:r>
        <w:r>
          <w:instrText>PAGE   \* MERGEFORMAT</w:instrText>
        </w:r>
        <w:r>
          <w:fldChar w:fldCharType="separate"/>
        </w:r>
        <w:r>
          <w:t>2</w:t>
        </w:r>
        <w:r>
          <w:fldChar w:fldCharType="end"/>
        </w:r>
      </w:p>
    </w:sdtContent>
  </w:sdt>
  <w:p w14:paraId="3D6DB067" w14:textId="77777777" w:rsidR="008010E8" w:rsidRDefault="008010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827A8" w14:textId="77777777" w:rsidR="00DC0BE3" w:rsidRDefault="00DC0BE3" w:rsidP="00AF3FD2">
      <w:pPr>
        <w:spacing w:after="0" w:line="240" w:lineRule="auto"/>
      </w:pPr>
      <w:r>
        <w:separator/>
      </w:r>
    </w:p>
  </w:footnote>
  <w:footnote w:type="continuationSeparator" w:id="0">
    <w:p w14:paraId="218F63CF" w14:textId="77777777" w:rsidR="00DC0BE3" w:rsidRDefault="00DC0BE3" w:rsidP="00AF3F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1"/>
    <w:multiLevelType w:val="hybridMultilevel"/>
    <w:tmpl w:val="03648446"/>
    <w:lvl w:ilvl="0" w:tplc="04090019">
      <w:start w:val="1"/>
      <w:numFmt w:val="lowerLetter"/>
      <w:lvlText w:val="%1."/>
      <w:lvlJc w:val="left"/>
      <w:pPr>
        <w:ind w:left="720" w:hanging="360"/>
      </w:pPr>
      <w:rPr>
        <w:rFonts w:hint="default"/>
      </w:rPr>
    </w:lvl>
    <w:lvl w:ilvl="1" w:tplc="38090011">
      <w:start w:val="1"/>
      <w:numFmt w:val="decimal"/>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786"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 w15:restartNumberingAfterBreak="0">
    <w:nsid w:val="00000026"/>
    <w:multiLevelType w:val="hybridMultilevel"/>
    <w:tmpl w:val="4E9AC892"/>
    <w:lvl w:ilvl="0" w:tplc="04090019">
      <w:start w:val="1"/>
      <w:numFmt w:val="lowerLetter"/>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38090011">
      <w:start w:val="1"/>
      <w:numFmt w:val="decimal"/>
      <w:lvlText w:val="%4)"/>
      <w:lvlJc w:val="left"/>
      <w:pPr>
        <w:ind w:left="144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2" w15:restartNumberingAfterBreak="0">
    <w:nsid w:val="00000033"/>
    <w:multiLevelType w:val="multilevel"/>
    <w:tmpl w:val="68E45E84"/>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0000035"/>
    <w:multiLevelType w:val="multilevel"/>
    <w:tmpl w:val="7CB2364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2441CF1"/>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3D66ACB"/>
    <w:multiLevelType w:val="hybridMultilevel"/>
    <w:tmpl w:val="7FA4506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4F42E70"/>
    <w:multiLevelType w:val="hybridMultilevel"/>
    <w:tmpl w:val="FDCE4CB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059B3A9E"/>
    <w:multiLevelType w:val="hybridMultilevel"/>
    <w:tmpl w:val="669832AC"/>
    <w:lvl w:ilvl="0" w:tplc="6F1606C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0C583531"/>
    <w:multiLevelType w:val="hybridMultilevel"/>
    <w:tmpl w:val="72000932"/>
    <w:lvl w:ilvl="0" w:tplc="54EE883A">
      <w:start w:val="1"/>
      <w:numFmt w:val="decimal"/>
      <w:lvlText w:val="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0C652AE6"/>
    <w:multiLevelType w:val="hybridMultilevel"/>
    <w:tmpl w:val="3482D1A0"/>
    <w:lvl w:ilvl="0" w:tplc="FFFFFFFF">
      <w:start w:val="1"/>
      <w:numFmt w:val="decimal"/>
      <w:lvlText w:val="%1."/>
      <w:lvlJc w:val="left"/>
      <w:pPr>
        <w:ind w:left="450" w:hanging="360"/>
      </w:pPr>
      <w:rPr>
        <w:rFonts w:hint="default"/>
        <w:b w:val="0"/>
        <w:color w:val="auto"/>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0" w15:restartNumberingAfterBreak="0">
    <w:nsid w:val="0D7F7B47"/>
    <w:multiLevelType w:val="multilevel"/>
    <w:tmpl w:val="4EB26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855A56"/>
    <w:multiLevelType w:val="hybridMultilevel"/>
    <w:tmpl w:val="CBE6B8B8"/>
    <w:lvl w:ilvl="0" w:tplc="5E741DB0">
      <w:start w:val="1"/>
      <w:numFmt w:val="decimal"/>
      <w:lvlText w:val="%1."/>
      <w:lvlJc w:val="left"/>
      <w:pPr>
        <w:ind w:left="720" w:hanging="360"/>
      </w:pPr>
      <w:rPr>
        <w:rFonts w:ascii="Times New Roman" w:eastAsia="Calibri" w:hAnsi="Times New Roman" w:cs="Times New Roman"/>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0F0744C8"/>
    <w:multiLevelType w:val="multilevel"/>
    <w:tmpl w:val="021EA17C"/>
    <w:lvl w:ilvl="0">
      <w:start w:val="2"/>
      <w:numFmt w:val="decimal"/>
      <w:lvlText w:val="%1"/>
      <w:lvlJc w:val="left"/>
      <w:pPr>
        <w:ind w:left="660" w:hanging="660"/>
      </w:pPr>
      <w:rPr>
        <w:rFonts w:ascii="Times New Roman" w:eastAsia="Calibri" w:hAnsi="Times New Roman" w:cs="Times New Roman" w:hint="default"/>
      </w:rPr>
    </w:lvl>
    <w:lvl w:ilvl="1">
      <w:start w:val="2"/>
      <w:numFmt w:val="decimal"/>
      <w:lvlText w:val="%1.%2"/>
      <w:lvlJc w:val="left"/>
      <w:pPr>
        <w:ind w:left="660" w:hanging="660"/>
      </w:pPr>
      <w:rPr>
        <w:rFonts w:ascii="Times New Roman" w:eastAsia="Calibri" w:hAnsi="Times New Roman" w:cs="Times New Roman" w:hint="default"/>
      </w:rPr>
    </w:lvl>
    <w:lvl w:ilvl="2">
      <w:start w:val="3"/>
      <w:numFmt w:val="decimal"/>
      <w:lvlText w:val="%1.%2.%3"/>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rPr>
        <w:rFonts w:ascii="Times New Roman" w:eastAsia="Calibri" w:hAnsi="Times New Roman" w:cs="Times New Roman" w:hint="default"/>
      </w:rPr>
    </w:lvl>
    <w:lvl w:ilvl="4">
      <w:start w:val="1"/>
      <w:numFmt w:val="decimal"/>
      <w:lvlText w:val="%1.%2.%3.%4.%5"/>
      <w:lvlJc w:val="left"/>
      <w:pPr>
        <w:ind w:left="1080" w:hanging="1080"/>
      </w:pPr>
      <w:rPr>
        <w:rFonts w:ascii="Times New Roman" w:eastAsia="Calibri" w:hAnsi="Times New Roman" w:cs="Times New Roman" w:hint="default"/>
      </w:rPr>
    </w:lvl>
    <w:lvl w:ilvl="5">
      <w:start w:val="1"/>
      <w:numFmt w:val="decimal"/>
      <w:lvlText w:val="%1.%2.%3.%4.%5.%6"/>
      <w:lvlJc w:val="left"/>
      <w:pPr>
        <w:ind w:left="1080" w:hanging="1080"/>
      </w:pPr>
      <w:rPr>
        <w:rFonts w:ascii="Times New Roman" w:eastAsia="Calibri" w:hAnsi="Times New Roman" w:cs="Times New Roman" w:hint="default"/>
      </w:rPr>
    </w:lvl>
    <w:lvl w:ilvl="6">
      <w:start w:val="1"/>
      <w:numFmt w:val="decimal"/>
      <w:lvlText w:val="%1.%2.%3.%4.%5.%6.%7"/>
      <w:lvlJc w:val="left"/>
      <w:pPr>
        <w:ind w:left="1440" w:hanging="1440"/>
      </w:pPr>
      <w:rPr>
        <w:rFonts w:ascii="Times New Roman" w:eastAsia="Calibri" w:hAnsi="Times New Roman" w:cs="Times New Roman" w:hint="default"/>
      </w:rPr>
    </w:lvl>
    <w:lvl w:ilvl="7">
      <w:start w:val="1"/>
      <w:numFmt w:val="decimal"/>
      <w:lvlText w:val="%1.%2.%3.%4.%5.%6.%7.%8"/>
      <w:lvlJc w:val="left"/>
      <w:pPr>
        <w:ind w:left="1440" w:hanging="1440"/>
      </w:pPr>
      <w:rPr>
        <w:rFonts w:ascii="Times New Roman" w:eastAsia="Calibri" w:hAnsi="Times New Roman" w:cs="Times New Roman" w:hint="default"/>
      </w:rPr>
    </w:lvl>
    <w:lvl w:ilvl="8">
      <w:start w:val="1"/>
      <w:numFmt w:val="decimal"/>
      <w:lvlText w:val="%1.%2.%3.%4.%5.%6.%7.%8.%9"/>
      <w:lvlJc w:val="left"/>
      <w:pPr>
        <w:ind w:left="1800" w:hanging="1800"/>
      </w:pPr>
      <w:rPr>
        <w:rFonts w:ascii="Times New Roman" w:eastAsia="Calibri" w:hAnsi="Times New Roman" w:cs="Times New Roman" w:hint="default"/>
      </w:rPr>
    </w:lvl>
  </w:abstractNum>
  <w:abstractNum w:abstractNumId="13" w15:restartNumberingAfterBreak="0">
    <w:nsid w:val="12591B6C"/>
    <w:multiLevelType w:val="hybridMultilevel"/>
    <w:tmpl w:val="669832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3C63FBF"/>
    <w:multiLevelType w:val="multilevel"/>
    <w:tmpl w:val="1E38A1CA"/>
    <w:lvl w:ilvl="0">
      <w:start w:val="1"/>
      <w:numFmt w:val="decimal"/>
      <w:lvlText w:val="%1."/>
      <w:lvlJc w:val="left"/>
      <w:pPr>
        <w:ind w:left="1713" w:hanging="360"/>
      </w:pPr>
      <w:rPr>
        <w:rFonts w:hint="default"/>
        <w:i w:val="0"/>
        <w:iCs w:val="0"/>
      </w:rPr>
    </w:lvl>
    <w:lvl w:ilvl="1">
      <w:start w:val="1"/>
      <w:numFmt w:val="decimal"/>
      <w:isLgl/>
      <w:lvlText w:val="%1.%2"/>
      <w:lvlJc w:val="left"/>
      <w:pPr>
        <w:ind w:left="1713" w:hanging="360"/>
      </w:pPr>
      <w:rPr>
        <w:rFonts w:hint="default"/>
      </w:rPr>
    </w:lvl>
    <w:lvl w:ilvl="2">
      <w:start w:val="1"/>
      <w:numFmt w:val="decimal"/>
      <w:isLgl/>
      <w:lvlText w:val="%1.%2.%3"/>
      <w:lvlJc w:val="left"/>
      <w:pPr>
        <w:ind w:left="2073" w:hanging="720"/>
      </w:pPr>
      <w:rPr>
        <w:rFonts w:hint="default"/>
      </w:rPr>
    </w:lvl>
    <w:lvl w:ilvl="3">
      <w:start w:val="1"/>
      <w:numFmt w:val="decimal"/>
      <w:isLgl/>
      <w:lvlText w:val="%1.%2.%3.%4"/>
      <w:lvlJc w:val="left"/>
      <w:pPr>
        <w:ind w:left="2073" w:hanging="720"/>
      </w:pPr>
      <w:rPr>
        <w:rFonts w:hint="default"/>
      </w:rPr>
    </w:lvl>
    <w:lvl w:ilvl="4">
      <w:start w:val="1"/>
      <w:numFmt w:val="decimal"/>
      <w:isLgl/>
      <w:lvlText w:val="%1.%2.%3.%4.%5"/>
      <w:lvlJc w:val="left"/>
      <w:pPr>
        <w:ind w:left="2433" w:hanging="1080"/>
      </w:pPr>
      <w:rPr>
        <w:rFonts w:hint="default"/>
      </w:rPr>
    </w:lvl>
    <w:lvl w:ilvl="5">
      <w:start w:val="1"/>
      <w:numFmt w:val="decimal"/>
      <w:isLgl/>
      <w:lvlText w:val="%1.%2.%3.%4.%5.%6"/>
      <w:lvlJc w:val="left"/>
      <w:pPr>
        <w:ind w:left="2433" w:hanging="1080"/>
      </w:pPr>
      <w:rPr>
        <w:rFonts w:hint="default"/>
      </w:rPr>
    </w:lvl>
    <w:lvl w:ilvl="6">
      <w:start w:val="1"/>
      <w:numFmt w:val="decimal"/>
      <w:isLgl/>
      <w:lvlText w:val="%1.%2.%3.%4.%5.%6.%7"/>
      <w:lvlJc w:val="left"/>
      <w:pPr>
        <w:ind w:left="2793" w:hanging="1440"/>
      </w:pPr>
      <w:rPr>
        <w:rFonts w:hint="default"/>
      </w:rPr>
    </w:lvl>
    <w:lvl w:ilvl="7">
      <w:start w:val="1"/>
      <w:numFmt w:val="decimal"/>
      <w:isLgl/>
      <w:lvlText w:val="%1.%2.%3.%4.%5.%6.%7.%8"/>
      <w:lvlJc w:val="left"/>
      <w:pPr>
        <w:ind w:left="2793" w:hanging="1440"/>
      </w:pPr>
      <w:rPr>
        <w:rFonts w:hint="default"/>
      </w:rPr>
    </w:lvl>
    <w:lvl w:ilvl="8">
      <w:start w:val="1"/>
      <w:numFmt w:val="decimal"/>
      <w:isLgl/>
      <w:lvlText w:val="%1.%2.%3.%4.%5.%6.%7.%8.%9"/>
      <w:lvlJc w:val="left"/>
      <w:pPr>
        <w:ind w:left="3153" w:hanging="1800"/>
      </w:pPr>
      <w:rPr>
        <w:rFonts w:hint="default"/>
      </w:rPr>
    </w:lvl>
  </w:abstractNum>
  <w:abstractNum w:abstractNumId="15" w15:restartNumberingAfterBreak="0">
    <w:nsid w:val="1BAA70D4"/>
    <w:multiLevelType w:val="multilevel"/>
    <w:tmpl w:val="14741C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4.%3"/>
      <w:lvlJc w:val="left"/>
      <w:pPr>
        <w:ind w:left="720" w:hanging="360"/>
      </w:pPr>
      <w:rPr>
        <w:rFonts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FE2526B"/>
    <w:multiLevelType w:val="multilevel"/>
    <w:tmpl w:val="8C58B408"/>
    <w:lvl w:ilvl="0">
      <w:start w:val="1"/>
      <w:numFmt w:val="decimal"/>
      <w:lvlText w:val="%1."/>
      <w:lvlJc w:val="left"/>
      <w:pPr>
        <w:ind w:left="1170" w:hanging="360"/>
      </w:pPr>
      <w:rPr>
        <w:vertAlign w:val="baseline"/>
      </w:rPr>
    </w:lvl>
    <w:lvl w:ilvl="1">
      <w:start w:val="1"/>
      <w:numFmt w:val="lowerLetter"/>
      <w:lvlText w:val="%2."/>
      <w:lvlJc w:val="left"/>
      <w:pPr>
        <w:ind w:left="1890" w:hanging="360"/>
      </w:pPr>
      <w:rPr>
        <w:vertAlign w:val="baseline"/>
      </w:rPr>
    </w:lvl>
    <w:lvl w:ilvl="2">
      <w:start w:val="1"/>
      <w:numFmt w:val="lowerRoman"/>
      <w:lvlText w:val="%3."/>
      <w:lvlJc w:val="right"/>
      <w:pPr>
        <w:ind w:left="2610" w:hanging="180"/>
      </w:pPr>
      <w:rPr>
        <w:vertAlign w:val="baseline"/>
      </w:rPr>
    </w:lvl>
    <w:lvl w:ilvl="3">
      <w:start w:val="1"/>
      <w:numFmt w:val="decimal"/>
      <w:lvlText w:val="%4."/>
      <w:lvlJc w:val="left"/>
      <w:pPr>
        <w:ind w:left="3330" w:hanging="360"/>
      </w:pPr>
      <w:rPr>
        <w:b/>
        <w:vertAlign w:val="baseline"/>
      </w:rPr>
    </w:lvl>
    <w:lvl w:ilvl="4">
      <w:start w:val="1"/>
      <w:numFmt w:val="lowerLetter"/>
      <w:lvlText w:val="%5."/>
      <w:lvlJc w:val="left"/>
      <w:pPr>
        <w:ind w:left="4050" w:hanging="360"/>
      </w:pPr>
      <w:rPr>
        <w:vertAlign w:val="baseline"/>
      </w:rPr>
    </w:lvl>
    <w:lvl w:ilvl="5">
      <w:start w:val="1"/>
      <w:numFmt w:val="lowerRoman"/>
      <w:lvlText w:val="%6."/>
      <w:lvlJc w:val="right"/>
      <w:pPr>
        <w:ind w:left="4770" w:hanging="180"/>
      </w:pPr>
      <w:rPr>
        <w:vertAlign w:val="baseline"/>
      </w:rPr>
    </w:lvl>
    <w:lvl w:ilvl="6">
      <w:start w:val="1"/>
      <w:numFmt w:val="decimal"/>
      <w:lvlText w:val="%7."/>
      <w:lvlJc w:val="left"/>
      <w:pPr>
        <w:ind w:left="5490" w:hanging="360"/>
      </w:pPr>
      <w:rPr>
        <w:vertAlign w:val="baseline"/>
      </w:rPr>
    </w:lvl>
    <w:lvl w:ilvl="7">
      <w:start w:val="1"/>
      <w:numFmt w:val="lowerLetter"/>
      <w:lvlText w:val="%8."/>
      <w:lvlJc w:val="left"/>
      <w:pPr>
        <w:ind w:left="6210" w:hanging="360"/>
      </w:pPr>
      <w:rPr>
        <w:vertAlign w:val="baseline"/>
      </w:rPr>
    </w:lvl>
    <w:lvl w:ilvl="8">
      <w:start w:val="1"/>
      <w:numFmt w:val="lowerRoman"/>
      <w:lvlText w:val="%9."/>
      <w:lvlJc w:val="right"/>
      <w:pPr>
        <w:ind w:left="6930" w:hanging="180"/>
      </w:pPr>
      <w:rPr>
        <w:vertAlign w:val="baseline"/>
      </w:rPr>
    </w:lvl>
  </w:abstractNum>
  <w:abstractNum w:abstractNumId="17" w15:restartNumberingAfterBreak="0">
    <w:nsid w:val="2442280B"/>
    <w:multiLevelType w:val="hybridMultilevel"/>
    <w:tmpl w:val="0D24914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265B2D6F"/>
    <w:multiLevelType w:val="hybridMultilevel"/>
    <w:tmpl w:val="6A20E136"/>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9" w15:restartNumberingAfterBreak="0">
    <w:nsid w:val="2D9F763A"/>
    <w:multiLevelType w:val="hybridMultilevel"/>
    <w:tmpl w:val="E646CBB8"/>
    <w:lvl w:ilvl="0" w:tplc="3809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2EFC2CA7"/>
    <w:multiLevelType w:val="hybridMultilevel"/>
    <w:tmpl w:val="49D4C614"/>
    <w:lvl w:ilvl="0" w:tplc="70C82846">
      <w:start w:val="1"/>
      <w:numFmt w:val="decimal"/>
      <w:lvlText w:val="2.%1"/>
      <w:lvlJc w:val="left"/>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301F53FC"/>
    <w:multiLevelType w:val="multilevel"/>
    <w:tmpl w:val="6E960D38"/>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C0E1A7F"/>
    <w:multiLevelType w:val="hybridMultilevel"/>
    <w:tmpl w:val="7E866D1A"/>
    <w:lvl w:ilvl="0" w:tplc="A3C2D14A">
      <w:start w:val="1"/>
      <w:numFmt w:val="decimal"/>
      <w:lvlText w:val="Lampiran %1:"/>
      <w:lvlJc w:val="left"/>
      <w:pPr>
        <w:ind w:left="4860" w:hanging="360"/>
      </w:pPr>
      <w:rPr>
        <w:rFonts w:hint="default"/>
      </w:rPr>
    </w:lvl>
    <w:lvl w:ilvl="1" w:tplc="04090019" w:tentative="1">
      <w:start w:val="1"/>
      <w:numFmt w:val="lowerLetter"/>
      <w:lvlText w:val="%2."/>
      <w:lvlJc w:val="left"/>
      <w:pPr>
        <w:ind w:left="4238" w:hanging="360"/>
      </w:pPr>
    </w:lvl>
    <w:lvl w:ilvl="2" w:tplc="0409001B" w:tentative="1">
      <w:start w:val="1"/>
      <w:numFmt w:val="lowerRoman"/>
      <w:lvlText w:val="%3."/>
      <w:lvlJc w:val="right"/>
      <w:pPr>
        <w:ind w:left="4958" w:hanging="180"/>
      </w:pPr>
    </w:lvl>
    <w:lvl w:ilvl="3" w:tplc="0409000F" w:tentative="1">
      <w:start w:val="1"/>
      <w:numFmt w:val="decimal"/>
      <w:lvlText w:val="%4."/>
      <w:lvlJc w:val="left"/>
      <w:pPr>
        <w:ind w:left="5678" w:hanging="360"/>
      </w:pPr>
    </w:lvl>
    <w:lvl w:ilvl="4" w:tplc="04090019" w:tentative="1">
      <w:start w:val="1"/>
      <w:numFmt w:val="lowerLetter"/>
      <w:lvlText w:val="%5."/>
      <w:lvlJc w:val="left"/>
      <w:pPr>
        <w:ind w:left="6398" w:hanging="360"/>
      </w:pPr>
    </w:lvl>
    <w:lvl w:ilvl="5" w:tplc="0409001B" w:tentative="1">
      <w:start w:val="1"/>
      <w:numFmt w:val="lowerRoman"/>
      <w:lvlText w:val="%6."/>
      <w:lvlJc w:val="right"/>
      <w:pPr>
        <w:ind w:left="7118" w:hanging="180"/>
      </w:pPr>
    </w:lvl>
    <w:lvl w:ilvl="6" w:tplc="0409000F" w:tentative="1">
      <w:start w:val="1"/>
      <w:numFmt w:val="decimal"/>
      <w:lvlText w:val="%7."/>
      <w:lvlJc w:val="left"/>
      <w:pPr>
        <w:ind w:left="7838" w:hanging="360"/>
      </w:pPr>
    </w:lvl>
    <w:lvl w:ilvl="7" w:tplc="04090019" w:tentative="1">
      <w:start w:val="1"/>
      <w:numFmt w:val="lowerLetter"/>
      <w:lvlText w:val="%8."/>
      <w:lvlJc w:val="left"/>
      <w:pPr>
        <w:ind w:left="8558" w:hanging="360"/>
      </w:pPr>
    </w:lvl>
    <w:lvl w:ilvl="8" w:tplc="0409001B" w:tentative="1">
      <w:start w:val="1"/>
      <w:numFmt w:val="lowerRoman"/>
      <w:lvlText w:val="%9."/>
      <w:lvlJc w:val="right"/>
      <w:pPr>
        <w:ind w:left="9278" w:hanging="180"/>
      </w:pPr>
    </w:lvl>
  </w:abstractNum>
  <w:abstractNum w:abstractNumId="23" w15:restartNumberingAfterBreak="0">
    <w:nsid w:val="416C152C"/>
    <w:multiLevelType w:val="hybridMultilevel"/>
    <w:tmpl w:val="57CE158A"/>
    <w:lvl w:ilvl="0" w:tplc="AE3CC982">
      <w:start w:val="1"/>
      <w:numFmt w:val="decimal"/>
      <w:lvlText w:val="2.2.%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47042429"/>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483967C8"/>
    <w:multiLevelType w:val="hybridMultilevel"/>
    <w:tmpl w:val="77209668"/>
    <w:lvl w:ilvl="0" w:tplc="0409000F">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26" w15:restartNumberingAfterBreak="0">
    <w:nsid w:val="486A3EF8"/>
    <w:multiLevelType w:val="multilevel"/>
    <w:tmpl w:val="DE40EDFC"/>
    <w:lvl w:ilvl="0">
      <w:start w:val="3"/>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4."/>
      <w:lvlJc w:val="left"/>
      <w:pPr>
        <w:ind w:left="720" w:hanging="720"/>
      </w:pPr>
      <w:rPr>
        <w:color w:val="auto"/>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48761675"/>
    <w:multiLevelType w:val="hybridMultilevel"/>
    <w:tmpl w:val="97A287FE"/>
    <w:lvl w:ilvl="0" w:tplc="323450F8">
      <w:start w:val="1"/>
      <w:numFmt w:val="decimal"/>
      <w:lvlText w:val="1.%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8" w15:restartNumberingAfterBreak="0">
    <w:nsid w:val="4C4D7480"/>
    <w:multiLevelType w:val="hybridMultilevel"/>
    <w:tmpl w:val="7EDC1AFC"/>
    <w:lvl w:ilvl="0" w:tplc="3809000F">
      <w:start w:val="1"/>
      <w:numFmt w:val="decimal"/>
      <w:lvlText w:val="%1."/>
      <w:lvlJc w:val="left"/>
      <w:pPr>
        <w:ind w:left="1713" w:hanging="360"/>
      </w:pPr>
      <w:rPr>
        <w:rFonts w:hint="default"/>
        <w:i w:val="0"/>
        <w:iCs w:val="0"/>
      </w:r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29" w15:restartNumberingAfterBreak="0">
    <w:nsid w:val="4EC804B2"/>
    <w:multiLevelType w:val="multilevel"/>
    <w:tmpl w:val="008C5B1C"/>
    <w:lvl w:ilvl="0">
      <w:start w:val="1"/>
      <w:numFmt w:val="decimal"/>
      <w:lvlText w:val="%1."/>
      <w:lvlJc w:val="left"/>
      <w:pPr>
        <w:ind w:left="720" w:hanging="360"/>
      </w:pPr>
    </w:lvl>
    <w:lvl w:ilvl="1">
      <w:start w:val="5"/>
      <w:numFmt w:val="decimal"/>
      <w:isLgl/>
      <w:lvlText w:val="%1.%2"/>
      <w:lvlJc w:val="left"/>
      <w:pPr>
        <w:ind w:left="840" w:hanging="480"/>
      </w:pPr>
      <w:rPr>
        <w:rFonts w:hint="default"/>
      </w:rPr>
    </w:lvl>
    <w:lvl w:ilvl="2">
      <w:start w:val="1"/>
      <w:numFmt w:val="decimal"/>
      <w:isLgl/>
      <w:lvlText w:val="%3."/>
      <w:lvlJc w:val="left"/>
      <w:pPr>
        <w:ind w:left="1080" w:hanging="720"/>
      </w:pPr>
      <w:rPr>
        <w:rFonts w:ascii="Times New Roman" w:eastAsia="Calibri" w:hAnsi="Times New Roman" w:cs="Times New Roman"/>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3E24CC4"/>
    <w:multiLevelType w:val="multilevel"/>
    <w:tmpl w:val="6D281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DB94606"/>
    <w:multiLevelType w:val="hybridMultilevel"/>
    <w:tmpl w:val="0B621D98"/>
    <w:lvl w:ilvl="0" w:tplc="86BEAF94">
      <w:start w:val="1"/>
      <w:numFmt w:val="bullet"/>
      <w:lvlText w:val="•"/>
      <w:lvlJc w:val="left"/>
      <w:pPr>
        <w:tabs>
          <w:tab w:val="num" w:pos="720"/>
        </w:tabs>
        <w:ind w:left="720" w:hanging="360"/>
      </w:pPr>
      <w:rPr>
        <w:rFonts w:ascii="Arial" w:hAnsi="Arial" w:hint="default"/>
      </w:rPr>
    </w:lvl>
    <w:lvl w:ilvl="1" w:tplc="3809000F">
      <w:start w:val="1"/>
      <w:numFmt w:val="decimal"/>
      <w:lvlText w:val="%2."/>
      <w:lvlJc w:val="left"/>
      <w:pPr>
        <w:ind w:left="1429" w:hanging="360"/>
      </w:pPr>
    </w:lvl>
    <w:lvl w:ilvl="2" w:tplc="5B4A82EA">
      <w:start w:val="1"/>
      <w:numFmt w:val="upperLetter"/>
      <w:lvlText w:val="%3."/>
      <w:lvlJc w:val="left"/>
      <w:pPr>
        <w:ind w:left="2160" w:hanging="360"/>
      </w:pPr>
      <w:rPr>
        <w:rFonts w:hint="default"/>
        <w:b/>
      </w:rPr>
    </w:lvl>
    <w:lvl w:ilvl="3" w:tplc="90582AC6" w:tentative="1">
      <w:start w:val="1"/>
      <w:numFmt w:val="bullet"/>
      <w:lvlText w:val="•"/>
      <w:lvlJc w:val="left"/>
      <w:pPr>
        <w:tabs>
          <w:tab w:val="num" w:pos="2880"/>
        </w:tabs>
        <w:ind w:left="2880" w:hanging="360"/>
      </w:pPr>
      <w:rPr>
        <w:rFonts w:ascii="Arial" w:hAnsi="Arial" w:hint="default"/>
      </w:rPr>
    </w:lvl>
    <w:lvl w:ilvl="4" w:tplc="4ABC7A08" w:tentative="1">
      <w:start w:val="1"/>
      <w:numFmt w:val="bullet"/>
      <w:lvlText w:val="•"/>
      <w:lvlJc w:val="left"/>
      <w:pPr>
        <w:tabs>
          <w:tab w:val="num" w:pos="3600"/>
        </w:tabs>
        <w:ind w:left="3600" w:hanging="360"/>
      </w:pPr>
      <w:rPr>
        <w:rFonts w:ascii="Arial" w:hAnsi="Arial" w:hint="default"/>
      </w:rPr>
    </w:lvl>
    <w:lvl w:ilvl="5" w:tplc="FA542CF6" w:tentative="1">
      <w:start w:val="1"/>
      <w:numFmt w:val="bullet"/>
      <w:lvlText w:val="•"/>
      <w:lvlJc w:val="left"/>
      <w:pPr>
        <w:tabs>
          <w:tab w:val="num" w:pos="4320"/>
        </w:tabs>
        <w:ind w:left="4320" w:hanging="360"/>
      </w:pPr>
      <w:rPr>
        <w:rFonts w:ascii="Arial" w:hAnsi="Arial" w:hint="default"/>
      </w:rPr>
    </w:lvl>
    <w:lvl w:ilvl="6" w:tplc="59C8B808" w:tentative="1">
      <w:start w:val="1"/>
      <w:numFmt w:val="bullet"/>
      <w:lvlText w:val="•"/>
      <w:lvlJc w:val="left"/>
      <w:pPr>
        <w:tabs>
          <w:tab w:val="num" w:pos="5040"/>
        </w:tabs>
        <w:ind w:left="5040" w:hanging="360"/>
      </w:pPr>
      <w:rPr>
        <w:rFonts w:ascii="Arial" w:hAnsi="Arial" w:hint="default"/>
      </w:rPr>
    </w:lvl>
    <w:lvl w:ilvl="7" w:tplc="A264526E" w:tentative="1">
      <w:start w:val="1"/>
      <w:numFmt w:val="bullet"/>
      <w:lvlText w:val="•"/>
      <w:lvlJc w:val="left"/>
      <w:pPr>
        <w:tabs>
          <w:tab w:val="num" w:pos="5760"/>
        </w:tabs>
        <w:ind w:left="5760" w:hanging="360"/>
      </w:pPr>
      <w:rPr>
        <w:rFonts w:ascii="Arial" w:hAnsi="Arial" w:hint="default"/>
      </w:rPr>
    </w:lvl>
    <w:lvl w:ilvl="8" w:tplc="B6184DD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7EB5EDF"/>
    <w:multiLevelType w:val="hybridMultilevel"/>
    <w:tmpl w:val="3482D1A0"/>
    <w:lvl w:ilvl="0" w:tplc="00000006">
      <w:start w:val="1"/>
      <w:numFmt w:val="decimal"/>
      <w:lvlText w:val="%1."/>
      <w:lvlJc w:val="left"/>
      <w:pPr>
        <w:ind w:left="450" w:hanging="360"/>
      </w:pPr>
      <w:rPr>
        <w:rFonts w:hint="default"/>
        <w:b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3" w15:restartNumberingAfterBreak="0">
    <w:nsid w:val="68071023"/>
    <w:multiLevelType w:val="multilevel"/>
    <w:tmpl w:val="A8241B6E"/>
    <w:lvl w:ilvl="0">
      <w:start w:val="2"/>
      <w:numFmt w:val="decimal"/>
      <w:lvlText w:val="%1"/>
      <w:lvlJc w:val="left"/>
      <w:pPr>
        <w:ind w:left="660" w:hanging="660"/>
      </w:pPr>
      <w:rPr>
        <w:rFonts w:eastAsia="Calibri" w:hint="default"/>
        <w:i w:val="0"/>
      </w:rPr>
    </w:lvl>
    <w:lvl w:ilvl="1">
      <w:start w:val="1"/>
      <w:numFmt w:val="decimal"/>
      <w:lvlText w:val="%1.%2"/>
      <w:lvlJc w:val="left"/>
      <w:pPr>
        <w:ind w:left="660" w:hanging="660"/>
      </w:pPr>
      <w:rPr>
        <w:rFonts w:eastAsia="Calibri" w:hint="default"/>
        <w:i w:val="0"/>
      </w:rPr>
    </w:lvl>
    <w:lvl w:ilvl="2">
      <w:start w:val="3"/>
      <w:numFmt w:val="decimal"/>
      <w:lvlText w:val="%1.%2.%3"/>
      <w:lvlJc w:val="left"/>
      <w:pPr>
        <w:ind w:left="720" w:hanging="720"/>
      </w:pPr>
      <w:rPr>
        <w:rFonts w:eastAsia="Calibri" w:hint="default"/>
        <w:i w:val="0"/>
      </w:rPr>
    </w:lvl>
    <w:lvl w:ilvl="3">
      <w:start w:val="1"/>
      <w:numFmt w:val="decimal"/>
      <w:lvlText w:val="%1.%2.%3.%4"/>
      <w:lvlJc w:val="left"/>
      <w:pPr>
        <w:ind w:left="720" w:hanging="720"/>
      </w:pPr>
      <w:rPr>
        <w:rFonts w:eastAsia="Calibri" w:hint="default"/>
        <w:i w:val="0"/>
      </w:rPr>
    </w:lvl>
    <w:lvl w:ilvl="4">
      <w:start w:val="1"/>
      <w:numFmt w:val="decimal"/>
      <w:lvlText w:val="%1.%2.%3.%4.%5"/>
      <w:lvlJc w:val="left"/>
      <w:pPr>
        <w:ind w:left="1080" w:hanging="1080"/>
      </w:pPr>
      <w:rPr>
        <w:rFonts w:eastAsia="Calibri" w:hint="default"/>
        <w:i w:val="0"/>
      </w:rPr>
    </w:lvl>
    <w:lvl w:ilvl="5">
      <w:start w:val="1"/>
      <w:numFmt w:val="decimal"/>
      <w:lvlText w:val="%1.%2.%3.%4.%5.%6"/>
      <w:lvlJc w:val="left"/>
      <w:pPr>
        <w:ind w:left="1080" w:hanging="1080"/>
      </w:pPr>
      <w:rPr>
        <w:rFonts w:eastAsia="Calibri" w:hint="default"/>
        <w:i w:val="0"/>
      </w:rPr>
    </w:lvl>
    <w:lvl w:ilvl="6">
      <w:start w:val="1"/>
      <w:numFmt w:val="decimal"/>
      <w:lvlText w:val="%1.%2.%3.%4.%5.%6.%7"/>
      <w:lvlJc w:val="left"/>
      <w:pPr>
        <w:ind w:left="1440" w:hanging="1440"/>
      </w:pPr>
      <w:rPr>
        <w:rFonts w:eastAsia="Calibri" w:hint="default"/>
        <w:i w:val="0"/>
      </w:rPr>
    </w:lvl>
    <w:lvl w:ilvl="7">
      <w:start w:val="1"/>
      <w:numFmt w:val="decimal"/>
      <w:lvlText w:val="%1.%2.%3.%4.%5.%6.%7.%8"/>
      <w:lvlJc w:val="left"/>
      <w:pPr>
        <w:ind w:left="1440" w:hanging="1440"/>
      </w:pPr>
      <w:rPr>
        <w:rFonts w:eastAsia="Calibri" w:hint="default"/>
        <w:i w:val="0"/>
      </w:rPr>
    </w:lvl>
    <w:lvl w:ilvl="8">
      <w:start w:val="1"/>
      <w:numFmt w:val="decimal"/>
      <w:lvlText w:val="%1.%2.%3.%4.%5.%6.%7.%8.%9"/>
      <w:lvlJc w:val="left"/>
      <w:pPr>
        <w:ind w:left="1800" w:hanging="1800"/>
      </w:pPr>
      <w:rPr>
        <w:rFonts w:eastAsia="Calibri" w:hint="default"/>
        <w:i w:val="0"/>
      </w:rPr>
    </w:lvl>
  </w:abstractNum>
  <w:abstractNum w:abstractNumId="34" w15:restartNumberingAfterBreak="0">
    <w:nsid w:val="6A3A7580"/>
    <w:multiLevelType w:val="hybridMultilevel"/>
    <w:tmpl w:val="03648446"/>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start w:val="1"/>
      <w:numFmt w:val="lowerRoman"/>
      <w:lvlRestart w:val="0"/>
      <w:lvlText w:val="%3."/>
      <w:lvlJc w:val="right"/>
      <w:pPr>
        <w:ind w:left="2160" w:hanging="180"/>
      </w:pPr>
    </w:lvl>
    <w:lvl w:ilvl="3" w:tplc="FFFFFFFF">
      <w:start w:val="1"/>
      <w:numFmt w:val="decimal"/>
      <w:lvlRestart w:val="0"/>
      <w:lvlText w:val="%4."/>
      <w:lvlJc w:val="left"/>
      <w:pPr>
        <w:ind w:left="786" w:hanging="360"/>
      </w:pPr>
    </w:lvl>
    <w:lvl w:ilvl="4" w:tplc="FFFFFFFF">
      <w:start w:val="1"/>
      <w:numFmt w:val="lowerLetter"/>
      <w:lvlRestart w:val="0"/>
      <w:lvlText w:val="%5."/>
      <w:lvlJc w:val="left"/>
      <w:pPr>
        <w:ind w:left="3600" w:hanging="360"/>
      </w:pPr>
    </w:lvl>
    <w:lvl w:ilvl="5" w:tplc="FFFFFFFF">
      <w:start w:val="1"/>
      <w:numFmt w:val="lowerRoman"/>
      <w:lvlRestart w:val="0"/>
      <w:lvlText w:val="%6."/>
      <w:lvlJc w:val="right"/>
      <w:pPr>
        <w:ind w:left="4320" w:hanging="180"/>
      </w:pPr>
    </w:lvl>
    <w:lvl w:ilvl="6" w:tplc="FFFFFFFF">
      <w:start w:val="1"/>
      <w:numFmt w:val="decimal"/>
      <w:lvlRestart w:val="0"/>
      <w:lvlText w:val="%7."/>
      <w:lvlJc w:val="left"/>
      <w:pPr>
        <w:ind w:left="5040" w:hanging="360"/>
      </w:pPr>
    </w:lvl>
    <w:lvl w:ilvl="7" w:tplc="FFFFFFFF">
      <w:start w:val="1"/>
      <w:numFmt w:val="lowerLetter"/>
      <w:lvlRestart w:val="0"/>
      <w:lvlText w:val="%8."/>
      <w:lvlJc w:val="left"/>
      <w:pPr>
        <w:ind w:left="5760" w:hanging="360"/>
      </w:pPr>
    </w:lvl>
    <w:lvl w:ilvl="8" w:tplc="FFFFFFFF">
      <w:start w:val="1"/>
      <w:numFmt w:val="lowerRoman"/>
      <w:lvlRestart w:val="0"/>
      <w:lvlText w:val="%9."/>
      <w:lvlJc w:val="right"/>
      <w:pPr>
        <w:ind w:left="6480" w:hanging="180"/>
      </w:pPr>
    </w:lvl>
  </w:abstractNum>
  <w:abstractNum w:abstractNumId="35" w15:restartNumberingAfterBreak="0">
    <w:nsid w:val="6C0B4217"/>
    <w:multiLevelType w:val="multilevel"/>
    <w:tmpl w:val="6F4A0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D76297D"/>
    <w:multiLevelType w:val="hybridMultilevel"/>
    <w:tmpl w:val="BDC25FE8"/>
    <w:lvl w:ilvl="0" w:tplc="43B4D1AC">
      <w:start w:val="1"/>
      <w:numFmt w:val="decimal"/>
      <w:lvlText w:val="4.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6E3A64BE"/>
    <w:multiLevelType w:val="hybridMultilevel"/>
    <w:tmpl w:val="DFA0B6D4"/>
    <w:lvl w:ilvl="0" w:tplc="38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8" w15:restartNumberingAfterBreak="0">
    <w:nsid w:val="70042BCE"/>
    <w:multiLevelType w:val="hybridMultilevel"/>
    <w:tmpl w:val="01E8A172"/>
    <w:lvl w:ilvl="0" w:tplc="3809000F">
      <w:start w:val="1"/>
      <w:numFmt w:val="decimal"/>
      <w:lvlText w:val="%1."/>
      <w:lvlJc w:val="left"/>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70FD5E70"/>
    <w:multiLevelType w:val="hybridMultilevel"/>
    <w:tmpl w:val="76B0C1C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423437F"/>
    <w:multiLevelType w:val="hybridMultilevel"/>
    <w:tmpl w:val="8FCE7D36"/>
    <w:lvl w:ilvl="0" w:tplc="17C647AE">
      <w:start w:val="1"/>
      <w:numFmt w:val="decimal"/>
      <w:lvlText w:val="2.3.%1"/>
      <w:lvlJc w:val="left"/>
      <w:pPr>
        <w:ind w:left="2487"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7C7A15E1"/>
    <w:multiLevelType w:val="multilevel"/>
    <w:tmpl w:val="F87C691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E6A6A6F"/>
    <w:multiLevelType w:val="multilevel"/>
    <w:tmpl w:val="7CB23644"/>
    <w:lvl w:ilvl="0">
      <w:start w:val="4"/>
      <w:numFmt w:val="decimal"/>
      <w:lvlText w:val="%1"/>
      <w:lvlJc w:val="left"/>
      <w:pPr>
        <w:ind w:left="360" w:hanging="360"/>
      </w:pPr>
      <w:rPr>
        <w:rFonts w:hint="default"/>
      </w:rPr>
    </w:lvl>
    <w:lvl w:ilvl="1">
      <w:start w:val="1"/>
      <w:numFmt w:val="decimal"/>
      <w:pStyle w:val="Style52"/>
      <w:lvlText w:val="%1.%2"/>
      <w:lvlJc w:val="left"/>
      <w:pPr>
        <w:ind w:left="720" w:hanging="360"/>
      </w:pPr>
      <w:rPr>
        <w:rFonts w:hint="default"/>
      </w:rPr>
    </w:lvl>
    <w:lvl w:ilvl="2">
      <w:start w:val="4"/>
      <w:numFmt w:val="decimal"/>
      <w:pStyle w:val="Style51"/>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EA96B02"/>
    <w:multiLevelType w:val="multilevel"/>
    <w:tmpl w:val="32600952"/>
    <w:lvl w:ilvl="0">
      <w:start w:val="1"/>
      <w:numFmt w:val="decimal"/>
      <w:lvlText w:val="%1."/>
      <w:lvlJc w:val="left"/>
      <w:pPr>
        <w:ind w:left="720" w:hanging="360"/>
      </w:pPr>
      <w:rPr>
        <w:rFonts w:hint="default"/>
      </w:rPr>
    </w:lvl>
    <w:lvl w:ilvl="1">
      <w:start w:val="1"/>
      <w:numFmt w:val="decimal"/>
      <w:pStyle w:val="SubBab4"/>
      <w:isLgl/>
      <w:lvlText w:val="%1.%2."/>
      <w:lvlJc w:val="left"/>
      <w:pPr>
        <w:ind w:left="1102" w:hanging="720"/>
      </w:pPr>
      <w:rPr>
        <w:rFonts w:hint="default"/>
      </w:rPr>
    </w:lvl>
    <w:lvl w:ilvl="2">
      <w:start w:val="9"/>
      <w:numFmt w:val="decimal"/>
      <w:isLgl/>
      <w:lvlText w:val="%1.%2.%3."/>
      <w:lvlJc w:val="left"/>
      <w:pPr>
        <w:ind w:left="1124" w:hanging="720"/>
      </w:pPr>
      <w:rPr>
        <w:rFonts w:hint="default"/>
      </w:rPr>
    </w:lvl>
    <w:lvl w:ilvl="3">
      <w:start w:val="3"/>
      <w:numFmt w:val="decimal"/>
      <w:isLgl/>
      <w:lvlText w:val="%1.%2.%3.%4."/>
      <w:lvlJc w:val="left"/>
      <w:pPr>
        <w:ind w:left="1146" w:hanging="720"/>
      </w:pPr>
      <w:rPr>
        <w:rFonts w:hint="default"/>
      </w:rPr>
    </w:lvl>
    <w:lvl w:ilvl="4">
      <w:start w:val="1"/>
      <w:numFmt w:val="decimal"/>
      <w:isLgl/>
      <w:lvlText w:val="%1.%2.%3.%4.%5."/>
      <w:lvlJc w:val="left"/>
      <w:pPr>
        <w:ind w:left="1528" w:hanging="1080"/>
      </w:pPr>
      <w:rPr>
        <w:rFonts w:hint="default"/>
      </w:rPr>
    </w:lvl>
    <w:lvl w:ilvl="5">
      <w:start w:val="1"/>
      <w:numFmt w:val="decimal"/>
      <w:isLgl/>
      <w:lvlText w:val="%1.%2.%3.%4.%5.%6."/>
      <w:lvlJc w:val="left"/>
      <w:pPr>
        <w:ind w:left="1550" w:hanging="1080"/>
      </w:pPr>
      <w:rPr>
        <w:rFonts w:hint="default"/>
      </w:rPr>
    </w:lvl>
    <w:lvl w:ilvl="6">
      <w:start w:val="1"/>
      <w:numFmt w:val="decimal"/>
      <w:isLgl/>
      <w:lvlText w:val="%1.%2.%3.%4.%5.%6.%7."/>
      <w:lvlJc w:val="left"/>
      <w:pPr>
        <w:ind w:left="1932" w:hanging="1440"/>
      </w:pPr>
      <w:rPr>
        <w:rFonts w:hint="default"/>
      </w:rPr>
    </w:lvl>
    <w:lvl w:ilvl="7">
      <w:start w:val="1"/>
      <w:numFmt w:val="decimal"/>
      <w:isLgl/>
      <w:lvlText w:val="%1.%2.%3.%4.%5.%6.%7.%8."/>
      <w:lvlJc w:val="left"/>
      <w:pPr>
        <w:ind w:left="1954" w:hanging="1440"/>
      </w:pPr>
      <w:rPr>
        <w:rFonts w:hint="default"/>
      </w:rPr>
    </w:lvl>
    <w:lvl w:ilvl="8">
      <w:start w:val="1"/>
      <w:numFmt w:val="decimal"/>
      <w:isLgl/>
      <w:lvlText w:val="%1.%2.%3.%4.%5.%6.%7.%8.%9."/>
      <w:lvlJc w:val="left"/>
      <w:pPr>
        <w:ind w:left="2336" w:hanging="1800"/>
      </w:pPr>
      <w:rPr>
        <w:rFonts w:hint="default"/>
      </w:rPr>
    </w:lvl>
  </w:abstractNum>
  <w:num w:numId="1" w16cid:durableId="821502705">
    <w:abstractNumId w:val="27"/>
  </w:num>
  <w:num w:numId="2" w16cid:durableId="58678200">
    <w:abstractNumId w:val="15"/>
  </w:num>
  <w:num w:numId="3" w16cid:durableId="844322785">
    <w:abstractNumId w:val="24"/>
  </w:num>
  <w:num w:numId="4" w16cid:durableId="1523594948">
    <w:abstractNumId w:val="8"/>
  </w:num>
  <w:num w:numId="5" w16cid:durableId="180970054">
    <w:abstractNumId w:val="4"/>
  </w:num>
  <w:num w:numId="6" w16cid:durableId="894699068">
    <w:abstractNumId w:val="29"/>
  </w:num>
  <w:num w:numId="7" w16cid:durableId="220869746">
    <w:abstractNumId w:val="43"/>
  </w:num>
  <w:num w:numId="8" w16cid:durableId="1095519759">
    <w:abstractNumId w:val="28"/>
  </w:num>
  <w:num w:numId="9" w16cid:durableId="460534880">
    <w:abstractNumId w:val="20"/>
  </w:num>
  <w:num w:numId="10" w16cid:durableId="2055041125">
    <w:abstractNumId w:val="23"/>
  </w:num>
  <w:num w:numId="11" w16cid:durableId="1572619786">
    <w:abstractNumId w:val="40"/>
  </w:num>
  <w:num w:numId="12" w16cid:durableId="561794482">
    <w:abstractNumId w:val="31"/>
  </w:num>
  <w:num w:numId="13" w16cid:durableId="1767576568">
    <w:abstractNumId w:val="30"/>
  </w:num>
  <w:num w:numId="14" w16cid:durableId="194656621">
    <w:abstractNumId w:val="35"/>
  </w:num>
  <w:num w:numId="15" w16cid:durableId="420833017">
    <w:abstractNumId w:val="7"/>
  </w:num>
  <w:num w:numId="16" w16cid:durableId="1393238267">
    <w:abstractNumId w:val="13"/>
  </w:num>
  <w:num w:numId="17" w16cid:durableId="1733695090">
    <w:abstractNumId w:val="33"/>
  </w:num>
  <w:num w:numId="18" w16cid:durableId="1916696691">
    <w:abstractNumId w:val="14"/>
  </w:num>
  <w:num w:numId="19" w16cid:durableId="1936790548">
    <w:abstractNumId w:val="12"/>
  </w:num>
  <w:num w:numId="20" w16cid:durableId="158810998">
    <w:abstractNumId w:val="37"/>
  </w:num>
  <w:num w:numId="21" w16cid:durableId="659508749">
    <w:abstractNumId w:val="32"/>
  </w:num>
  <w:num w:numId="22" w16cid:durableId="575287164">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173793">
    <w:abstractNumId w:val="38"/>
  </w:num>
  <w:num w:numId="24" w16cid:durableId="90200351">
    <w:abstractNumId w:val="5"/>
  </w:num>
  <w:num w:numId="25" w16cid:durableId="602998920">
    <w:abstractNumId w:val="17"/>
  </w:num>
  <w:num w:numId="26" w16cid:durableId="675156105">
    <w:abstractNumId w:val="0"/>
  </w:num>
  <w:num w:numId="27" w16cid:durableId="141311652">
    <w:abstractNumId w:val="1"/>
  </w:num>
  <w:num w:numId="28" w16cid:durableId="1810899665">
    <w:abstractNumId w:val="34"/>
  </w:num>
  <w:num w:numId="29" w16cid:durableId="2015567301">
    <w:abstractNumId w:val="19"/>
  </w:num>
  <w:num w:numId="30" w16cid:durableId="1480225013">
    <w:abstractNumId w:val="6"/>
  </w:num>
  <w:num w:numId="31" w16cid:durableId="14459229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83967470">
    <w:abstractNumId w:val="16"/>
  </w:num>
  <w:num w:numId="33" w16cid:durableId="1373991850">
    <w:abstractNumId w:val="41"/>
  </w:num>
  <w:num w:numId="34" w16cid:durableId="785193274">
    <w:abstractNumId w:val="18"/>
  </w:num>
  <w:num w:numId="35" w16cid:durableId="71314820">
    <w:abstractNumId w:val="39"/>
  </w:num>
  <w:num w:numId="36" w16cid:durableId="1872642639">
    <w:abstractNumId w:val="42"/>
  </w:num>
  <w:num w:numId="37" w16cid:durableId="428543656">
    <w:abstractNumId w:val="4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84034335">
    <w:abstractNumId w:val="36"/>
  </w:num>
  <w:num w:numId="39" w16cid:durableId="1712194030">
    <w:abstractNumId w:val="3"/>
  </w:num>
  <w:num w:numId="40" w16cid:durableId="695499380">
    <w:abstractNumId w:val="2"/>
  </w:num>
  <w:num w:numId="41" w16cid:durableId="1724868652">
    <w:abstractNumId w:val="21"/>
  </w:num>
  <w:num w:numId="42" w16cid:durableId="102117061">
    <w:abstractNumId w:val="25"/>
  </w:num>
  <w:num w:numId="43" w16cid:durableId="401219278">
    <w:abstractNumId w:val="10"/>
  </w:num>
  <w:num w:numId="44" w16cid:durableId="1716470618">
    <w:abstractNumId w:val="11"/>
  </w:num>
  <w:num w:numId="45" w16cid:durableId="1125583713">
    <w:abstractNumId w:val="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hideSpellingErrors/>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FD2"/>
    <w:rsid w:val="00011C22"/>
    <w:rsid w:val="00011E61"/>
    <w:rsid w:val="0002304A"/>
    <w:rsid w:val="00027729"/>
    <w:rsid w:val="000543D7"/>
    <w:rsid w:val="00054BD5"/>
    <w:rsid w:val="00060DC4"/>
    <w:rsid w:val="000637B8"/>
    <w:rsid w:val="0008444C"/>
    <w:rsid w:val="000B6267"/>
    <w:rsid w:val="000F2198"/>
    <w:rsid w:val="001161DD"/>
    <w:rsid w:val="001369B7"/>
    <w:rsid w:val="00141FB5"/>
    <w:rsid w:val="001421AB"/>
    <w:rsid w:val="00142540"/>
    <w:rsid w:val="00162A2F"/>
    <w:rsid w:val="001A0A64"/>
    <w:rsid w:val="001B0406"/>
    <w:rsid w:val="001C3FEB"/>
    <w:rsid w:val="001D3FCB"/>
    <w:rsid w:val="001D4CB4"/>
    <w:rsid w:val="001F2D7A"/>
    <w:rsid w:val="001F30EB"/>
    <w:rsid w:val="002055CA"/>
    <w:rsid w:val="00221DFA"/>
    <w:rsid w:val="00245CDA"/>
    <w:rsid w:val="00257647"/>
    <w:rsid w:val="00273902"/>
    <w:rsid w:val="0029098A"/>
    <w:rsid w:val="00293E42"/>
    <w:rsid w:val="002A3A0E"/>
    <w:rsid w:val="002A5210"/>
    <w:rsid w:val="002B1DAC"/>
    <w:rsid w:val="002B3534"/>
    <w:rsid w:val="002C0FEE"/>
    <w:rsid w:val="002C1BC7"/>
    <w:rsid w:val="002E33E5"/>
    <w:rsid w:val="002E64D0"/>
    <w:rsid w:val="00302F71"/>
    <w:rsid w:val="00317ECF"/>
    <w:rsid w:val="00321AD5"/>
    <w:rsid w:val="00322E7F"/>
    <w:rsid w:val="00334DBE"/>
    <w:rsid w:val="00353F06"/>
    <w:rsid w:val="003634FA"/>
    <w:rsid w:val="00374856"/>
    <w:rsid w:val="00376FCF"/>
    <w:rsid w:val="0039465F"/>
    <w:rsid w:val="003A27BD"/>
    <w:rsid w:val="003B5CCC"/>
    <w:rsid w:val="003C2D98"/>
    <w:rsid w:val="00400578"/>
    <w:rsid w:val="00410B33"/>
    <w:rsid w:val="00434EFB"/>
    <w:rsid w:val="004477BC"/>
    <w:rsid w:val="00452E73"/>
    <w:rsid w:val="00455C9E"/>
    <w:rsid w:val="00457BF7"/>
    <w:rsid w:val="00473C19"/>
    <w:rsid w:val="0048453A"/>
    <w:rsid w:val="004B066B"/>
    <w:rsid w:val="004B482C"/>
    <w:rsid w:val="004C6E82"/>
    <w:rsid w:val="004D3CDD"/>
    <w:rsid w:val="00505AA6"/>
    <w:rsid w:val="005246A6"/>
    <w:rsid w:val="00537A1A"/>
    <w:rsid w:val="0055165B"/>
    <w:rsid w:val="0057047D"/>
    <w:rsid w:val="00571390"/>
    <w:rsid w:val="0058607B"/>
    <w:rsid w:val="00590F33"/>
    <w:rsid w:val="00596F96"/>
    <w:rsid w:val="005A6AF4"/>
    <w:rsid w:val="005B7DB0"/>
    <w:rsid w:val="005C0523"/>
    <w:rsid w:val="005C6C84"/>
    <w:rsid w:val="005D2262"/>
    <w:rsid w:val="005D5294"/>
    <w:rsid w:val="005E02B0"/>
    <w:rsid w:val="005E62E2"/>
    <w:rsid w:val="00653922"/>
    <w:rsid w:val="00654AFE"/>
    <w:rsid w:val="00663F89"/>
    <w:rsid w:val="00664765"/>
    <w:rsid w:val="006A7F0F"/>
    <w:rsid w:val="006C3037"/>
    <w:rsid w:val="006D4036"/>
    <w:rsid w:val="006D434C"/>
    <w:rsid w:val="006D5EA2"/>
    <w:rsid w:val="0070236E"/>
    <w:rsid w:val="00705AE6"/>
    <w:rsid w:val="00705C1D"/>
    <w:rsid w:val="00706E3E"/>
    <w:rsid w:val="00735FD5"/>
    <w:rsid w:val="0074173C"/>
    <w:rsid w:val="00744A1B"/>
    <w:rsid w:val="00754B53"/>
    <w:rsid w:val="00763023"/>
    <w:rsid w:val="00770915"/>
    <w:rsid w:val="00771612"/>
    <w:rsid w:val="00784393"/>
    <w:rsid w:val="00791C8F"/>
    <w:rsid w:val="007A127A"/>
    <w:rsid w:val="007D0047"/>
    <w:rsid w:val="007F1A0A"/>
    <w:rsid w:val="007F7B0B"/>
    <w:rsid w:val="008010E8"/>
    <w:rsid w:val="00872287"/>
    <w:rsid w:val="00885E28"/>
    <w:rsid w:val="00896297"/>
    <w:rsid w:val="008A590E"/>
    <w:rsid w:val="008C354C"/>
    <w:rsid w:val="008D7B11"/>
    <w:rsid w:val="008E5A0E"/>
    <w:rsid w:val="008F0E7E"/>
    <w:rsid w:val="00901C62"/>
    <w:rsid w:val="00946D34"/>
    <w:rsid w:val="00973B8A"/>
    <w:rsid w:val="00977AB0"/>
    <w:rsid w:val="009932B5"/>
    <w:rsid w:val="009A1749"/>
    <w:rsid w:val="009A2F43"/>
    <w:rsid w:val="009A3C41"/>
    <w:rsid w:val="009B5BA4"/>
    <w:rsid w:val="009D71ED"/>
    <w:rsid w:val="00A16DDD"/>
    <w:rsid w:val="00A3062E"/>
    <w:rsid w:val="00A342F7"/>
    <w:rsid w:val="00A343AA"/>
    <w:rsid w:val="00A70778"/>
    <w:rsid w:val="00A83265"/>
    <w:rsid w:val="00A84E3D"/>
    <w:rsid w:val="00AA69FD"/>
    <w:rsid w:val="00AB3D20"/>
    <w:rsid w:val="00AB4677"/>
    <w:rsid w:val="00AB521C"/>
    <w:rsid w:val="00AB5894"/>
    <w:rsid w:val="00AE5E5C"/>
    <w:rsid w:val="00AF3FD2"/>
    <w:rsid w:val="00B013CB"/>
    <w:rsid w:val="00B16DA3"/>
    <w:rsid w:val="00B21674"/>
    <w:rsid w:val="00B266D4"/>
    <w:rsid w:val="00B31417"/>
    <w:rsid w:val="00B469A2"/>
    <w:rsid w:val="00B71C0A"/>
    <w:rsid w:val="00B723B0"/>
    <w:rsid w:val="00B86FDA"/>
    <w:rsid w:val="00BA1E22"/>
    <w:rsid w:val="00BA6445"/>
    <w:rsid w:val="00BB1C56"/>
    <w:rsid w:val="00BB7C40"/>
    <w:rsid w:val="00BC0624"/>
    <w:rsid w:val="00BD3F16"/>
    <w:rsid w:val="00BE00A9"/>
    <w:rsid w:val="00BE1B2E"/>
    <w:rsid w:val="00BE4038"/>
    <w:rsid w:val="00BF7162"/>
    <w:rsid w:val="00C051DD"/>
    <w:rsid w:val="00C126EA"/>
    <w:rsid w:val="00C14403"/>
    <w:rsid w:val="00C1651A"/>
    <w:rsid w:val="00C17E0C"/>
    <w:rsid w:val="00C63A3D"/>
    <w:rsid w:val="00C7564E"/>
    <w:rsid w:val="00C9021F"/>
    <w:rsid w:val="00C96D48"/>
    <w:rsid w:val="00CB1B5A"/>
    <w:rsid w:val="00CF658B"/>
    <w:rsid w:val="00D00303"/>
    <w:rsid w:val="00D05379"/>
    <w:rsid w:val="00D436F6"/>
    <w:rsid w:val="00D46164"/>
    <w:rsid w:val="00D61190"/>
    <w:rsid w:val="00D6337D"/>
    <w:rsid w:val="00DA1E40"/>
    <w:rsid w:val="00DA3A13"/>
    <w:rsid w:val="00DB424C"/>
    <w:rsid w:val="00DC0167"/>
    <w:rsid w:val="00DC0BE3"/>
    <w:rsid w:val="00DC41F2"/>
    <w:rsid w:val="00DC5AB5"/>
    <w:rsid w:val="00DC6F09"/>
    <w:rsid w:val="00DD17E8"/>
    <w:rsid w:val="00DE1114"/>
    <w:rsid w:val="00DE63E7"/>
    <w:rsid w:val="00DF2692"/>
    <w:rsid w:val="00E44554"/>
    <w:rsid w:val="00E459C8"/>
    <w:rsid w:val="00E70108"/>
    <w:rsid w:val="00E94198"/>
    <w:rsid w:val="00EB68C6"/>
    <w:rsid w:val="00EC0859"/>
    <w:rsid w:val="00EC4BB2"/>
    <w:rsid w:val="00EC7D4C"/>
    <w:rsid w:val="00ED0B79"/>
    <w:rsid w:val="00ED77E0"/>
    <w:rsid w:val="00F10938"/>
    <w:rsid w:val="00F13C75"/>
    <w:rsid w:val="00F5629B"/>
    <w:rsid w:val="00F5782A"/>
    <w:rsid w:val="00F60491"/>
    <w:rsid w:val="00F70EF5"/>
    <w:rsid w:val="00F732A5"/>
    <w:rsid w:val="00F94818"/>
    <w:rsid w:val="00FA191C"/>
    <w:rsid w:val="00FA6A6B"/>
    <w:rsid w:val="00FD3E7A"/>
    <w:rsid w:val="00FE2A2B"/>
    <w:rsid w:val="00FF66C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87418"/>
  <w15:chartTrackingRefBased/>
  <w15:docId w15:val="{2F643841-EB19-4BCB-B19B-5913BBAA6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Judul1">
    <w:name w:val="heading 1"/>
    <w:basedOn w:val="Normal"/>
    <w:next w:val="Normal"/>
    <w:link w:val="Judul1KAR"/>
    <w:uiPriority w:val="99"/>
    <w:qFormat/>
    <w:rsid w:val="00AF3F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unhideWhenUsed/>
    <w:qFormat/>
    <w:rsid w:val="00AF3F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9"/>
    <w:unhideWhenUsed/>
    <w:qFormat/>
    <w:rsid w:val="00AF3FD2"/>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AF3FD2"/>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AF3FD2"/>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AF3FD2"/>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AF3FD2"/>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AF3FD2"/>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AF3FD2"/>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AF3FD2"/>
    <w:rPr>
      <w:rFonts w:asciiTheme="majorHAnsi" w:eastAsiaTheme="majorEastAsia" w:hAnsiTheme="majorHAnsi" w:cstheme="majorBidi"/>
      <w:color w:val="2F5496" w:themeColor="accent1" w:themeShade="BF"/>
      <w:sz w:val="40"/>
      <w:szCs w:val="40"/>
      <w:lang w:val="id-ID"/>
    </w:rPr>
  </w:style>
  <w:style w:type="character" w:customStyle="1" w:styleId="Judul2KAR">
    <w:name w:val="Judul 2 KAR"/>
    <w:basedOn w:val="FontParagrafDefault"/>
    <w:link w:val="Judul2"/>
    <w:uiPriority w:val="9"/>
    <w:semiHidden/>
    <w:rsid w:val="00AF3FD2"/>
    <w:rPr>
      <w:rFonts w:asciiTheme="majorHAnsi" w:eastAsiaTheme="majorEastAsia" w:hAnsiTheme="majorHAnsi" w:cstheme="majorBidi"/>
      <w:color w:val="2F5496" w:themeColor="accent1" w:themeShade="BF"/>
      <w:sz w:val="32"/>
      <w:szCs w:val="32"/>
      <w:lang w:val="id-ID"/>
    </w:rPr>
  </w:style>
  <w:style w:type="character" w:customStyle="1" w:styleId="Judul3KAR">
    <w:name w:val="Judul 3 KAR"/>
    <w:basedOn w:val="FontParagrafDefault"/>
    <w:link w:val="Judul3"/>
    <w:uiPriority w:val="9"/>
    <w:semiHidden/>
    <w:rsid w:val="00AF3FD2"/>
    <w:rPr>
      <w:rFonts w:eastAsiaTheme="majorEastAsia" w:cstheme="majorBidi"/>
      <w:color w:val="2F5496" w:themeColor="accent1" w:themeShade="BF"/>
      <w:sz w:val="28"/>
      <w:szCs w:val="28"/>
      <w:lang w:val="id-ID"/>
    </w:rPr>
  </w:style>
  <w:style w:type="character" w:customStyle="1" w:styleId="Judul4KAR">
    <w:name w:val="Judul 4 KAR"/>
    <w:basedOn w:val="FontParagrafDefault"/>
    <w:link w:val="Judul4"/>
    <w:uiPriority w:val="9"/>
    <w:semiHidden/>
    <w:rsid w:val="00AF3FD2"/>
    <w:rPr>
      <w:rFonts w:eastAsiaTheme="majorEastAsia" w:cstheme="majorBidi"/>
      <w:i/>
      <w:iCs/>
      <w:color w:val="2F5496" w:themeColor="accent1" w:themeShade="BF"/>
      <w:lang w:val="id-ID"/>
    </w:rPr>
  </w:style>
  <w:style w:type="character" w:customStyle="1" w:styleId="Judul5KAR">
    <w:name w:val="Judul 5 KAR"/>
    <w:basedOn w:val="FontParagrafDefault"/>
    <w:link w:val="Judul5"/>
    <w:uiPriority w:val="9"/>
    <w:semiHidden/>
    <w:rsid w:val="00AF3FD2"/>
    <w:rPr>
      <w:rFonts w:eastAsiaTheme="majorEastAsia" w:cstheme="majorBidi"/>
      <w:color w:val="2F5496" w:themeColor="accent1" w:themeShade="BF"/>
      <w:lang w:val="id-ID"/>
    </w:rPr>
  </w:style>
  <w:style w:type="character" w:customStyle="1" w:styleId="Judul6KAR">
    <w:name w:val="Judul 6 KAR"/>
    <w:basedOn w:val="FontParagrafDefault"/>
    <w:link w:val="Judul6"/>
    <w:uiPriority w:val="9"/>
    <w:semiHidden/>
    <w:rsid w:val="00AF3FD2"/>
    <w:rPr>
      <w:rFonts w:eastAsiaTheme="majorEastAsia" w:cstheme="majorBidi"/>
      <w:i/>
      <w:iCs/>
      <w:color w:val="595959" w:themeColor="text1" w:themeTint="A6"/>
      <w:lang w:val="id-ID"/>
    </w:rPr>
  </w:style>
  <w:style w:type="character" w:customStyle="1" w:styleId="Judul7KAR">
    <w:name w:val="Judul 7 KAR"/>
    <w:basedOn w:val="FontParagrafDefault"/>
    <w:link w:val="Judul7"/>
    <w:uiPriority w:val="9"/>
    <w:semiHidden/>
    <w:rsid w:val="00AF3FD2"/>
    <w:rPr>
      <w:rFonts w:eastAsiaTheme="majorEastAsia" w:cstheme="majorBidi"/>
      <w:color w:val="595959" w:themeColor="text1" w:themeTint="A6"/>
      <w:lang w:val="id-ID"/>
    </w:rPr>
  </w:style>
  <w:style w:type="character" w:customStyle="1" w:styleId="Judul8KAR">
    <w:name w:val="Judul 8 KAR"/>
    <w:basedOn w:val="FontParagrafDefault"/>
    <w:link w:val="Judul8"/>
    <w:uiPriority w:val="9"/>
    <w:semiHidden/>
    <w:rsid w:val="00AF3FD2"/>
    <w:rPr>
      <w:rFonts w:eastAsiaTheme="majorEastAsia" w:cstheme="majorBidi"/>
      <w:i/>
      <w:iCs/>
      <w:color w:val="272727" w:themeColor="text1" w:themeTint="D8"/>
      <w:lang w:val="id-ID"/>
    </w:rPr>
  </w:style>
  <w:style w:type="character" w:customStyle="1" w:styleId="Judul9KAR">
    <w:name w:val="Judul 9 KAR"/>
    <w:basedOn w:val="FontParagrafDefault"/>
    <w:link w:val="Judul9"/>
    <w:uiPriority w:val="9"/>
    <w:semiHidden/>
    <w:rsid w:val="00AF3FD2"/>
    <w:rPr>
      <w:rFonts w:eastAsiaTheme="majorEastAsia" w:cstheme="majorBidi"/>
      <w:color w:val="272727" w:themeColor="text1" w:themeTint="D8"/>
      <w:lang w:val="id-ID"/>
    </w:rPr>
  </w:style>
  <w:style w:type="paragraph" w:styleId="Judul">
    <w:name w:val="Title"/>
    <w:basedOn w:val="Normal"/>
    <w:next w:val="Normal"/>
    <w:link w:val="JudulKAR"/>
    <w:uiPriority w:val="10"/>
    <w:qFormat/>
    <w:rsid w:val="00AF3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AF3FD2"/>
    <w:rPr>
      <w:rFonts w:asciiTheme="majorHAnsi" w:eastAsiaTheme="majorEastAsia" w:hAnsiTheme="majorHAnsi" w:cstheme="majorBidi"/>
      <w:spacing w:val="-10"/>
      <w:kern w:val="28"/>
      <w:sz w:val="56"/>
      <w:szCs w:val="56"/>
      <w:lang w:val="id-ID"/>
    </w:rPr>
  </w:style>
  <w:style w:type="paragraph" w:styleId="Subjudul">
    <w:name w:val="Subtitle"/>
    <w:basedOn w:val="Normal"/>
    <w:next w:val="Normal"/>
    <w:link w:val="SubjudulKAR"/>
    <w:uiPriority w:val="11"/>
    <w:qFormat/>
    <w:rsid w:val="00AF3FD2"/>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AF3FD2"/>
    <w:rPr>
      <w:rFonts w:eastAsiaTheme="majorEastAsia" w:cstheme="majorBidi"/>
      <w:color w:val="595959" w:themeColor="text1" w:themeTint="A6"/>
      <w:spacing w:val="15"/>
      <w:sz w:val="28"/>
      <w:szCs w:val="28"/>
      <w:lang w:val="id-ID"/>
    </w:rPr>
  </w:style>
  <w:style w:type="paragraph" w:styleId="Kutipan">
    <w:name w:val="Quote"/>
    <w:basedOn w:val="Normal"/>
    <w:next w:val="Normal"/>
    <w:link w:val="KutipanKAR"/>
    <w:uiPriority w:val="29"/>
    <w:qFormat/>
    <w:rsid w:val="00AF3FD2"/>
    <w:pPr>
      <w:spacing w:before="160"/>
      <w:jc w:val="center"/>
    </w:pPr>
    <w:rPr>
      <w:i/>
      <w:iCs/>
      <w:color w:val="404040" w:themeColor="text1" w:themeTint="BF"/>
    </w:rPr>
  </w:style>
  <w:style w:type="character" w:customStyle="1" w:styleId="KutipanKAR">
    <w:name w:val="Kutipan KAR"/>
    <w:basedOn w:val="FontParagrafDefault"/>
    <w:link w:val="Kutipan"/>
    <w:uiPriority w:val="29"/>
    <w:rsid w:val="00AF3FD2"/>
    <w:rPr>
      <w:i/>
      <w:iCs/>
      <w:color w:val="404040" w:themeColor="text1" w:themeTint="BF"/>
      <w:lang w:val="id-ID"/>
    </w:rPr>
  </w:style>
  <w:style w:type="paragraph" w:styleId="DaftarParagraf">
    <w:name w:val="List Paragraph"/>
    <w:aliases w:val="Heading 1 Char1,UGEX'Z,Colorful List - Accent 11,PARAGRAPH,List Paragraph1,Body of text,PARAGRAF,UGEX'Z1,UGEX'Z2,UGEX'Z11,heding 1,ListRa,Heading 5 Char1,normal,skripsi,spasi 2 taiiii,Normal1,SUB BAB,Medium Grid 1 - Accent 21,TE"/>
    <w:basedOn w:val="Normal"/>
    <w:link w:val="DaftarParagrafKAR"/>
    <w:uiPriority w:val="34"/>
    <w:qFormat/>
    <w:rsid w:val="00AF3FD2"/>
    <w:pPr>
      <w:ind w:left="720"/>
      <w:contextualSpacing/>
    </w:pPr>
  </w:style>
  <w:style w:type="character" w:styleId="PenekananKeras">
    <w:name w:val="Intense Emphasis"/>
    <w:basedOn w:val="FontParagrafDefault"/>
    <w:uiPriority w:val="21"/>
    <w:qFormat/>
    <w:rsid w:val="00AF3FD2"/>
    <w:rPr>
      <w:i/>
      <w:iCs/>
      <w:color w:val="2F5496" w:themeColor="accent1" w:themeShade="BF"/>
    </w:rPr>
  </w:style>
  <w:style w:type="paragraph" w:styleId="KutipanyangSering">
    <w:name w:val="Intense Quote"/>
    <w:basedOn w:val="Normal"/>
    <w:next w:val="Normal"/>
    <w:link w:val="KutipanyangSeringKAR"/>
    <w:uiPriority w:val="30"/>
    <w:qFormat/>
    <w:rsid w:val="00AF3F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AF3FD2"/>
    <w:rPr>
      <w:i/>
      <w:iCs/>
      <w:color w:val="2F5496" w:themeColor="accent1" w:themeShade="BF"/>
      <w:lang w:val="id-ID"/>
    </w:rPr>
  </w:style>
  <w:style w:type="character" w:styleId="ReferensiyangSering">
    <w:name w:val="Intense Reference"/>
    <w:basedOn w:val="FontParagrafDefault"/>
    <w:uiPriority w:val="32"/>
    <w:qFormat/>
    <w:rsid w:val="00AF3FD2"/>
    <w:rPr>
      <w:b/>
      <w:bCs/>
      <w:smallCaps/>
      <w:color w:val="2F5496" w:themeColor="accent1" w:themeShade="BF"/>
      <w:spacing w:val="5"/>
    </w:rPr>
  </w:style>
  <w:style w:type="paragraph" w:styleId="Footer">
    <w:name w:val="footer"/>
    <w:basedOn w:val="Normal"/>
    <w:link w:val="FooterKAR"/>
    <w:uiPriority w:val="99"/>
    <w:unhideWhenUsed/>
    <w:qFormat/>
    <w:rsid w:val="00AF3FD2"/>
    <w:pPr>
      <w:tabs>
        <w:tab w:val="center" w:pos="4513"/>
        <w:tab w:val="right" w:pos="9026"/>
      </w:tabs>
      <w:spacing w:after="0" w:line="240" w:lineRule="auto"/>
    </w:pPr>
  </w:style>
  <w:style w:type="character" w:customStyle="1" w:styleId="FooterKAR">
    <w:name w:val="Footer KAR"/>
    <w:basedOn w:val="FontParagrafDefault"/>
    <w:link w:val="Footer"/>
    <w:uiPriority w:val="99"/>
    <w:qFormat/>
    <w:rsid w:val="00AF3FD2"/>
    <w:rPr>
      <w:lang w:val="id-ID"/>
    </w:rPr>
  </w:style>
  <w:style w:type="table" w:styleId="KisiTabel">
    <w:name w:val="Table Grid"/>
    <w:basedOn w:val="TabelNormal"/>
    <w:uiPriority w:val="39"/>
    <w:rsid w:val="00AF3FD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rsid w:val="00AF3FD2"/>
    <w:pPr>
      <w:tabs>
        <w:tab w:val="center" w:pos="4513"/>
        <w:tab w:val="right" w:pos="9026"/>
      </w:tabs>
      <w:spacing w:after="0" w:line="240" w:lineRule="auto"/>
    </w:pPr>
  </w:style>
  <w:style w:type="character" w:customStyle="1" w:styleId="HeaderKAR">
    <w:name w:val="Header KAR"/>
    <w:basedOn w:val="FontParagrafDefault"/>
    <w:link w:val="Header"/>
    <w:uiPriority w:val="99"/>
    <w:rsid w:val="00AF3FD2"/>
    <w:rPr>
      <w:lang w:val="id-ID"/>
    </w:rPr>
  </w:style>
  <w:style w:type="paragraph" w:styleId="NormalWeb">
    <w:name w:val="Normal (Web)"/>
    <w:basedOn w:val="Normal"/>
    <w:uiPriority w:val="99"/>
    <w:qFormat/>
    <w:rsid w:val="00AF3FD2"/>
    <w:pPr>
      <w:spacing w:before="100" w:beforeAutospacing="1" w:after="100" w:afterAutospacing="1" w:line="240" w:lineRule="auto"/>
    </w:pPr>
    <w:rPr>
      <w:rFonts w:ascii="Times New Roman" w:eastAsia="Times New Roman" w:hAnsi="Times New Roman" w:cs="Times New Roman"/>
      <w:kern w:val="0"/>
      <w:sz w:val="24"/>
      <w:szCs w:val="24"/>
      <w:lang w:eastAsia="id-ID"/>
      <w14:ligatures w14:val="none"/>
    </w:rPr>
  </w:style>
  <w:style w:type="character" w:styleId="Kuat">
    <w:name w:val="Strong"/>
    <w:uiPriority w:val="22"/>
    <w:qFormat/>
    <w:rsid w:val="00AF3FD2"/>
    <w:rPr>
      <w:b/>
      <w:bCs/>
    </w:rPr>
  </w:style>
  <w:style w:type="character" w:styleId="ReferensiCatatanKaki">
    <w:name w:val="footnote reference"/>
    <w:uiPriority w:val="99"/>
    <w:unhideWhenUsed/>
    <w:rsid w:val="00B86FDA"/>
    <w:rPr>
      <w:vertAlign w:val="superscript"/>
    </w:rPr>
  </w:style>
  <w:style w:type="character" w:customStyle="1" w:styleId="DaftarParagrafKAR">
    <w:name w:val="Daftar Paragraf KAR"/>
    <w:aliases w:val="Heading 1 Char1 KAR,UGEX'Z KAR,Colorful List - Accent 11 KAR,PARAGRAPH KAR,List Paragraph1 KAR,Body of text KAR,PARAGRAF KAR,UGEX'Z1 KAR,UGEX'Z2 KAR,UGEX'Z11 KAR,heding 1 KAR,ListRa KAR,Heading 5 Char1 KAR,normal KAR,skripsi KAR"/>
    <w:link w:val="DaftarParagraf"/>
    <w:uiPriority w:val="34"/>
    <w:qFormat/>
    <w:locked/>
    <w:rsid w:val="00F732A5"/>
    <w:rPr>
      <w:lang w:val="id-ID"/>
    </w:rPr>
  </w:style>
  <w:style w:type="character" w:styleId="ReferensiKomentar">
    <w:name w:val="annotation reference"/>
    <w:basedOn w:val="FontParagrafDefault"/>
    <w:uiPriority w:val="99"/>
    <w:semiHidden/>
    <w:unhideWhenUsed/>
    <w:rsid w:val="00784393"/>
    <w:rPr>
      <w:sz w:val="16"/>
      <w:szCs w:val="16"/>
    </w:rPr>
  </w:style>
  <w:style w:type="paragraph" w:styleId="TeksKomentar">
    <w:name w:val="annotation text"/>
    <w:basedOn w:val="Normal"/>
    <w:link w:val="TeksKomentarKAR"/>
    <w:uiPriority w:val="99"/>
    <w:unhideWhenUsed/>
    <w:rsid w:val="00784393"/>
    <w:pPr>
      <w:spacing w:line="240" w:lineRule="auto"/>
    </w:pPr>
    <w:rPr>
      <w:sz w:val="20"/>
      <w:szCs w:val="20"/>
    </w:rPr>
  </w:style>
  <w:style w:type="character" w:customStyle="1" w:styleId="TeksKomentarKAR">
    <w:name w:val="Teks Komentar KAR"/>
    <w:basedOn w:val="FontParagrafDefault"/>
    <w:link w:val="TeksKomentar"/>
    <w:uiPriority w:val="99"/>
    <w:rsid w:val="00784393"/>
    <w:rPr>
      <w:sz w:val="20"/>
      <w:szCs w:val="20"/>
      <w:lang w:val="id-ID"/>
    </w:rPr>
  </w:style>
  <w:style w:type="paragraph" w:styleId="SubjekKomentar">
    <w:name w:val="annotation subject"/>
    <w:basedOn w:val="TeksKomentar"/>
    <w:next w:val="TeksKomentar"/>
    <w:link w:val="SubjekKomentarKAR"/>
    <w:uiPriority w:val="99"/>
    <w:semiHidden/>
    <w:unhideWhenUsed/>
    <w:rsid w:val="00784393"/>
    <w:rPr>
      <w:b/>
      <w:bCs/>
    </w:rPr>
  </w:style>
  <w:style w:type="character" w:customStyle="1" w:styleId="SubjekKomentarKAR">
    <w:name w:val="Subjek Komentar KAR"/>
    <w:basedOn w:val="TeksKomentarKAR"/>
    <w:link w:val="SubjekKomentar"/>
    <w:uiPriority w:val="99"/>
    <w:semiHidden/>
    <w:rsid w:val="00784393"/>
    <w:rPr>
      <w:b/>
      <w:bCs/>
      <w:sz w:val="20"/>
      <w:szCs w:val="20"/>
      <w:lang w:val="id-ID"/>
    </w:rPr>
  </w:style>
  <w:style w:type="paragraph" w:styleId="TeksBalon">
    <w:name w:val="Balloon Text"/>
    <w:basedOn w:val="Normal"/>
    <w:link w:val="TeksBalonKAR"/>
    <w:uiPriority w:val="99"/>
    <w:semiHidden/>
    <w:unhideWhenUsed/>
    <w:rsid w:val="00784393"/>
    <w:pPr>
      <w:spacing w:after="0" w:line="240" w:lineRule="auto"/>
    </w:pPr>
    <w:rPr>
      <w:rFonts w:ascii="Segoe UI" w:hAnsi="Segoe UI" w:cs="Segoe UI"/>
      <w:sz w:val="18"/>
      <w:szCs w:val="18"/>
    </w:rPr>
  </w:style>
  <w:style w:type="character" w:customStyle="1" w:styleId="TeksBalonKAR">
    <w:name w:val="Teks Balon KAR"/>
    <w:basedOn w:val="FontParagrafDefault"/>
    <w:link w:val="TeksBalon"/>
    <w:uiPriority w:val="99"/>
    <w:semiHidden/>
    <w:rsid w:val="00784393"/>
    <w:rPr>
      <w:rFonts w:ascii="Segoe UI" w:hAnsi="Segoe UI" w:cs="Segoe UI"/>
      <w:sz w:val="18"/>
      <w:szCs w:val="18"/>
      <w:lang w:val="id-ID"/>
    </w:rPr>
  </w:style>
  <w:style w:type="character" w:styleId="NomorHalaman">
    <w:name w:val="page number"/>
    <w:basedOn w:val="FontParagrafDefault"/>
    <w:uiPriority w:val="99"/>
    <w:qFormat/>
    <w:rsid w:val="00BB7C40"/>
  </w:style>
  <w:style w:type="paragraph" w:customStyle="1" w:styleId="SubBab4">
    <w:name w:val="Sub Bab 4"/>
    <w:basedOn w:val="Judul2"/>
    <w:qFormat/>
    <w:rsid w:val="00BB7C40"/>
    <w:pPr>
      <w:numPr>
        <w:ilvl w:val="1"/>
        <w:numId w:val="7"/>
      </w:numPr>
      <w:spacing w:before="0" w:after="0" w:line="480" w:lineRule="auto"/>
    </w:pPr>
    <w:rPr>
      <w:rFonts w:ascii="Times New Roman" w:eastAsia="Times New Roman" w:hAnsi="Times New Roman" w:cs="Times New Roman"/>
      <w:b/>
      <w:bCs/>
      <w:color w:val="000000"/>
      <w:kern w:val="0"/>
      <w:sz w:val="24"/>
      <w:szCs w:val="24"/>
      <w:lang w:val="en-US"/>
      <w14:ligatures w14:val="none"/>
    </w:rPr>
  </w:style>
  <w:style w:type="paragraph" w:styleId="IndenTeksIsi3">
    <w:name w:val="Body Text Indent 3"/>
    <w:basedOn w:val="Normal"/>
    <w:link w:val="IndenTeksIsi3KAR"/>
    <w:uiPriority w:val="99"/>
    <w:unhideWhenUsed/>
    <w:rsid w:val="005D5294"/>
    <w:pPr>
      <w:widowControl w:val="0"/>
      <w:autoSpaceDE w:val="0"/>
      <w:autoSpaceDN w:val="0"/>
      <w:spacing w:after="120" w:line="240" w:lineRule="auto"/>
      <w:ind w:left="283"/>
    </w:pPr>
    <w:rPr>
      <w:rFonts w:ascii="Times New Roman" w:eastAsia="Times New Roman" w:hAnsi="Times New Roman" w:cs="Times New Roman"/>
      <w:kern w:val="0"/>
      <w:sz w:val="16"/>
      <w:szCs w:val="16"/>
      <w:lang w:val="en-US"/>
      <w14:ligatures w14:val="none"/>
    </w:rPr>
  </w:style>
  <w:style w:type="character" w:customStyle="1" w:styleId="IndenTeksIsi3KAR">
    <w:name w:val="Inden Teks Isi 3 KAR"/>
    <w:basedOn w:val="FontParagrafDefault"/>
    <w:link w:val="IndenTeksIsi3"/>
    <w:uiPriority w:val="99"/>
    <w:rsid w:val="005D5294"/>
    <w:rPr>
      <w:rFonts w:ascii="Times New Roman" w:eastAsia="Times New Roman" w:hAnsi="Times New Roman" w:cs="Times New Roman"/>
      <w:kern w:val="0"/>
      <w:sz w:val="16"/>
      <w:szCs w:val="16"/>
      <w:lang w:val="en-US"/>
      <w14:ligatures w14:val="none"/>
    </w:rPr>
  </w:style>
  <w:style w:type="table" w:customStyle="1" w:styleId="KisiTabel1">
    <w:name w:val="Kisi Tabel1"/>
    <w:basedOn w:val="TabelNormal"/>
    <w:next w:val="KisiTabel"/>
    <w:uiPriority w:val="39"/>
    <w:qFormat/>
    <w:rsid w:val="00141FB5"/>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1">
    <w:name w:val="Style51"/>
    <w:basedOn w:val="Normal"/>
    <w:next w:val="Normal"/>
    <w:qFormat/>
    <w:rsid w:val="0008444C"/>
    <w:pPr>
      <w:keepNext/>
      <w:keepLines/>
      <w:numPr>
        <w:ilvl w:val="2"/>
        <w:numId w:val="36"/>
      </w:numPr>
      <w:pBdr>
        <w:top w:val="nil"/>
        <w:left w:val="nil"/>
        <w:bottom w:val="nil"/>
        <w:right w:val="nil"/>
        <w:between w:val="nil"/>
      </w:pBdr>
      <w:spacing w:before="240" w:after="0" w:line="480" w:lineRule="auto"/>
      <w:jc w:val="both"/>
      <w:outlineLvl w:val="1"/>
    </w:pPr>
    <w:rPr>
      <w:rFonts w:ascii="Times New Roman" w:eastAsia="Times New Roman" w:hAnsi="Times New Roman" w:cs="Times New Roman"/>
      <w:b/>
      <w:color w:val="000000"/>
      <w:kern w:val="0"/>
      <w:sz w:val="24"/>
      <w:szCs w:val="24"/>
      <w:lang w:val="x-none" w:eastAsia="x-none"/>
      <w14:ligatures w14:val="none"/>
    </w:rPr>
  </w:style>
  <w:style w:type="paragraph" w:customStyle="1" w:styleId="Style52">
    <w:name w:val="Style52"/>
    <w:basedOn w:val="Normal"/>
    <w:next w:val="Normal"/>
    <w:qFormat/>
    <w:rsid w:val="0008444C"/>
    <w:pPr>
      <w:numPr>
        <w:ilvl w:val="1"/>
        <w:numId w:val="36"/>
      </w:numPr>
      <w:pBdr>
        <w:top w:val="nil"/>
        <w:left w:val="nil"/>
        <w:bottom w:val="nil"/>
        <w:right w:val="nil"/>
        <w:between w:val="nil"/>
      </w:pBdr>
      <w:tabs>
        <w:tab w:val="num" w:pos="360"/>
      </w:tabs>
      <w:spacing w:before="240" w:after="0" w:line="480" w:lineRule="auto"/>
      <w:ind w:left="0" w:firstLine="0"/>
      <w:contextualSpacing/>
      <w:jc w:val="both"/>
      <w:outlineLvl w:val="2"/>
    </w:pPr>
    <w:rPr>
      <w:rFonts w:ascii="Times New Roman" w:eastAsia="Times New Roman" w:hAnsi="Times New Roman" w:cs="Times New Roman"/>
      <w:b/>
      <w:color w:val="000000"/>
      <w:kern w:val="0"/>
      <w:sz w:val="24"/>
      <w:szCs w:val="24"/>
      <w:lang w:val="x-none" w:eastAsia="x-none"/>
      <w14:ligatures w14:val="none"/>
    </w:rPr>
  </w:style>
  <w:style w:type="table" w:customStyle="1" w:styleId="KisiTabel3">
    <w:name w:val="Kisi Tabel3"/>
    <w:basedOn w:val="TabelNormal"/>
    <w:next w:val="KisiTabel"/>
    <w:uiPriority w:val="39"/>
    <w:rsid w:val="000844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A70778"/>
    <w:pPr>
      <w:spacing w:before="100" w:beforeAutospacing="1" w:after="100" w:afterAutospacing="1" w:line="240" w:lineRule="auto"/>
    </w:pPr>
    <w:rPr>
      <w:rFonts w:ascii="Times New Roman" w:eastAsia="Times New Roman" w:hAnsi="Times New Roman" w:cs="Times New Roman"/>
      <w:kern w:val="0"/>
      <w:sz w:val="24"/>
      <w:szCs w:val="24"/>
      <w:lang w:val="en-ID" w:eastAsia="en-ID"/>
      <w14:ligatures w14:val="none"/>
    </w:rPr>
  </w:style>
  <w:style w:type="numbering" w:customStyle="1" w:styleId="TidakAdaDaftar1">
    <w:name w:val="Tidak Ada Daftar1"/>
    <w:next w:val="TidakAdaDaftar"/>
    <w:uiPriority w:val="99"/>
    <w:semiHidden/>
    <w:unhideWhenUsed/>
    <w:rsid w:val="00946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50949-11D6-4CDE-925E-0EF098FF3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1233</TotalTime>
  <Pages>19</Pages>
  <Words>6250</Words>
  <Characters>35629</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Yudik Sanjaya</dc:creator>
  <cp:keywords/>
  <dc:description/>
  <cp:lastModifiedBy>Yudik Sanjaya</cp:lastModifiedBy>
  <cp:revision>45</cp:revision>
  <cp:lastPrinted>2026-08-17T09:50:00Z</cp:lastPrinted>
  <dcterms:created xsi:type="dcterms:W3CDTF">2026-02-16T01:08:00Z</dcterms:created>
  <dcterms:modified xsi:type="dcterms:W3CDTF">2026-08-23T07:14:00Z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c6afdb48-7ca3-3c62-843e-c7d1fcd6a9dc</vt:lpwstr>
  </property>
  <property fmtid="{D5CDD505-2E9C-101B-9397-08002B2CF9AE}" pid="24" name="Mendeley Citation Style_1">
    <vt:lpwstr>http://www.zotero.org/styles/apa</vt:lpwstr>
  </property>
</Properties>
</file>