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68C1" w14:textId="77777777" w:rsidR="001E6134" w:rsidRPr="00BB7C40" w:rsidRDefault="001E6134" w:rsidP="001E6134">
      <w:pPr>
        <w:tabs>
          <w:tab w:val="left" w:pos="426"/>
        </w:tabs>
        <w:spacing w:after="0" w:line="480" w:lineRule="auto"/>
        <w:ind w:right="6"/>
        <w:jc w:val="center"/>
        <w:rPr>
          <w:rFonts w:ascii="Times New Roman" w:eastAsia="Calibri" w:hAnsi="Times New Roman" w:cs="Times New Roman"/>
          <w:b/>
          <w:bCs/>
          <w:kern w:val="0"/>
          <w:sz w:val="28"/>
          <w:szCs w:val="28"/>
          <w14:ligatures w14:val="none"/>
        </w:rPr>
      </w:pPr>
      <w:bookmarkStart w:id="0" w:name="_Hlk223104116"/>
      <w:bookmarkStart w:id="1" w:name="_Hlk232096085"/>
      <w:bookmarkStart w:id="2" w:name="_Hlk233991904"/>
      <w:bookmarkStart w:id="3" w:name="_Hlk236493554"/>
      <w:r w:rsidRPr="00BB7C40">
        <w:rPr>
          <w:rFonts w:ascii="Times New Roman" w:eastAsia="Calibri" w:hAnsi="Times New Roman" w:cs="Times New Roman"/>
          <w:b/>
          <w:bCs/>
          <w:kern w:val="0"/>
          <w:sz w:val="28"/>
          <w:szCs w:val="28"/>
          <w14:ligatures w14:val="none"/>
        </w:rPr>
        <w:t>BAB 2</w:t>
      </w:r>
    </w:p>
    <w:p w14:paraId="1FECBECF" w14:textId="77777777" w:rsidR="001E6134" w:rsidRPr="00BB7C40" w:rsidRDefault="001E6134" w:rsidP="001E6134">
      <w:pPr>
        <w:tabs>
          <w:tab w:val="left" w:pos="426"/>
        </w:tabs>
        <w:spacing w:after="0" w:line="480" w:lineRule="auto"/>
        <w:ind w:right="6"/>
        <w:jc w:val="center"/>
        <w:rPr>
          <w:rFonts w:ascii="Times New Roman" w:eastAsia="Calibri" w:hAnsi="Times New Roman" w:cs="Times New Roman"/>
          <w:b/>
          <w:bCs/>
          <w:kern w:val="0"/>
          <w:sz w:val="28"/>
          <w:szCs w:val="28"/>
          <w14:ligatures w14:val="none"/>
        </w:rPr>
      </w:pPr>
      <w:r w:rsidRPr="00BB7C40">
        <w:rPr>
          <w:rFonts w:ascii="Times New Roman" w:eastAsia="Calibri" w:hAnsi="Times New Roman" w:cs="Times New Roman"/>
          <w:b/>
          <w:bCs/>
          <w:kern w:val="0"/>
          <w:sz w:val="28"/>
          <w:szCs w:val="28"/>
          <w14:ligatures w14:val="none"/>
        </w:rPr>
        <w:t>TUNJAUAN PUSTAKA</w:t>
      </w:r>
    </w:p>
    <w:p w14:paraId="5860C711" w14:textId="77777777" w:rsidR="001E6134" w:rsidRPr="00BB7C40" w:rsidRDefault="001E6134" w:rsidP="001E6134">
      <w:pPr>
        <w:tabs>
          <w:tab w:val="left" w:pos="426"/>
        </w:tabs>
        <w:spacing w:after="0" w:line="480" w:lineRule="auto"/>
        <w:ind w:right="6"/>
        <w:jc w:val="both"/>
        <w:rPr>
          <w:rFonts w:ascii="Times New Roman" w:eastAsia="Calibri" w:hAnsi="Times New Roman" w:cs="Times New Roman"/>
          <w:kern w:val="0"/>
          <w:sz w:val="24"/>
          <w:szCs w:val="24"/>
          <w14:ligatures w14:val="none"/>
        </w:rPr>
      </w:pPr>
    </w:p>
    <w:p w14:paraId="5D72D0C9" w14:textId="77777777" w:rsidR="001E6134" w:rsidRDefault="001E6134" w:rsidP="00FB6054">
      <w:pPr>
        <w:widowControl w:val="0"/>
        <w:numPr>
          <w:ilvl w:val="0"/>
          <w:numId w:val="7"/>
        </w:numPr>
        <w:autoSpaceDE w:val="0"/>
        <w:autoSpaceDN w:val="0"/>
        <w:spacing w:after="0" w:line="480" w:lineRule="auto"/>
        <w:ind w:left="426" w:right="6" w:hanging="426"/>
        <w:jc w:val="both"/>
        <w:rPr>
          <w:rFonts w:ascii="Times New Roman" w:eastAsia="Times New Roman" w:hAnsi="Times New Roman" w:cs="Times New Roman"/>
          <w:b/>
          <w:bCs/>
          <w:i/>
          <w:iCs/>
          <w:kern w:val="0"/>
          <w:sz w:val="24"/>
          <w:szCs w:val="24"/>
          <w:lang w:val="en-US"/>
          <w14:ligatures w14:val="none"/>
        </w:rPr>
      </w:pPr>
      <w:r w:rsidRPr="001E6134">
        <w:rPr>
          <w:rFonts w:ascii="Times New Roman" w:eastAsia="Calibri" w:hAnsi="Times New Roman" w:cs="Times New Roman"/>
          <w:b/>
          <w:bCs/>
          <w:kern w:val="0"/>
          <w:sz w:val="24"/>
          <w:szCs w:val="24"/>
          <w14:ligatures w14:val="none"/>
        </w:rPr>
        <w:t>Konsep Apendisitis</w:t>
      </w:r>
    </w:p>
    <w:p w14:paraId="09714F77" w14:textId="3A717791" w:rsidR="001E6134" w:rsidRPr="001E6134" w:rsidRDefault="001E6134" w:rsidP="00FB6054">
      <w:pPr>
        <w:pStyle w:val="DaftarParagraf"/>
        <w:widowControl w:val="0"/>
        <w:numPr>
          <w:ilvl w:val="2"/>
          <w:numId w:val="15"/>
        </w:numPr>
        <w:autoSpaceDE w:val="0"/>
        <w:autoSpaceDN w:val="0"/>
        <w:spacing w:after="0" w:line="480" w:lineRule="auto"/>
        <w:ind w:left="567" w:right="6" w:hanging="567"/>
        <w:jc w:val="both"/>
        <w:rPr>
          <w:rFonts w:ascii="Times New Roman" w:eastAsia="Times New Roman" w:hAnsi="Times New Roman" w:cs="Times New Roman"/>
          <w:b/>
          <w:bCs/>
          <w:i/>
          <w:iCs/>
          <w:kern w:val="0"/>
          <w:sz w:val="24"/>
          <w:szCs w:val="24"/>
          <w:lang w:val="en-US"/>
          <w14:ligatures w14:val="none"/>
        </w:rPr>
      </w:pPr>
      <w:r w:rsidRPr="001E6134">
        <w:rPr>
          <w:rFonts w:ascii="Times New Roman" w:eastAsia="Calibri" w:hAnsi="Times New Roman" w:cs="Times New Roman"/>
          <w:b/>
          <w:bCs/>
          <w:kern w:val="0"/>
          <w:sz w:val="24"/>
          <w:szCs w:val="24"/>
          <w14:ligatures w14:val="none"/>
        </w:rPr>
        <w:t>Pengertian Apendisitis</w:t>
      </w:r>
    </w:p>
    <w:p w14:paraId="2D48D11F" w14:textId="3BC0B5CA"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Apendisitis merupakan peradangan pada apendiks vermiformis akibat infeksi pada usus buntu atau umbai cacing (appendiks). Infeksi ini menyebabkan peradangan akut sehingga memerlukan tindakan bedah segera untuk mencegah komplikasi yang umumnya berbahaya</w:t>
      </w:r>
      <w:r>
        <w:rPr>
          <w:rFonts w:ascii="Times New Roman" w:hAnsi="Times New Roman"/>
          <w:sz w:val="24"/>
          <w:szCs w:val="24"/>
          <w:vertAlign w:val="superscript"/>
        </w:rPr>
        <w:t xml:space="preserve"> </w:t>
      </w:r>
      <w:r>
        <w:rPr>
          <w:rFonts w:ascii="Times New Roman" w:hAnsi="Times New Roman"/>
          <w:sz w:val="24"/>
          <w:szCs w:val="24"/>
          <w:vertAlign w:val="superscript"/>
        </w:rPr>
        <w:fldChar w:fldCharType="begin" w:fldLock="1"/>
      </w:r>
      <w:r>
        <w:rPr>
          <w:rFonts w:ascii="Times New Roman" w:hAnsi="Times New Roman"/>
          <w:sz w:val="24"/>
          <w:szCs w:val="24"/>
          <w:vertAlign w:val="superscript"/>
        </w:rPr>
        <w:instrText>ADDIN CSL_CITATION {"citationItems":[{"id":"ITEM-1","itemData":{"DOI":"10.33096/umj.v8i2.241","ISSN":"2548-4079","abstract":"Latar belakang: Apendisitis merupakan penyakit inflamasi pada apendiks akibat sumbatan pada apendiks dengan gejala yang paling sering adalah nyeri perut. Insiden tertinggi ditemukan pada usia 20-30 tahun. Tujuan dari penelitian ini untuk mengetahui karakteristik apendisitis pada penderita apendisitis di RS Ibnu Sina Makassar.\r Metode: Desain penelitian pada penelitian ini adalah desain penelitian retrospektif deskriptif.\r Hasil: Dari penelitian didapatkan usia terbanyak yaitu pada usia 12-25 tahun; dengan jenis kelamin laki-laki. Gejala klinis terbanyak ditemukan nyeri perut. Tanda klinis terbanyak ditemukan nyeri tekan perut kanan bawah. Dari pemeriksaan penunjang terbanyak didapatkan lekositosis. Berdasarkan faktor resiko didapatkan diet kurang serat.\r Kesimpulan: Apendisitis di Rumah Sakit Ibnu Sina terbanyak laki-laki dengan. Keluhan terbanyak dirasakan yaitu nyeri perut dan ditemukan nyeri tekan perut kanan bawah disertai dengan leukositosis.","author":[{"dropping-particle":"","family":"Purnamasari","given":"Reeny","non-dropping-particle":"","parse-names":false,"suffix":""},{"dropping-particle":"","family":"Irsandy Syahruddin","given":"Febie","non-dropping-particle":"","parse-names":false,"suffix":""},{"dropping-particle":"","family":"Dirgahayu","given":"A. Millaty","non-dropping-particle":"","parse-names":false,"suffix":""},{"dropping-particle":"","family":"Iskandar","given":"Darariani","non-dropping-particle":"","parse-names":false,"suffix":""},{"dropping-particle":"","family":"Fadhila","given":"Fadhila","non-dropping-particle":"","parse-names":false,"suffix":""}],"container-title":"UMI Medical Journal","id":"ITEM-1","issue":"2","issued":{"date-parts":[["2023"]]},"page":"117-126","title":"Karakteristik Klinis Penderita Apendisitis","type":"article-journal","volume":"8"},"uris":["http://www.mendeley.com/documents/?uuid=03af0182-3da7-4aa6-b576-b6cfca4fa78f"]}],"mendeley":{"formattedCitation":"(Purnamasari et al., 2023)","plainTextFormattedCitation":"(Purnamasari et al., 2023)","previouslyFormattedCitation":"(Purnamasari et al., 2023)"},"properties":{"noteIndex":0},"schema":"https://github.com/citation-style-language/schema/raw/master/csl-citation.json"}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(Purnamasari et al., 2023)</w:t>
      </w:r>
      <w:r>
        <w:rPr>
          <w:rFonts w:ascii="Times New Roman" w:hAnsi="Times New Roman"/>
          <w:sz w:val="24"/>
          <w:szCs w:val="24"/>
          <w:vertAlign w:val="superscript"/>
        </w:rPr>
        <w:fldChar w:fldCharType="end"/>
      </w:r>
      <w:r>
        <w:rPr>
          <w:rFonts w:ascii="Times New Roman" w:hAnsi="Times New Roman"/>
          <w:sz w:val="24"/>
          <w:szCs w:val="24"/>
        </w:rPr>
        <w:t xml:space="preserve">. Apendisitis adalah salah satu penyakit akut abdomen dimana terjadi inflamasi pada apendiks vermiformis yang disebabkan oleh infeksi bakteri </w:t>
      </w:r>
      <w:r>
        <w:rPr>
          <w:rFonts w:ascii="Times New Roman" w:hAnsi="Times New Roman"/>
          <w:i/>
          <w:iCs/>
          <w:sz w:val="24"/>
          <w:szCs w:val="24"/>
        </w:rPr>
        <w:t>Escherichia Coli</w:t>
      </w:r>
      <w:r>
        <w:rPr>
          <w:rFonts w:ascii="Times New Roman" w:hAnsi="Times New Roman"/>
          <w:sz w:val="24"/>
          <w:szCs w:val="24"/>
        </w:rPr>
        <w:t xml:space="preserve"> sebagai penyebab utamanya. Apendisitis merupakan inflamasi saluran usus yang tersembunyi dan kecil yang berukuran sekitar 10 cm yang buntu pada sekum. Apendiks dapat terobstruksi oleh masa feses yang keras, yang akibatnya akan terjadi inflamasi, infeksi, gangren, dan mungkin perforasi. Apendiks yang ruptur merupakan gejala serius karena isi usus dapat masuk ke dalam abdomen dan menyebabkan peritonitis atau abses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{"citationItems":[{"id":"ITEM-1","itemData":{"ISBN":"9783540773405","ISSN":"0883-0185","PMID":"19791887","abstract":"Background: Distant metastasis is the major cause of treatment failure in patients with nasopharyngeal carcinoma (NPC). Although several biomarkers correlate with metastasis and prognosis, the molecular mechanisms of NPC development and progression remain unclear. Methods: Quantitative RT-PCR (qRT-PCR), western blotting, cell growth, foci formation, migration and invasion assays, and xenograft mouse models were utilized to examine the expression levels and functions of the CXCL5/CXCR2 axis in NPC. A luciferase reporter assay, western blotting, immunofluorescence, and migration and invasion assays were used to identify and verify the ERK/GSK-3β/Snail signalling pathway. Results: CXCL5 was significantly increased in the sera of NPC patients, and high expression levels of CXCL5/CXCR2 in NPC primary tissues indicated poor survival. CXCL5 and CXCR2 were upregulated in NPC cell lines. Ectopic expression of the CXCL5/CXCR2 axis promoted NPC cell migration and invasion in vitro and the formation of lung metastases in vivo. Mechanistically, the dual overexpression of CXCL5 and CXCR2 promoted cell spreading by inducing the epithelial-mesenchymal transition (EMT) through the activation of the ERK/GSK-3β/Snail signalling pathway. Conclusion: The CXCL5/CXCR2 axis contributes to the EMT of NPC cells by activating ERK/GSK-3β/Snail signalling, and this axis may be a potential diagnostic marker and therapeutic target for patients with NPC.","author":[{"dropping-particle":"","family":"Ida","given":"M. (2016).","non-dropping-particle":"","parse-names":false,"suffix":""}],"container-title":"International Reviews of Immunology","id":"ITEM-1","issued":{"date-parts":[["2016"]]},"title":"Asuhan Keperawatan Pada Pasien dengan Gangguan Sistem Pencernaan. Jakarta: Pustaka Baru Press.","type":"article-journal"},"uris":["http://www.mendeley.com/documents/?uuid=03d0b319-cf43-479c-8040-a3e6753e1077","http://www.mendeley.com/documents/?uuid=320dc87f-9092-4f71-ab26-3e75be612821"]}],"mendeley":{"formattedCitation":"(Ida, 2016)","plainTextFormattedCitation":"(Ida, 2016)","previouslyFormattedCitation":"(Ida, 2016)"},"properties":{"noteIndex":0},"schema":"https://github.com/citation-style-language/schema/raw/master/csl-citation.json"}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(Ida, 2016)</w:t>
      </w:r>
      <w:r>
        <w:rPr>
          <w:rFonts w:ascii="Times New Roman" w:hAnsi="Times New Roman"/>
          <w:sz w:val="24"/>
          <w:szCs w:val="24"/>
          <w:vertAlign w:val="superscript"/>
        </w:rPr>
        <w:fldChar w:fldCharType="end"/>
      </w:r>
      <w:r>
        <w:rPr>
          <w:rFonts w:ascii="Times New Roman" w:hAnsi="Times New Roman"/>
          <w:sz w:val="24"/>
          <w:szCs w:val="24"/>
        </w:rPr>
        <w:t>.</w:t>
      </w:r>
    </w:p>
    <w:p w14:paraId="56662397" w14:textId="6B0AD607" w:rsidR="001E6134" w:rsidRDefault="001E6134" w:rsidP="001E6134">
      <w:pPr>
        <w:spacing w:after="0" w:line="480" w:lineRule="auto"/>
        <w:ind w:firstLine="851"/>
        <w:contextualSpacing/>
        <w:jc w:val="both"/>
        <w:rPr>
          <w:rFonts w:ascii="Times New Roman" w:hAnsi="Times New Roman"/>
          <w:sz w:val="24"/>
          <w:szCs w:val="24"/>
        </w:rPr>
      </w:pPr>
      <w:r>
        <w:rPr>
          <w:noProof/>
          <w:lang w:val="en-US"/>
        </w:rPr>
        <w:drawing>
          <wp:anchor distT="0" distB="0" distL="114300" distR="114300" simplePos="0" relativeHeight="251701248" behindDoc="0" locked="0" layoutInCell="1" allowOverlap="1" wp14:anchorId="3534A89A" wp14:editId="79E72D76">
            <wp:simplePos x="0" y="0"/>
            <wp:positionH relativeFrom="margin">
              <wp:posOffset>1583055</wp:posOffset>
            </wp:positionH>
            <wp:positionV relativeFrom="paragraph">
              <wp:posOffset>132608</wp:posOffset>
            </wp:positionV>
            <wp:extent cx="2392586" cy="1674892"/>
            <wp:effectExtent l="0" t="0" r="8255" b="1905"/>
            <wp:wrapNone/>
            <wp:docPr id="80188735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8">
                      <a:extLst>
                        <a:ext uri="{28A0092B-C50C-407E-A947-70E740481C1C}">
                          <a14:useLocalDpi xmlns:a14="http://schemas.microsoft.com/office/drawing/2010/main" val="0"/>
                        </a:ext>
                      </a:extLst>
                    </a:blip>
                    <a:srcRect r="508" b="11613"/>
                    <a:stretch>
                      <a:fillRect/>
                    </a:stretch>
                  </pic:blipFill>
                  <pic:spPr>
                    <a:xfrm>
                      <a:off x="0" y="0"/>
                      <a:ext cx="2392586" cy="16748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381676" w14:textId="77777777" w:rsidR="001E6134" w:rsidRDefault="001E6134" w:rsidP="001E6134">
      <w:pPr>
        <w:spacing w:after="0" w:line="480" w:lineRule="auto"/>
        <w:ind w:firstLine="851"/>
        <w:contextualSpacing/>
        <w:jc w:val="both"/>
        <w:rPr>
          <w:rFonts w:ascii="Times New Roman" w:hAnsi="Times New Roman"/>
          <w:sz w:val="24"/>
          <w:szCs w:val="24"/>
        </w:rPr>
      </w:pPr>
    </w:p>
    <w:p w14:paraId="744452A3" w14:textId="77777777" w:rsidR="001E6134" w:rsidRDefault="001E6134" w:rsidP="001E6134">
      <w:pPr>
        <w:spacing w:after="0" w:line="480" w:lineRule="auto"/>
        <w:ind w:firstLine="851"/>
        <w:contextualSpacing/>
        <w:jc w:val="both"/>
        <w:rPr>
          <w:rFonts w:ascii="Times New Roman" w:hAnsi="Times New Roman"/>
          <w:sz w:val="24"/>
          <w:szCs w:val="24"/>
        </w:rPr>
      </w:pPr>
    </w:p>
    <w:p w14:paraId="6B5A34EA" w14:textId="77777777" w:rsidR="001E6134" w:rsidRDefault="001E6134" w:rsidP="001E6134">
      <w:pPr>
        <w:spacing w:after="0" w:line="480" w:lineRule="auto"/>
        <w:ind w:firstLine="851"/>
        <w:contextualSpacing/>
        <w:jc w:val="both"/>
        <w:rPr>
          <w:rFonts w:ascii="Times New Roman" w:hAnsi="Times New Roman"/>
          <w:sz w:val="24"/>
          <w:szCs w:val="24"/>
        </w:rPr>
      </w:pPr>
    </w:p>
    <w:p w14:paraId="477F6175" w14:textId="77777777" w:rsidR="001E6134" w:rsidRDefault="001E6134" w:rsidP="001E6134">
      <w:pPr>
        <w:spacing w:after="0" w:line="480" w:lineRule="auto"/>
        <w:ind w:firstLine="851"/>
        <w:contextualSpacing/>
        <w:jc w:val="both"/>
        <w:rPr>
          <w:rFonts w:ascii="Times New Roman" w:hAnsi="Times New Roman"/>
          <w:sz w:val="24"/>
          <w:szCs w:val="24"/>
        </w:rPr>
      </w:pPr>
    </w:p>
    <w:p w14:paraId="68A9D65B" w14:textId="77777777" w:rsidR="001E6134" w:rsidRDefault="001E6134" w:rsidP="001E6134">
      <w:pPr>
        <w:spacing w:after="0" w:line="480" w:lineRule="auto"/>
        <w:ind w:firstLine="851"/>
        <w:contextualSpacing/>
        <w:jc w:val="both"/>
        <w:rPr>
          <w:rFonts w:ascii="Times New Roman" w:hAnsi="Times New Roman"/>
          <w:sz w:val="24"/>
          <w:szCs w:val="24"/>
        </w:rPr>
      </w:pPr>
    </w:p>
    <w:p w14:paraId="5D8B6B33" w14:textId="7D32B506" w:rsidR="001E6134" w:rsidRPr="00772C61" w:rsidRDefault="001E6134" w:rsidP="001E6134">
      <w:pPr>
        <w:spacing w:after="0" w:line="240" w:lineRule="auto"/>
        <w:ind w:left="709"/>
        <w:contextualSpacing/>
        <w:jc w:val="center"/>
        <w:rPr>
          <w:rFonts w:ascii="Times New Roman" w:hAnsi="Times New Roman"/>
          <w:sz w:val="20"/>
          <w:szCs w:val="20"/>
        </w:rPr>
      </w:pPr>
      <w:r w:rsidRPr="00EF1B82">
        <w:rPr>
          <w:rFonts w:ascii="Times New Roman" w:hAnsi="Times New Roman"/>
          <w:b/>
          <w:bCs/>
          <w:sz w:val="20"/>
          <w:szCs w:val="20"/>
        </w:rPr>
        <w:t>Gambar 2.1</w:t>
      </w:r>
      <w:r w:rsidRPr="00772C61">
        <w:rPr>
          <w:rFonts w:ascii="Times New Roman" w:hAnsi="Times New Roman"/>
          <w:sz w:val="20"/>
          <w:szCs w:val="20"/>
        </w:rPr>
        <w:t xml:space="preserve"> Apendik</w:t>
      </w:r>
    </w:p>
    <w:p w14:paraId="489C74AB" w14:textId="600C037B" w:rsidR="001E6134" w:rsidRPr="00EF1B82" w:rsidRDefault="001E6134" w:rsidP="001E6134">
      <w:pPr>
        <w:spacing w:after="0" w:line="240" w:lineRule="auto"/>
        <w:ind w:left="709"/>
        <w:contextualSpacing/>
        <w:jc w:val="center"/>
        <w:rPr>
          <w:rFonts w:ascii="Times New Roman" w:hAnsi="Times New Roman"/>
          <w:sz w:val="20"/>
          <w:szCs w:val="20"/>
        </w:rPr>
      </w:pPr>
      <w:r w:rsidRPr="00772C61">
        <w:rPr>
          <w:rFonts w:ascii="Times New Roman" w:hAnsi="Times New Roman"/>
          <w:sz w:val="20"/>
          <w:szCs w:val="20"/>
        </w:rPr>
        <w:t xml:space="preserve">Sumber: </w:t>
      </w:r>
      <w:r w:rsidRPr="00772C61">
        <w:rPr>
          <w:rFonts w:ascii="Times New Roman" w:hAnsi="Times New Roman"/>
          <w:sz w:val="20"/>
          <w:szCs w:val="20"/>
          <w:vertAlign w:val="superscript"/>
        </w:rPr>
        <w:fldChar w:fldCharType="begin" w:fldLock="1"/>
      </w:r>
      <w:r w:rsidRPr="00772C61">
        <w:rPr>
          <w:rFonts w:ascii="Times New Roman" w:hAnsi="Times New Roman"/>
          <w:sz w:val="20"/>
          <w:szCs w:val="20"/>
        </w:rPr>
        <w:instrText>ADDIN CSL_CITATION {"citationItems":[{"id":"ITEM-1","itemData":{"author":[{"dropping-particle":"","family":"American Family Physician","given":"","non-dropping-particle":"","parse-names":false,"suffix":""}],"id":"ITEM-1","issued":{"date-parts":[["2016"]]},"page":"142-143","title":"Clinical Evidence Handbook Appendicitis","type":"article-journal"},"uris":["http://www.mendeley.com/documents/?uuid=7d1e5a0b-f348-4715-ba7b-455f0ad6b0c1"]}],"mendeley":{"formattedCitation":"(American Family Physician, 2016)","plainTextFormattedCitation":"(American Family Physician, 2016)","previouslyFormattedCitation":"(American Family Physician, 2016)"},"properties":{"noteIndex":0},"schema":"https://github.com/citation-style-language/schema/raw/master/csl-citation.json"}</w:instrText>
      </w:r>
      <w:r w:rsidRPr="00772C61">
        <w:rPr>
          <w:rFonts w:ascii="Times New Roman" w:hAnsi="Times New Roman"/>
          <w:sz w:val="20"/>
          <w:szCs w:val="20"/>
          <w:vertAlign w:val="superscript"/>
        </w:rPr>
        <w:fldChar w:fldCharType="separate"/>
      </w:r>
      <w:r w:rsidRPr="00772C61">
        <w:rPr>
          <w:rFonts w:ascii="Times New Roman" w:hAnsi="Times New Roman"/>
          <w:noProof/>
          <w:sz w:val="20"/>
          <w:szCs w:val="20"/>
        </w:rPr>
        <w:t>(American Family Physician, 2016)</w:t>
      </w:r>
      <w:r w:rsidRPr="00772C61">
        <w:rPr>
          <w:rFonts w:ascii="Times New Roman" w:hAnsi="Times New Roman"/>
          <w:sz w:val="20"/>
          <w:szCs w:val="20"/>
          <w:vertAlign w:val="superscript"/>
        </w:rPr>
        <w:fldChar w:fldCharType="end"/>
      </w:r>
    </w:p>
    <w:p w14:paraId="0CBBE616" w14:textId="36253B41" w:rsidR="001E6134" w:rsidRDefault="001E6134" w:rsidP="00FB6054">
      <w:pPr>
        <w:pStyle w:val="DaftarParagraf"/>
        <w:widowControl w:val="0"/>
        <w:numPr>
          <w:ilvl w:val="2"/>
          <w:numId w:val="15"/>
        </w:numPr>
        <w:autoSpaceDE w:val="0"/>
        <w:autoSpaceDN w:val="0"/>
        <w:spacing w:after="0" w:line="480" w:lineRule="auto"/>
        <w:ind w:left="567" w:right="6" w:hanging="567"/>
        <w:jc w:val="both"/>
        <w:rPr>
          <w:rFonts w:ascii="Times New Roman" w:eastAsia="Calibri" w:hAnsi="Times New Roman" w:cs="Times New Roman"/>
          <w:b/>
          <w:bCs/>
          <w:kern w:val="0"/>
          <w:sz w:val="24"/>
          <w:szCs w:val="24"/>
          <w14:ligatures w14:val="none"/>
        </w:rPr>
      </w:pPr>
      <w:r w:rsidRPr="001E6134">
        <w:rPr>
          <w:rFonts w:ascii="Times New Roman" w:eastAsia="Calibri" w:hAnsi="Times New Roman" w:cs="Times New Roman"/>
          <w:b/>
          <w:bCs/>
          <w:kern w:val="0"/>
          <w:sz w:val="24"/>
          <w:szCs w:val="24"/>
          <w14:ligatures w14:val="none"/>
        </w:rPr>
        <w:lastRenderedPageBreak/>
        <w:t>Penyebab Apendisitis</w:t>
      </w:r>
    </w:p>
    <w:p w14:paraId="1E5F9404"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Menurut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{"citationItems":[{"id":"ITEM-1","itemData":{"abstract":"Apendisitis merupakan darurat bedah pada anak. Penyakit ini merupakan proses inflamasi akut yang dapat disebabkan oleh obstruksi yang terjadi di lumen apendiks, sehingga menyebabkan kongesti vaskuler, iskemik nekrosis dan infeksi. Diagnosis ditegakkan berdasarkan anamnesis, pemeriksaan fisik dan penunjang. Umumnya, gejala apendisitis adalah nyeri perut akut yang dapat terjadi di periumbilikal, sentral, atau epigastrium. Tanda fisik patologis berupa nyeri tekan daerah Mc. Burney, defens muskuler, psoas sign, obturator sign, Rovsign, dan Blumberg sign. Pemeriksaan penunjang berupa laboratorium dan pencitraan. Pemeriksaan laboratorium ditemukan peningkatan leukosit. Pemeriksaan pencitraan berupa: ultrasonografi, CT-Scan abdomen. Komplikasi dari apendisitis berupa perforasi dan peritonitis. Tatalaksana berupa perbaikan keadaan umum (seperti pemberian cairan), antibiotika, dan tindakan operasi (apendektomi). Secara umum, prognosis pasien apendisitis pada anak sangat baik.Kata Kunci: Apendisitis, Nyeri perut, Cairan intravena, Antibiotik, Apendektomi Application of Alvarado Scoring System in Acute Appendicitis is a surgical emergency in children. This disease is an acute inflammatory process that can be caused by obstruction that occurs in the lumen of the appendix, causing vascular congestion, ischemic necrosis and infection. The diagnosis is based on history, physical examination and investigations. Generally, the symptom of appendicitis is acute abdominal pain that can occur in the periumbilical, central, or epigastrium. Pathological physical signs in the form of tenderness in the Mc Burney area, Psoas sign, Obturator sign, Rovsign, and Blumberg sign. Supportive examination in the form of laboratory and imaging. Laboratory examination found an increase in leukocytes. Imaging examination in the form of: ultrasonography and CT-Scan abdomen. Complications of appendicitis in the form of perforation and peritonitis. Management is in the form of improving general condition (such as fluid administration), antibiotics, and surgery (appendectomy). In general, the prognosis of patients with appendicitis in children is very good.","author":[{"dropping-particle":"Dela","family":"Cruz","given":"Haliza","non-dropping-particle":"","parse-names":false,"suffix":""},{"dropping-particle":"","family":"Mayasari","given":"Diana","non-dropping-particle":"","parse-names":false,"suffix":""}],"container-title":"Jurnal Kedokteran Nanggroe Medika","id":"ITEM-1","issue":"2","issued":{"date-parts":[["2022"]]},"page":"6-37","title":"Aspek Klinis dan Tatalaksana Apendisitis Akut","type":"article-journal","volume":"5"},"uris":["http://www.mendeley.com/documents/?uuid=7dff40c8-1198-4409-9867-1afb383f99ad"]}],"mendeley":{"formattedCitation":"(Cruz &amp; Mayasari, 2022)","manualFormatting":"Cruz &amp; Mayasari (2022)","plainTextFormattedCitation":"(Cruz &amp; Mayasari, 2022)","previouslyFormattedCitation":"(Cruz &amp; Mayasari, 2022)"},"properties":{"noteIndex":0},"schema":"https://github.com/citation-style-language/schema/raw/master/csl-citation.json"}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Cruz &amp; Mayasari (2022)</w:t>
      </w:r>
      <w:r>
        <w:rPr>
          <w:rFonts w:ascii="Times New Roman" w:hAnsi="Times New Roman"/>
          <w:sz w:val="24"/>
          <w:szCs w:val="24"/>
        </w:rPr>
        <w:fldChar w:fldCharType="end"/>
      </w:r>
      <w:r>
        <w:rPr>
          <w:rFonts w:ascii="Times New Roman" w:hAnsi="Times New Roman"/>
          <w:sz w:val="24"/>
          <w:szCs w:val="24"/>
        </w:rPr>
        <w:t xml:space="preserve"> apendisitis akut dapat disebabkan oleh beberapa sebab terjadinya proses radang bakteria yang dicetuskan oleh beberapa faktor pencetus diantaranya hiperplasia jaringan limfe, fekalith, tumor apendiks, dan cacing askaris yang menyumbat. Irianto (2015) menyebutkan apendisitis disebabkan oleh penyebab yang belum pasti, namun ada beberapa faktor yang dapat memicu terjadinya penyakit ini diantaranya:</w:t>
      </w:r>
    </w:p>
    <w:p w14:paraId="6652CF9F" w14:textId="77777777" w:rsidR="001E6134" w:rsidRDefault="001E6134" w:rsidP="00FB6054">
      <w:pPr>
        <w:pStyle w:val="DaftarParagraf"/>
        <w:numPr>
          <w:ilvl w:val="0"/>
          <w:numId w:val="14"/>
        </w:numPr>
        <w:spacing w:after="0" w:line="480" w:lineRule="auto"/>
        <w:ind w:left="284" w:hanging="284"/>
        <w:jc w:val="both"/>
        <w:rPr>
          <w:rFonts w:ascii="Times New Roman" w:hAnsi="Times New Roman"/>
          <w:sz w:val="24"/>
          <w:szCs w:val="24"/>
        </w:rPr>
      </w:pPr>
      <w:r w:rsidRPr="001E6134">
        <w:rPr>
          <w:rFonts w:ascii="Times New Roman" w:hAnsi="Times New Roman"/>
          <w:sz w:val="24"/>
          <w:szCs w:val="24"/>
        </w:rPr>
        <w:t>Obstruksi: hiperplasia jaringan limfoid, tumor apendiks</w:t>
      </w:r>
    </w:p>
    <w:p w14:paraId="68BF04BB" w14:textId="77777777" w:rsidR="001E6134" w:rsidRPr="001E6134" w:rsidRDefault="001E6134" w:rsidP="00FB6054">
      <w:pPr>
        <w:pStyle w:val="DaftarParagraf"/>
        <w:numPr>
          <w:ilvl w:val="0"/>
          <w:numId w:val="14"/>
        </w:numPr>
        <w:spacing w:after="0" w:line="480" w:lineRule="auto"/>
        <w:ind w:left="284" w:hanging="284"/>
        <w:jc w:val="both"/>
        <w:rPr>
          <w:rFonts w:ascii="Times New Roman" w:hAnsi="Times New Roman"/>
          <w:sz w:val="24"/>
          <w:szCs w:val="24"/>
        </w:rPr>
      </w:pPr>
      <w:r w:rsidRPr="001E6134">
        <w:rPr>
          <w:rFonts w:ascii="Times New Roman" w:hAnsi="Times New Roman"/>
          <w:sz w:val="24"/>
          <w:szCs w:val="24"/>
        </w:rPr>
        <w:t xml:space="preserve">Ulserasi mukosa apendiks oleh parasit </w:t>
      </w:r>
      <w:r w:rsidRPr="001E6134">
        <w:rPr>
          <w:rFonts w:ascii="Times New Roman" w:hAnsi="Times New Roman"/>
          <w:i/>
          <w:sz w:val="24"/>
          <w:szCs w:val="24"/>
        </w:rPr>
        <w:t>E. Histolytica</w:t>
      </w:r>
    </w:p>
    <w:p w14:paraId="39C38F5C" w14:textId="34DBA112" w:rsidR="001E6134" w:rsidRPr="001E6134" w:rsidRDefault="001E6134" w:rsidP="00FB6054">
      <w:pPr>
        <w:pStyle w:val="DaftarParagraf"/>
        <w:numPr>
          <w:ilvl w:val="0"/>
          <w:numId w:val="14"/>
        </w:numPr>
        <w:spacing w:after="0" w:line="480" w:lineRule="auto"/>
        <w:ind w:left="284" w:hanging="284"/>
        <w:jc w:val="both"/>
        <w:rPr>
          <w:rFonts w:ascii="Times New Roman" w:hAnsi="Times New Roman"/>
          <w:sz w:val="24"/>
          <w:szCs w:val="24"/>
        </w:rPr>
      </w:pPr>
      <w:r w:rsidRPr="001E6134">
        <w:rPr>
          <w:rFonts w:ascii="Times New Roman" w:hAnsi="Times New Roman"/>
          <w:sz w:val="24"/>
          <w:szCs w:val="24"/>
        </w:rPr>
        <w:t>Konstipasi : timbunan tinja yang keras (fekalit)</w:t>
      </w:r>
    </w:p>
    <w:p w14:paraId="661DE43B" w14:textId="185958E2" w:rsidR="001E6134" w:rsidRPr="00BB7C40" w:rsidRDefault="001E6134" w:rsidP="00FB6054">
      <w:pPr>
        <w:pStyle w:val="DaftarParagraf"/>
        <w:widowControl w:val="0"/>
        <w:numPr>
          <w:ilvl w:val="2"/>
          <w:numId w:val="15"/>
        </w:numPr>
        <w:autoSpaceDE w:val="0"/>
        <w:autoSpaceDN w:val="0"/>
        <w:spacing w:after="0" w:line="480" w:lineRule="auto"/>
        <w:ind w:left="567" w:right="6" w:hanging="567"/>
        <w:jc w:val="both"/>
        <w:rPr>
          <w:rFonts w:ascii="Times New Roman" w:eastAsia="Calibri" w:hAnsi="Times New Roman" w:cs="Times New Roman"/>
          <w:b/>
          <w:bCs/>
          <w:i/>
          <w:iCs/>
          <w:kern w:val="0"/>
          <w:sz w:val="24"/>
          <w:szCs w:val="24"/>
          <w14:ligatures w14:val="none"/>
        </w:rPr>
      </w:pPr>
      <w:r w:rsidRPr="001E6134">
        <w:rPr>
          <w:rFonts w:ascii="Times New Roman" w:eastAsia="Calibri" w:hAnsi="Times New Roman" w:cs="Times New Roman"/>
          <w:b/>
          <w:bCs/>
          <w:kern w:val="0"/>
          <w:sz w:val="24"/>
          <w:szCs w:val="24"/>
          <w14:ligatures w14:val="none"/>
        </w:rPr>
        <w:t>Tanda dan Gejala Apendisitis</w:t>
      </w:r>
    </w:p>
    <w:p w14:paraId="7A5C9DC7" w14:textId="4187EF61" w:rsidR="001E6134" w:rsidRDefault="001E6134" w:rsidP="001E6134">
      <w:pPr>
        <w:spacing w:after="0" w:line="480" w:lineRule="auto"/>
        <w:ind w:firstLine="851"/>
        <w:contextualSpacing/>
        <w:jc w:val="both"/>
        <w:rPr>
          <w:rFonts w:ascii="Times New Roman" w:hAnsi="Times New Roman"/>
          <w:sz w:val="24"/>
        </w:rPr>
      </w:pPr>
      <w:r>
        <w:rPr>
          <w:rFonts w:ascii="Times New Roman" w:hAnsi="Times New Roman"/>
          <w:sz w:val="24"/>
        </w:rPr>
        <w:t>Menurut</w:t>
      </w:r>
      <w:r>
        <w:rPr>
          <w:rFonts w:ascii="Times New Roman" w:hAnsi="Times New Roman"/>
          <w:sz w:val="24"/>
          <w:szCs w:val="24"/>
          <w:vertAlign w:val="superscript"/>
        </w:rPr>
        <w:t xml:space="preserve"> </w:t>
      </w:r>
      <w:r>
        <w:rPr>
          <w:rFonts w:ascii="Times New Roman" w:hAnsi="Times New Roman"/>
          <w:sz w:val="24"/>
          <w:szCs w:val="24"/>
          <w:vertAlign w:val="superscript"/>
        </w:rPr>
        <w:fldChar w:fldCharType="begin" w:fldLock="1"/>
      </w:r>
      <w:r>
        <w:rPr>
          <w:rFonts w:ascii="Times New Roman" w:hAnsi="Times New Roman"/>
          <w:sz w:val="24"/>
          <w:szCs w:val="24"/>
          <w:vertAlign w:val="superscript"/>
        </w:rPr>
        <w:instrText>ADDIN CSL_CITATION {"citationItems":[{"id":"ITEM-1","itemData":{"abstract":"Apendisitis merupakan darurat bedah pada anak. Penyakit ini merupakan proses inflamasi akut yang dapat disebabkan oleh obstruksi yang terjadi di lumen apendiks, sehingga menyebabkan kongesti vaskuler, iskemik nekrosis dan infeksi. Diagnosis ditegakkan berdasarkan anamnesis, pemeriksaan fisik dan penunjang. Umumnya, gejala apendisitis adalah nyeri perut akut yang dapat terjadi di periumbilikal, sentral, atau epigastrium. Tanda fisik patologis berupa nyeri tekan daerah Mc. Burney, defens muskuler, psoas sign, obturator sign, Rovsign, dan Blumberg sign. Pemeriksaan penunjang berupa laboratorium dan pencitraan. Pemeriksaan laboratorium ditemukan peningkatan leukosit. Pemeriksaan pencitraan berupa: ultrasonografi, CT-Scan abdomen. Komplikasi dari apendisitis berupa perforasi dan peritonitis. Tatalaksana berupa perbaikan keadaan umum (seperti pemberian cairan), antibiotika, dan tindakan operasi (apendektomi). Secara umum, prognosis pasien apendisitis pada anak sangat baik.Kata Kunci: Apendisitis, Nyeri perut, Cairan intravena, Antibiotik, Apendektomi Application of Alvarado Scoring System in Acute Appendicitis is a surgical emergency in children. This disease is an acute inflammatory process that can be caused by obstruction that occurs in the lumen of the appendix, causing vascular congestion, ischemic necrosis and infection. The diagnosis is based on history, physical examination and investigations. Generally, the symptom of appendicitis is acute abdominal pain that can occur in the periumbilical, central, or epigastrium. Pathological physical signs in the form of tenderness in the Mc Burney area, Psoas sign, Obturator sign, Rovsign, and Blumberg sign. Supportive examination in the form of laboratory and imaging. Laboratory examination found an increase in leukocytes. Imaging examination in the form of: ultrasonography and CT-Scan abdomen. Complications of appendicitis in the form of perforation and peritonitis. Management is in the form of improving general condition (such as fluid administration), antibiotics, and surgery (appendectomy). In general, the prognosis of patients with appendicitis in children is very good.","author":[{"dropping-particle":"Dela","family":"Cruz","given":"Haliza","non-dropping-particle":"","parse-names":false,"suffix":""},{"dropping-particle":"","family":"Mayasari","given":"Diana","non-dropping-particle":"","parse-names":false,"suffix":""}],"container-title":"Jurnal Kedokteran Nanggroe Medika","id":"ITEM-1","issue":"2","issued":{"date-parts":[["2022"]]},"page":"6-37","title":"Aspek Klinis dan Tatalaksana Apendisitis Akut","type":"article-journal","volume":"5"},"uris":["http://www.mendeley.com/documents/?uuid=7dff40c8-1198-4409-9867-1afb383f99ad"]}],"mendeley":{"formattedCitation":"(Cruz &amp; Mayasari, 2022)","manualFormatting":"Cruz &amp; Mayasari (2022)","plainTextFormattedCitation":"(Cruz &amp; Mayasari, 2022)","previouslyFormattedCitation":"(Cruz &amp; Mayasari, 2022)"},"properties":{"noteIndex":0},"schema":"https://github.com/citation-style-language/schema/raw/master/csl-citation.json"}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Cruz &amp; Mayasari (2022)</w:t>
      </w:r>
      <w:r>
        <w:rPr>
          <w:rFonts w:ascii="Times New Roman" w:hAnsi="Times New Roman"/>
          <w:sz w:val="24"/>
          <w:szCs w:val="24"/>
          <w:vertAlign w:val="superscript"/>
        </w:rPr>
        <w:fldChar w:fldCharType="end"/>
      </w:r>
      <w:r>
        <w:rPr>
          <w:rFonts w:ascii="Times New Roman" w:hAnsi="Times New Roman"/>
          <w:sz w:val="24"/>
        </w:rPr>
        <w:t xml:space="preserve">, gejala-gejala apendisitis yaitu nyeri atau perasaan tidak enak sekitar umbilikus diikuti anoreksia, nausea dan muntah, ini berlangsung lebih dari 1 atau 2 hari. Dalam beberapa jam nyeri bergeser ke nyeri pindah ke kanan bawah dan menunjukkan tanda rangsangan peritoneum lokal di titik </w:t>
      </w:r>
      <w:r>
        <w:rPr>
          <w:rFonts w:ascii="Times New Roman" w:hAnsi="Times New Roman"/>
          <w:i/>
          <w:iCs/>
          <w:sz w:val="24"/>
        </w:rPr>
        <w:t>Mc. Burney</w:t>
      </w:r>
      <w:r>
        <w:rPr>
          <w:rFonts w:ascii="Times New Roman" w:hAnsi="Times New Roman"/>
          <w:sz w:val="24"/>
        </w:rPr>
        <w:t>, nyeri rangsangan peritoneum tidak langsung, nyeri pada kuadran kanan bawah saat kuadran kiri bawah ditekan, nyeri pada kuadran kanan bawah bila peritoneum bergerak seperti nafas dalam, berjalan, batuk, dan mengedan, nafsu makan menurun, demam yang tidak terlalu tinggi, biasanya terdapat konstipasi, tetapi kadang-kadang terjadi diare.</w:t>
      </w:r>
    </w:p>
    <w:p w14:paraId="2491F290" w14:textId="107B7D9E" w:rsidR="001E6134" w:rsidRPr="001E6134" w:rsidRDefault="001E6134" w:rsidP="00FB6054">
      <w:pPr>
        <w:pStyle w:val="DaftarParagraf"/>
        <w:widowControl w:val="0"/>
        <w:numPr>
          <w:ilvl w:val="2"/>
          <w:numId w:val="15"/>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sv-SE"/>
          <w14:ligatures w14:val="none"/>
        </w:rPr>
      </w:pPr>
      <w:r w:rsidRPr="001E6134">
        <w:rPr>
          <w:rFonts w:ascii="Times New Roman" w:eastAsia="Times New Roman" w:hAnsi="Times New Roman" w:cs="Times New Roman"/>
          <w:b/>
          <w:kern w:val="0"/>
          <w:sz w:val="24"/>
          <w:szCs w:val="24"/>
          <w14:ligatures w14:val="none"/>
        </w:rPr>
        <w:t>Penatalaksanaan Apendisitis</w:t>
      </w:r>
    </w:p>
    <w:p w14:paraId="7A3280C3"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Tindakan pembedahan atau apendektomi merupakan tindakan yang harus dilakukan jika diagnosa apendisitis sudah ditegakkan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{"citationItems":[{"id":"ITEM-1","itemData":{"abstract":"Apendicitis adalah peradangan pada organ imunilogi dan secara aktif berperan dalam sekresi imunoglobin dimana berisi kelenjar limfoid. Peradangan dari apendik yang terjadi di dunia mencapai 7% dari jumlah penduduk dunia. Penderita apendic di indonesia mencapai 591.819 orang pada tahun 2008 dan pada tahun 2009 meningkat mencapai 596.132 orang. Tujuan penelitian ini untuk mengetahui teknik relaksasi nyeri pada pasien post apendiktomi di RSUP H. Adam Malik Medan Tahun 2019. Metode penelitian ini bersifat deskriptif dengan desain crossectional, jumlah populasi sebanyak 27 responden, pengambilan sampel menggunakan teknik total sampling jumlah sampel sebanyak 27 responden, menggunakan kuesioner. Hasil penelitian yang telah dilakukan pada 27 responden dengan hasil sebanyak 13 responden (48,1%) memiliki pengetahuan kurang, sebanyak 10 responden (37%) memiliki pengetahuan cukup, dan sebanyak 4 responden (14,8%) memiliki pengetahuan baik. Kesimpulan dalam penelitian ini yaitu Pengetahuan Pasien Terhadap Pemberian Teknik Relaksasi Nyeri Pada Pasien Post Apendiktomi berdasarkan umur, pada rentang umur 26-35 tahun, Pengetahuan Pasien Terhadap Pemberian Teknik Relaksasi Nyeri Pada Pasien Post Apendiktomi Berdasarkan Pendidikan yaitu berpendidikan SMA/SMK, Pengetahuan Pasien Terhadap Pemberian Teknik Relaksasi Nyeri Pada Pasien Post Apendiktomi Berdasarkan Pekerjaan rentang pada wiraswasta. Saran kepada tenaga kesehatan untuk meningkatkan penyuluhan kesehatan pada pasien dengan post apendiktomi","author":[{"dropping-particle":"","family":"Lubis","given":"A. Nur","non-dropping-particle":"","parse-names":false,"suffix":""}],"container-title":"Politeknik Kesehatan Kemenkes Medan Jurusan Keperawatan","id":"ITEM-1","issued":{"date-parts":[["2019"]]},"title":"Gambaran Pengetahuan Pasien Terhadap Pemberian Teknik Relaksasi Nyeri Pada Pasien Post Apendiktomi di RSUP H.Adam Malik Medan Tahun 2019 Azizah Nur Lubis","type":"article-journal"},"uris":["http://www.mendeley.com/documents/?uuid=39f3d071-222e-40a4-9822-6391cf3279e9","http://www.mendeley.com/documents/?uuid=e4e31f7f-552b-4f2c-980b-1f68ab9573fc"]}],"mendeley":{"formattedCitation":"(Lubis, 2019)","plainTextFormattedCitation":"(Lubis, 2019)","previouslyFormattedCitation":"(Lubis, 2019)"},"properties":{"noteIndex":0},"schema":"https://github.com/citation-style-language/schema/raw/master/csl-citation.json"}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(Lubis, 2019)</w:t>
      </w:r>
      <w:r>
        <w:rPr>
          <w:rFonts w:ascii="Times New Roman" w:hAnsi="Times New Roman"/>
          <w:sz w:val="24"/>
          <w:szCs w:val="24"/>
          <w:vertAlign w:val="superscript"/>
        </w:rPr>
        <w:fldChar w:fldCharType="end"/>
      </w:r>
      <w:r>
        <w:rPr>
          <w:rFonts w:ascii="Times New Roman" w:hAnsi="Times New Roman"/>
          <w:sz w:val="24"/>
          <w:szCs w:val="24"/>
        </w:rPr>
        <w:t xml:space="preserve">. Menurut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{"citationItems":[{"id":"ITEM-1","itemData":{"ISBN":"9142266114","ISSN":"20734441","abstract":"The economic value of tank irrigation water was determined through Contingency Valuation Method by analyzing farmers’ willingness to pay for irrigation water under improved water supply conditions during wet and dry seasons of paddy cultivation. Quadratic production function was also used to determine the value of irrigation water. The comparison of the economic value of water estimated using different methods strongly suggests that the present water use pattern will not lead to sustainable use of the resource in the tank command areas. Policy options for sustainable use of irrigation water and management of tanks in India were suggested.","author":[{"dropping-particle":"","family":"Brunner","given":"Suddarth","non-dropping-particle":"","parse-names":false,"suffix":""}],"container-title":"Water (Switzerland)","id":"ITEM-1","issued":{"date-parts":[["2016"]]},"title":"Buku Ajar Keperawatan Medikal Bedah Brunner &amp; Suddarth edisi 8 Volume 1,2. Jakarta: penerbit Buku Kedokteran Indonesia EGC.","type":"article-journal"},"uris":["http://www.mendeley.com/documents/?uuid=869da554-8696-4778-bf8f-ffd0b311ba08"]}],"mendeley":{"formattedCitation":"(Brunner, 2016)","manualFormatting":"Brunner (2016)","plainTextFormattedCitation":"(Brunner, 2016)","previouslyFormattedCitation":"(Brunner, 2016)"},"properties":{"noteIndex":0},"schema":"https://github.com/citation-style-language/schema/raw/master/csl-citation.json"}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Brunner (2016)</w:t>
      </w:r>
      <w:r>
        <w:rPr>
          <w:rFonts w:ascii="Times New Roman" w:hAnsi="Times New Roman"/>
          <w:sz w:val="24"/>
          <w:szCs w:val="24"/>
          <w:vertAlign w:val="superscript"/>
        </w:rPr>
        <w:fldChar w:fldCharType="end"/>
      </w:r>
      <w:r>
        <w:rPr>
          <w:rFonts w:ascii="Times New Roman" w:hAnsi="Times New Roman"/>
          <w:sz w:val="24"/>
          <w:szCs w:val="24"/>
        </w:rPr>
        <w:t xml:space="preserve"> penatalaksanaan pasien apendisitis dibagi menjadi tiga yaitu:</w:t>
      </w:r>
    </w:p>
    <w:p w14:paraId="1D64BCF2" w14:textId="5ED410E8" w:rsidR="001E6134" w:rsidRPr="001E6134" w:rsidRDefault="001E6134" w:rsidP="00FB6054">
      <w:pPr>
        <w:pStyle w:val="DaftarParagraf"/>
        <w:numPr>
          <w:ilvl w:val="3"/>
          <w:numId w:val="15"/>
        </w:numPr>
        <w:spacing w:after="0" w:line="480" w:lineRule="auto"/>
        <w:jc w:val="both"/>
        <w:rPr>
          <w:rFonts w:ascii="Times New Roman" w:hAnsi="Times New Roman"/>
          <w:sz w:val="24"/>
          <w:szCs w:val="24"/>
        </w:rPr>
      </w:pPr>
      <w:r w:rsidRPr="001E6134">
        <w:rPr>
          <w:rFonts w:ascii="Times New Roman" w:hAnsi="Times New Roman"/>
          <w:sz w:val="24"/>
          <w:szCs w:val="24"/>
        </w:rPr>
        <w:lastRenderedPageBreak/>
        <w:t>Sebelum operasi</w:t>
      </w:r>
    </w:p>
    <w:p w14:paraId="3CB14616" w14:textId="034D2241" w:rsidR="001E6134" w:rsidRPr="001E6134" w:rsidRDefault="001E6134" w:rsidP="00FB6054">
      <w:pPr>
        <w:pStyle w:val="DaftarParagraf"/>
        <w:numPr>
          <w:ilvl w:val="3"/>
          <w:numId w:val="14"/>
        </w:numPr>
        <w:spacing w:after="0" w:line="480" w:lineRule="auto"/>
        <w:ind w:left="284" w:hanging="284"/>
        <w:jc w:val="both"/>
        <w:rPr>
          <w:rFonts w:ascii="Times New Roman" w:hAnsi="Times New Roman"/>
          <w:sz w:val="24"/>
          <w:szCs w:val="24"/>
        </w:rPr>
      </w:pPr>
      <w:r w:rsidRPr="001E6134">
        <w:rPr>
          <w:rFonts w:ascii="Times New Roman" w:hAnsi="Times New Roman"/>
          <w:sz w:val="24"/>
          <w:szCs w:val="24"/>
        </w:rPr>
        <w:t>Observasi</w:t>
      </w:r>
    </w:p>
    <w:p w14:paraId="77DAA057"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Dalam 8-12 jam setelah munculnya keluhan perlu diobservasi ketat karena tanda dan gejala apendisitis belum jelas. Pasien diminta tirah baring dan dipuasakan. Laksatif tidak boleh diberikan bila dicurigai adanya apendisitis. Diagnosis ditegakkan dengan lokasi nyeri pada kuadran kanan bawah setelah timbulnya keluhan</w:t>
      </w:r>
    </w:p>
    <w:p w14:paraId="19462E75" w14:textId="77777777" w:rsidR="001E6134" w:rsidRDefault="001E6134" w:rsidP="00FB6054">
      <w:pPr>
        <w:pStyle w:val="DaftarParagraf"/>
        <w:numPr>
          <w:ilvl w:val="3"/>
          <w:numId w:val="14"/>
        </w:numPr>
        <w:spacing w:after="0" w:line="480" w:lineRule="auto"/>
        <w:ind w:left="284" w:hanging="284"/>
        <w:jc w:val="both"/>
        <w:rPr>
          <w:rFonts w:ascii="Times New Roman" w:hAnsi="Times New Roman"/>
          <w:sz w:val="24"/>
          <w:szCs w:val="24"/>
        </w:rPr>
      </w:pPr>
      <w:r>
        <w:rPr>
          <w:rFonts w:ascii="Times New Roman" w:hAnsi="Times New Roman"/>
          <w:sz w:val="24"/>
          <w:szCs w:val="24"/>
        </w:rPr>
        <w:t>Antibiotik</w:t>
      </w:r>
    </w:p>
    <w:p w14:paraId="3470F3EE"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Apendisitis ganggrenosa atau apenditis perforasi memerlukan antibiotik, kecuali apendiksitis tanpa komplikasi tidak memerlukan antibiotik.</w:t>
      </w:r>
    </w:p>
    <w:p w14:paraId="6C4AB87E" w14:textId="77777777" w:rsidR="001E6134" w:rsidRDefault="001E6134" w:rsidP="00FB6054">
      <w:pPr>
        <w:pStyle w:val="DaftarParagraf"/>
        <w:numPr>
          <w:ilvl w:val="3"/>
          <w:numId w:val="14"/>
        </w:numPr>
        <w:spacing w:after="0" w:line="480" w:lineRule="auto"/>
        <w:ind w:left="284" w:hanging="284"/>
        <w:jc w:val="both"/>
        <w:rPr>
          <w:rFonts w:ascii="Times New Roman" w:hAnsi="Times New Roman"/>
          <w:sz w:val="24"/>
          <w:szCs w:val="24"/>
        </w:rPr>
      </w:pPr>
      <w:r>
        <w:rPr>
          <w:rFonts w:ascii="Times New Roman" w:hAnsi="Times New Roman"/>
          <w:sz w:val="24"/>
          <w:szCs w:val="24"/>
        </w:rPr>
        <w:t xml:space="preserve">Operasi </w:t>
      </w:r>
    </w:p>
    <w:p w14:paraId="09949B1C"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Operasi/pembedahan untuk mengangkat apendiks yaitu apendektomi. Apendektomi harus segera dilakukan untuk menurunkan risiko perforasi. Apendektomi dapat dilakukan di bawah anestesi umum dengan pembedahan abdomen bawah atau dengan laparoskopi. Laparoskopi merupakan metode terbaru yang sangat efektif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{"citationItems":[{"id":"ITEM-1","itemData":{"ISBN":"9142266114","ISSN":"20734441","abstract":"The economic value of tank irrigation water was determined through Contingency Valuation Method by analyzing farmers’ willingness to pay for irrigation water under improved water supply conditions during wet and dry seasons of paddy cultivation. Quadratic production function was also used to determine the value of irrigation water. The comparison of the economic value of water estimated using different methods strongly suggests that the present water use pattern will not lead to sustainable use of the resource in the tank command areas. Policy options for sustainable use of irrigation water and management of tanks in India were suggested.","author":[{"dropping-particle":"","family":"Brunner","given":"Suddarth","non-dropping-particle":"","parse-names":false,"suffix":""}],"container-title":"Water (Switzerland)","id":"ITEM-1","issued":{"date-parts":[["2016"]]},"title":"Buku Ajar Keperawatan Medikal Bedah Brunner &amp; Suddarth edisi 8 Volume 1,2. Jakarta: penerbit Buku Kedokteran Indonesia EGC.","type":"article-journal"},"uris":["http://www.mendeley.com/documents/?uuid=869da554-8696-4778-bf8f-ffd0b311ba08"]}],"mendeley":{"formattedCitation":"(Brunner, 2016)","plainTextFormattedCitation":"(Brunner, 2016)","previouslyFormattedCitation":"(Brunner, 2016)"},"properties":{"noteIndex":0},"schema":"https://github.com/citation-style-language/schema/raw/master/csl-citation.json"}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(Brunner, 2016)</w:t>
      </w:r>
      <w:r>
        <w:rPr>
          <w:rFonts w:ascii="Times New Roman" w:hAnsi="Times New Roman"/>
          <w:sz w:val="24"/>
          <w:szCs w:val="24"/>
          <w:vertAlign w:val="superscript"/>
        </w:rPr>
        <w:fldChar w:fldCharType="end"/>
      </w:r>
    </w:p>
    <w:p w14:paraId="250F32DA" w14:textId="01BA267B" w:rsidR="001E6134" w:rsidRPr="001E6134" w:rsidRDefault="00E83F5F" w:rsidP="00FB6054">
      <w:pPr>
        <w:pStyle w:val="DaftarParagraf"/>
        <w:numPr>
          <w:ilvl w:val="3"/>
          <w:numId w:val="15"/>
        </w:numPr>
        <w:spacing w:after="0" w:line="480" w:lineRule="auto"/>
        <w:jc w:val="both"/>
        <w:rPr>
          <w:rFonts w:ascii="Times New Roman" w:hAnsi="Times New Roman"/>
          <w:sz w:val="24"/>
          <w:szCs w:val="24"/>
        </w:rPr>
      </w:pPr>
      <w:r w:rsidRPr="00E83F5F">
        <w:rPr>
          <w:rFonts w:ascii="Times New Roman" w:hAnsi="Times New Roman"/>
          <w:i/>
          <w:iCs/>
          <w:sz w:val="24"/>
          <w:szCs w:val="24"/>
        </w:rPr>
        <w:t>Post</w:t>
      </w:r>
      <w:r w:rsidR="001E6134" w:rsidRPr="001E6134">
        <w:rPr>
          <w:rFonts w:ascii="Times New Roman" w:hAnsi="Times New Roman"/>
          <w:sz w:val="24"/>
          <w:szCs w:val="24"/>
        </w:rPr>
        <w:t xml:space="preserve"> operasi</w:t>
      </w:r>
    </w:p>
    <w:p w14:paraId="531E9914"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Dilakukan observasi tanda-tanda vital untuk mengetahui terjadinya perdarahan di dalam, hipertermia, syok atau gangguan pernafasan. Baringkan klien dalam posisi </w:t>
      </w:r>
      <w:r>
        <w:rPr>
          <w:rFonts w:ascii="Times New Roman" w:hAnsi="Times New Roman"/>
          <w:i/>
          <w:iCs/>
          <w:sz w:val="24"/>
          <w:szCs w:val="24"/>
        </w:rPr>
        <w:t>semi fowler</w:t>
      </w:r>
      <w:r>
        <w:rPr>
          <w:rFonts w:ascii="Times New Roman" w:hAnsi="Times New Roman"/>
          <w:sz w:val="24"/>
          <w:szCs w:val="24"/>
        </w:rPr>
        <w:t xml:space="preserve">. Klien dikatakan baik apabila dalam 12 jam tidak terjadi gangguan, selama itu klien dipuasakan sampai fungsi usus kembali normal. Satu hari setelah dilakukan operasi klien dianjurkan duduk tegak di tempat tidur selama 2 x 30 menit. Hari kedua dapat dianjurkan untuk duduk di luar kamar. Hari ke tujuh jahitan dapat diangkat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{"citationItems":[{"id":"ITEM-1","itemData":{"DOI":"10.33096/umj.v8i2.241","ISSN":"2548-4079","abstract":"Latar belakang: Apendisitis merupakan penyakit inflamasi pada apendiks akibat sumbatan pada apendiks dengan gejala yang paling sering adalah nyeri perut. Insiden tertinggi ditemukan pada usia 20-30 tahun. Tujuan dari penelitian ini untuk mengetahui karakteristik apendisitis pada penderita apendisitis di RS Ibnu Sina Makassar.\r Metode: Desain penelitian pada penelitian ini adalah desain penelitian retrospektif deskriptif.\r Hasil: Dari penelitian didapatkan usia terbanyak yaitu pada usia 12-25 tahun; dengan jenis kelamin laki-laki. Gejala klinis terbanyak ditemukan nyeri perut. Tanda klinis terbanyak ditemukan nyeri tekan perut kanan bawah. Dari pemeriksaan penunjang terbanyak didapatkan lekositosis. Berdasarkan faktor resiko didapatkan diet kurang serat.\r Kesimpulan: Apendisitis di Rumah Sakit Ibnu Sina terbanyak laki-laki dengan. Keluhan terbanyak dirasakan yaitu nyeri perut dan ditemukan nyeri tekan perut kanan bawah disertai dengan leukositosis.","author":[{"dropping-particle":"","family":"Purnamasari","given":"Reeny","non-dropping-particle":"","parse-names":false,"suffix":""},{"dropping-particle":"","family":"Irsandy Syahruddin","given":"Febie","non-dropping-particle":"","parse-names":false,"suffix":""},{"dropping-particle":"","family":"Dirgahayu","given":"A. Millaty","non-dropping-particle":"","parse-names":false,"suffix":""},{"dropping-particle":"","family":"Iskandar","given":"Darariani","non-dropping-particle":"","parse-names":false,"suffix":""},{"dropping-particle":"","family":"Fadhila","given":"Fadhila","non-dropping-particle":"","parse-names":false,"suffix":""}],"container-title":"UMI Medical Journal","id":"ITEM-1","issue":"2","issued":{"date-parts":[["2023"]]},"page":"117-126","title":"Karakteristik Klinis Penderita Apendisitis","type":"article-journal","volume":"8"},"uris":["http://www.mendeley.com/documents/?uuid=03af0182-3da7-4aa6-b576-b6cfca4fa78f"]}],"mendeley":{"formattedCitation":"(Purnamasari et al., 2023)","plainTextFormattedCitation":"(Purnamasari et al., 2023)","previouslyFormattedCitation":"(Purnamasari et al., 2023)"},"properties":{"noteIndex":0},"schema":"https://github.com/citation-style-language/schema/raw/master/csl-citation.json"}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(Purnamasari et al., 2023)</w:t>
      </w:r>
      <w:r>
        <w:rPr>
          <w:rFonts w:ascii="Times New Roman" w:hAnsi="Times New Roman"/>
          <w:sz w:val="24"/>
          <w:szCs w:val="24"/>
        </w:rPr>
        <w:fldChar w:fldCharType="end"/>
      </w:r>
      <w:r>
        <w:rPr>
          <w:rFonts w:ascii="Times New Roman" w:hAnsi="Times New Roman"/>
          <w:sz w:val="24"/>
          <w:szCs w:val="24"/>
        </w:rPr>
        <w:t>.</w:t>
      </w:r>
    </w:p>
    <w:p w14:paraId="1DCF2B87" w14:textId="587A4C54" w:rsidR="001E6134" w:rsidRPr="001E6134" w:rsidRDefault="001E6134" w:rsidP="001E6134">
      <w:pPr>
        <w:spacing w:after="0" w:line="480" w:lineRule="auto"/>
        <w:ind w:firstLine="851"/>
        <w:contextualSpacing/>
        <w:jc w:val="both"/>
        <w:rPr>
          <w:rFonts w:ascii="Times New Roman" w:eastAsia="Times New Roman" w:hAnsi="Times New Roman" w:cs="Times New Roman"/>
          <w:kern w:val="0"/>
          <w:sz w:val="24"/>
          <w:szCs w:val="24"/>
          <w:lang w:val="sv-SE"/>
          <w14:ligatures w14:val="none"/>
        </w:rPr>
      </w:pPr>
      <w:r>
        <w:rPr>
          <w:rFonts w:ascii="Times New Roman" w:hAnsi="Times New Roman"/>
          <w:sz w:val="24"/>
          <w:szCs w:val="24"/>
        </w:rPr>
        <w:lastRenderedPageBreak/>
        <w:t xml:space="preserve">Menurut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{"citationItems":[{"id":"ITEM-1","itemData":{"abstract":"Andra,Saferi Wijaya,Yessie Mariza Putri. 2013.KMB 2 Keperawatan Medikal Bedah.Yogyakarta:Nuha Medika","author":[{"dropping-particle":"","family":"Wijaya","given":"Andra Saferi","non-dropping-particle":"","parse-names":false,"suffix":""},{"dropping-particle":"","family":"Yessie Mariza Putri","given":"","non-dropping-particle":"","parse-names":false,"suffix":""}],"container-title":"KMB 2 Keperawatan Medikal Bedah","id":"ITEM-1","issued":{"date-parts":[["2013"]]},"title":"KMB2 Keperawatan Medikal Bedah","type":"chapter"},"uris":["http://www.mendeley.com/documents/?uuid=e0c5f3a0-ce6a-493b-9ce6-a064b5c198f4","http://www.mendeley.com/documents/?uuid=1cadec9c-72e8-458a-9cb3-3c5a74361b8f"]}],"mendeley":{"formattedCitation":"(Wijaya &amp; Yessie Mariza Putri, 2013)","manualFormatting":"Wijaya &amp; Yessie Mariza Putri (2013)","plainTextFormattedCitation":"(Wijaya &amp; Yessie Mariza Putri, 2013)","previouslyFormattedCitation":"(Wijaya &amp; Yessie Mariza Putri, 2013)"},"properties":{"noteIndex":0},"schema":"https://github.com/citation-style-language/schema/raw/master/csl-citation.json"}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Wijaya &amp; Yessie Mariza Putri (2013)</w:t>
      </w:r>
      <w:r>
        <w:rPr>
          <w:rFonts w:ascii="Times New Roman" w:hAnsi="Times New Roman"/>
          <w:sz w:val="24"/>
          <w:szCs w:val="24"/>
          <w:vertAlign w:val="superscript"/>
        </w:rPr>
        <w:fldChar w:fldCharType="end"/>
      </w:r>
      <w:r>
        <w:rPr>
          <w:rFonts w:ascii="Times New Roman" w:hAnsi="Times New Roman"/>
          <w:sz w:val="24"/>
          <w:szCs w:val="24"/>
        </w:rPr>
        <w:t xml:space="preserve"> masalah keperawatan yang muncul pada pasien </w:t>
      </w:r>
      <w:r w:rsidR="00E83F5F" w:rsidRPr="00E83F5F">
        <w:rPr>
          <w:rFonts w:ascii="Times New Roman" w:hAnsi="Times New Roman"/>
          <w:i/>
          <w:iCs/>
          <w:sz w:val="24"/>
          <w:szCs w:val="24"/>
        </w:rPr>
        <w:t>post</w:t>
      </w:r>
      <w:r>
        <w:rPr>
          <w:rFonts w:ascii="Times New Roman" w:hAnsi="Times New Roman"/>
          <w:sz w:val="24"/>
          <w:szCs w:val="24"/>
        </w:rPr>
        <w:t xml:space="preserve"> apendektomi nyeri tekan pada luka operasi, perubahan tanda-tanda vital, kelelahan dan keterbatasan dalam melakukan aktivitas perawatan diri, nafsu makan menurun, demam yang tidak terlalu tinggi, namun dalam penelitian ini peneliti hanya memfokuskan pada nyeri yang dirasakan pasien </w:t>
      </w:r>
      <w:r w:rsidR="00E83F5F" w:rsidRPr="00E83F5F">
        <w:rPr>
          <w:rFonts w:ascii="Times New Roman" w:hAnsi="Times New Roman"/>
          <w:i/>
          <w:iCs/>
          <w:sz w:val="24"/>
          <w:szCs w:val="24"/>
        </w:rPr>
        <w:t>post</w:t>
      </w:r>
      <w:r>
        <w:rPr>
          <w:rFonts w:ascii="Times New Roman" w:hAnsi="Times New Roman"/>
          <w:sz w:val="24"/>
          <w:szCs w:val="24"/>
        </w:rPr>
        <w:t xml:space="preserve"> apendektomi serta upaya yang dapat dilakukan untuk menurunkan intensitas nyeri</w:t>
      </w:r>
    </w:p>
    <w:p w14:paraId="4E1DC77D" w14:textId="77777777" w:rsidR="001E6134" w:rsidRPr="00BB7C40" w:rsidRDefault="001E6134" w:rsidP="001E6134">
      <w:pPr>
        <w:spacing w:after="0" w:line="480" w:lineRule="auto"/>
        <w:ind w:left="993"/>
        <w:jc w:val="both"/>
        <w:rPr>
          <w:rFonts w:ascii="Times New Roman" w:eastAsia="Times New Roman" w:hAnsi="Times New Roman" w:cs="Times New Roman"/>
          <w:kern w:val="0"/>
          <w:sz w:val="24"/>
          <w:szCs w:val="24"/>
          <w:lang w:val="sv-SE"/>
          <w14:ligatures w14:val="none"/>
        </w:rPr>
      </w:pPr>
    </w:p>
    <w:p w14:paraId="677AEB56" w14:textId="32055A9E" w:rsidR="001E6134" w:rsidRPr="00BB7C40" w:rsidRDefault="001E6134" w:rsidP="00FB6054">
      <w:pPr>
        <w:widowControl w:val="0"/>
        <w:numPr>
          <w:ilvl w:val="0"/>
          <w:numId w:val="7"/>
        </w:numPr>
        <w:autoSpaceDE w:val="0"/>
        <w:autoSpaceDN w:val="0"/>
        <w:spacing w:after="0" w:line="480" w:lineRule="auto"/>
        <w:ind w:left="426" w:right="6" w:hanging="426"/>
        <w:jc w:val="both"/>
        <w:rPr>
          <w:rFonts w:ascii="Times New Roman" w:eastAsia="Times New Roman" w:hAnsi="Times New Roman" w:cs="Times New Roman"/>
          <w:b/>
          <w:bCs/>
          <w:kern w:val="0"/>
          <w:sz w:val="24"/>
          <w:szCs w:val="24"/>
          <w:lang w:val="en-US"/>
          <w14:ligatures w14:val="none"/>
        </w:rPr>
      </w:pPr>
      <w:r w:rsidRPr="001E6134">
        <w:rPr>
          <w:rFonts w:ascii="Times New Roman" w:eastAsia="Times New Roman" w:hAnsi="Times New Roman" w:cs="Times New Roman"/>
          <w:b/>
          <w:bCs/>
          <w:kern w:val="0"/>
          <w:sz w:val="24"/>
          <w:szCs w:val="24"/>
          <w14:ligatures w14:val="none"/>
        </w:rPr>
        <w:t xml:space="preserve">Konsep Nyeri </w:t>
      </w:r>
      <w:r w:rsidR="00E83F5F" w:rsidRPr="00E83F5F">
        <w:rPr>
          <w:rFonts w:ascii="Times New Roman" w:eastAsia="Times New Roman" w:hAnsi="Times New Roman" w:cs="Times New Roman"/>
          <w:b/>
          <w:bCs/>
          <w:i/>
          <w:iCs/>
          <w:kern w:val="0"/>
          <w:sz w:val="24"/>
          <w:szCs w:val="24"/>
          <w14:ligatures w14:val="none"/>
        </w:rPr>
        <w:t>Post</w:t>
      </w:r>
      <w:r w:rsidRPr="001E6134">
        <w:rPr>
          <w:rFonts w:ascii="Times New Roman" w:eastAsia="Times New Roman" w:hAnsi="Times New Roman" w:cs="Times New Roman"/>
          <w:b/>
          <w:bCs/>
          <w:kern w:val="0"/>
          <w:sz w:val="24"/>
          <w:szCs w:val="24"/>
          <w14:ligatures w14:val="none"/>
        </w:rPr>
        <w:t xml:space="preserve"> Operasi Apendektomi</w:t>
      </w:r>
    </w:p>
    <w:p w14:paraId="71A335C7" w14:textId="40DA240D" w:rsidR="001E6134" w:rsidRPr="00BB7C40" w:rsidRDefault="001E6134" w:rsidP="00FB6054">
      <w:pPr>
        <w:widowControl w:val="0"/>
        <w:numPr>
          <w:ilvl w:val="0"/>
          <w:numId w:val="8"/>
        </w:numPr>
        <w:autoSpaceDE w:val="0"/>
        <w:autoSpaceDN w:val="0"/>
        <w:adjustRightInd w:val="0"/>
        <w:spacing w:after="0" w:line="480" w:lineRule="auto"/>
        <w:ind w:left="567" w:hanging="567"/>
        <w:jc w:val="both"/>
        <w:rPr>
          <w:rFonts w:ascii="Times New Roman" w:eastAsia="Times New Roman" w:hAnsi="Times New Roman" w:cs="Times New Roman"/>
          <w:kern w:val="0"/>
          <w:sz w:val="24"/>
          <w:szCs w:val="24"/>
          <w:lang w:val="en-US"/>
          <w14:ligatures w14:val="none"/>
        </w:rPr>
      </w:pPr>
      <w:r w:rsidRPr="001E6134">
        <w:rPr>
          <w:rFonts w:ascii="Times New Roman" w:eastAsia="Times New Roman" w:hAnsi="Times New Roman" w:cs="Times New Roman"/>
          <w:b/>
          <w:bCs/>
          <w:kern w:val="0"/>
          <w:sz w:val="24"/>
          <w:szCs w:val="24"/>
          <w14:ligatures w14:val="none"/>
        </w:rPr>
        <w:t xml:space="preserve">Pengertian Nyeri </w:t>
      </w:r>
      <w:r w:rsidR="00E83F5F" w:rsidRPr="00E83F5F">
        <w:rPr>
          <w:rFonts w:ascii="Times New Roman" w:eastAsia="Times New Roman" w:hAnsi="Times New Roman" w:cs="Times New Roman"/>
          <w:b/>
          <w:bCs/>
          <w:i/>
          <w:iCs/>
          <w:kern w:val="0"/>
          <w:sz w:val="24"/>
          <w:szCs w:val="24"/>
          <w14:ligatures w14:val="none"/>
        </w:rPr>
        <w:t>Post</w:t>
      </w:r>
      <w:r w:rsidRPr="001E6134">
        <w:rPr>
          <w:rFonts w:ascii="Times New Roman" w:eastAsia="Times New Roman" w:hAnsi="Times New Roman" w:cs="Times New Roman"/>
          <w:b/>
          <w:bCs/>
          <w:kern w:val="0"/>
          <w:sz w:val="24"/>
          <w:szCs w:val="24"/>
          <w14:ligatures w14:val="none"/>
        </w:rPr>
        <w:t xml:space="preserve"> Operasi Apendektomi</w:t>
      </w:r>
    </w:p>
    <w:p w14:paraId="24E5D342"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{"citationItems":[{"id":"ITEM-1","itemData":{"abstract":"Pada buku ini memuat konsep : keperawatan profesional konteporer, konsep ini mencakup tidak hanya terbatas pada curing, kesejahteraan, promosi kesehatan, pecegahan penyakit, asuhan holistik, multikulturalisme, teori keperawatan, informatika keperawatan, riset keperawatan, etnik, dan advokasi. Namun pada edisi ini setiap bab telah direvisi, materi yang di muat dalam edisi ini telah di perbaharui sehingga lebih menekankan pada penuaan, kesejahteraan dan perawatan dirumah serta di komunitas.","author":[{"dropping-particle":"","family":"Kozier","given":"Barbara","non-dropping-particle":"","parse-names":false,"suffix":""}],"container-title":"Proses, dan Praktik, Jakarta: EGC","id":"ITEM-1","issued":{"date-parts":[["2017"]]},"title":"Buku Ajar Fundamental Keperawatan: Konsep","type":"book"},"uris":["http://www.mendeley.com/documents/?uuid=a2dc6aa6-6577-450f-b7f5-ec7e7b84918e","http://www.mendeley.com/documents/?uuid=50f6d893-e004-4645-9e24-8a7101924d93"]}],"mendeley":{"formattedCitation":"(Kozier, 2017)","manualFormatting":"Kozier (2017)","plainTextFormattedCitation":"(Kozier, 2017)","previouslyFormattedCitation":"(Kozier, 2017)"},"properties":{"noteIndex":0},"schema":"https://github.com/citation-style-language/schema/raw/master/csl-citation.json"}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Kozier (2017)</w:t>
      </w:r>
      <w:r>
        <w:rPr>
          <w:rFonts w:ascii="Times New Roman" w:hAnsi="Times New Roman"/>
          <w:sz w:val="24"/>
          <w:szCs w:val="24"/>
          <w:vertAlign w:val="superscript"/>
        </w:rPr>
        <w:fldChar w:fldCharType="end"/>
      </w:r>
      <w:r>
        <w:rPr>
          <w:rFonts w:ascii="Times New Roman" w:hAnsi="Times New Roman"/>
          <w:sz w:val="24"/>
          <w:szCs w:val="24"/>
        </w:rPr>
        <w:t xml:space="preserve"> menyatakan secara umum nyeri diartikan sebagai sensori subjektif dan emosional yang tidak menyenangkan akibat kerusakan jaringan aktual maupun potensial atau menggambarkan kondisi terjadinya kerusakan. Menurut </w:t>
      </w:r>
      <w:r>
        <w:rPr>
          <w:rFonts w:ascii="Times New Roman" w:hAnsi="Times New Roman"/>
          <w:i/>
          <w:sz w:val="24"/>
          <w:szCs w:val="24"/>
        </w:rPr>
        <w:t>The International Association for the Study of Pain</w:t>
      </w:r>
      <w:r>
        <w:rPr>
          <w:rFonts w:ascii="Times New Roman" w:hAnsi="Times New Roman"/>
          <w:sz w:val="24"/>
          <w:szCs w:val="24"/>
        </w:rPr>
        <w:t xml:space="preserve"> nyeri didefinisikan sebagai pengalaman sensoris dan emosional yang tidak menyenangkan yang berhubungan dengan kerusakan jaringan atau potensial akan menyebabkan kerusakan jaringan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{"citationItems":[{"id":"ITEM-1","itemData":{"abstract":"A seguinte terminologia de dor é atualizada a partir de \"Parte III: Termos de dor, uma lista atual com definições e notas de uso\" (pp 209-214) Classificação da Dor Crônica , Segunda Edição, Força Tarefa da IASP sobre Taxonomia, editada por H. Merskey e N. Bogduk, IASP Press, Seattle, © 1994.","author":[{"dropping-particle":"","family":"IASP","given":"","non-dropping-particle":"","parse-names":false,"suffix":""}],"container-title":"International Association for the Study of Pain - IASP","id":"ITEM-1","issued":{"date-parts":[["2020"]]},"title":"International Association for the Study of Pain: IASP Terminology","type":"webpage"},"uris":["http://www.mendeley.com/documents/?uuid=534cd688-8b88-4333-b249-41915755e7c7"]}],"mendeley":{"formattedCitation":"(IASP, 2020)","plainTextFormattedCitation":"(IASP, 2020)","previouslyFormattedCitation":"(IASP, 2020)"},"properties":{"noteIndex":0},"schema":"https://github.com/citation-style-language/schema/raw/master/csl-citation.json"}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(IASP, 2020)</w:t>
      </w:r>
      <w:r>
        <w:rPr>
          <w:rFonts w:ascii="Times New Roman" w:hAnsi="Times New Roman"/>
          <w:sz w:val="24"/>
          <w:szCs w:val="24"/>
          <w:vertAlign w:val="superscript"/>
        </w:rPr>
        <w:fldChar w:fldCharType="end"/>
      </w:r>
      <w:r>
        <w:rPr>
          <w:rFonts w:ascii="Times New Roman" w:hAnsi="Times New Roman"/>
          <w:sz w:val="24"/>
          <w:szCs w:val="24"/>
        </w:rPr>
        <w:t xml:space="preserve">. Sementara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Perry","given":"","non-dropping-particle":"","parse-names":false,"suffix":""},{"dropping-particle":"","family":"Potter","given":"","non-dropping-particle":"","parse-names":false,"suffix":""}],"edition":"9th Editio","id":"ITEM-1","issued":{"date-parts":[["2016"]]},"publisher":"EGC","publisher-place":"Jakarta","title":"Fundamentals Of Nursing","type":"book"},"uris":["http://www.mendeley.com/documents/?uuid=3f1e7b71-8a26-46e5-ba5d-38975163c001"]}],"mendeley":{"formattedCitation":"(Perry &amp; Potter, 2016)","manualFormatting":"Perry &amp; Potter (2016)","plainTextFormattedCitation":"(Perry &amp; Potter, 2016)","previouslyFormattedCitation":"(Perry &amp; Potter, 2016)"},"properties":{"noteIndex":0},"schema":"https://github.com/citation-style-language/schema/raw/master/csl-citation.json"}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Perry &amp; Potter (2016)</w:t>
      </w:r>
      <w:r>
        <w:rPr>
          <w:rFonts w:ascii="Times New Roman" w:hAnsi="Times New Roman"/>
          <w:sz w:val="24"/>
          <w:szCs w:val="24"/>
        </w:rPr>
        <w:fldChar w:fldCharType="end"/>
      </w:r>
      <w:r>
        <w:rPr>
          <w:rFonts w:ascii="Times New Roman" w:hAnsi="Times New Roman"/>
          <w:sz w:val="24"/>
          <w:szCs w:val="24"/>
        </w:rPr>
        <w:t xml:space="preserve"> mengemukakan pengertian yang berbeda mengenai nyeri, yaitu sebagai suatu mekanisme pertahanan tubuh, yang biasanya disebabkan oleh adanya jaringan yang rusak dimana hal ini menyebabkan individu bereaksi dengan cara memindahkan stimulus nyeri.</w:t>
      </w:r>
    </w:p>
    <w:p w14:paraId="1FE65E86" w14:textId="77777777"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Apendektomi adalah pembedahan untuk mengangkat apendiks, pembedahan di indikasikan bila diagnosa apendisitis telah ditegakkan. Hal ini dilakukan sesegera mungkin untuk menurunkan risiko perforasi. Pilihan apendektomi dapat cito (segera) untuk apendisitis akut, abses, dan perforasi. Pilihan apendektomi elektif untuk apendisitis kronik (Lubis, 2019).</w:t>
      </w:r>
    </w:p>
    <w:p w14:paraId="08DE856F" w14:textId="7545EA40" w:rsidR="001E6134" w:rsidRPr="00BB7C40" w:rsidRDefault="001E6134" w:rsidP="001E6134">
      <w:pPr>
        <w:spacing w:after="0" w:line="480" w:lineRule="auto"/>
        <w:ind w:firstLine="851"/>
        <w:contextualSpacing/>
        <w:jc w:val="both"/>
        <w:rPr>
          <w:rFonts w:ascii="Calibri" w:eastAsia="Calibri" w:hAnsi="Calibri" w:cs="Times New Roman"/>
          <w:kern w:val="0"/>
          <w:sz w:val="24"/>
          <w:szCs w:val="24"/>
          <w14:ligatures w14:val="none"/>
        </w:rPr>
      </w:pPr>
      <w:r>
        <w:rPr>
          <w:rFonts w:ascii="Times New Roman" w:hAnsi="Times New Roman"/>
          <w:sz w:val="24"/>
          <w:szCs w:val="24"/>
        </w:rPr>
        <w:lastRenderedPageBreak/>
        <w:t xml:space="preserve">Sehingga dapat dipahami bahwa nyeri </w:t>
      </w:r>
      <w:r w:rsidR="00E83F5F" w:rsidRPr="00E83F5F">
        <w:rPr>
          <w:rFonts w:ascii="Times New Roman" w:hAnsi="Times New Roman"/>
          <w:i/>
          <w:iCs/>
          <w:sz w:val="24"/>
          <w:szCs w:val="24"/>
        </w:rPr>
        <w:t>post</w:t>
      </w:r>
      <w:r>
        <w:rPr>
          <w:rFonts w:ascii="Times New Roman" w:hAnsi="Times New Roman"/>
          <w:sz w:val="24"/>
          <w:szCs w:val="24"/>
        </w:rPr>
        <w:t xml:space="preserve"> operasi </w:t>
      </w:r>
      <w:r>
        <w:rPr>
          <w:rFonts w:ascii="Times New Roman" w:hAnsi="Times New Roman"/>
          <w:bCs/>
          <w:sz w:val="24"/>
          <w:szCs w:val="24"/>
        </w:rPr>
        <w:t>apendektomi</w:t>
      </w:r>
      <w:r>
        <w:rPr>
          <w:rFonts w:ascii="Times New Roman" w:hAnsi="Times New Roman"/>
          <w:sz w:val="24"/>
          <w:szCs w:val="24"/>
        </w:rPr>
        <w:t xml:space="preserve"> merupakan reaksi fisiologis berupa pengalaman sensori dan emosional yang tidak menyenangkan yang dirasakan oleh seseorang berupa rasa sakit setelah dilakukan tindakan pembedahan untuk mengangkat jaringan apendik.</w:t>
      </w:r>
    </w:p>
    <w:p w14:paraId="5BB1A84C" w14:textId="11B4C7B9" w:rsidR="001E6134" w:rsidRPr="00BB7C40" w:rsidRDefault="001E6134" w:rsidP="00FB6054">
      <w:pPr>
        <w:widowControl w:val="0"/>
        <w:numPr>
          <w:ilvl w:val="0"/>
          <w:numId w:val="8"/>
        </w:numPr>
        <w:autoSpaceDE w:val="0"/>
        <w:autoSpaceDN w:val="0"/>
        <w:adjustRightInd w:val="0"/>
        <w:spacing w:after="0" w:line="480" w:lineRule="auto"/>
        <w:ind w:left="567" w:hanging="567"/>
        <w:jc w:val="both"/>
        <w:rPr>
          <w:rFonts w:ascii="Times New Roman" w:eastAsia="Times New Roman" w:hAnsi="Times New Roman" w:cs="Times New Roman"/>
          <w:kern w:val="0"/>
          <w:sz w:val="24"/>
          <w:szCs w:val="24"/>
          <w:lang w:val="sv-SE"/>
          <w14:ligatures w14:val="none"/>
        </w:rPr>
      </w:pPr>
      <w:r w:rsidRPr="001E6134">
        <w:rPr>
          <w:rFonts w:ascii="Times New Roman" w:eastAsia="Calibri" w:hAnsi="Times New Roman" w:cs="Times New Roman"/>
          <w:b/>
          <w:bCs/>
          <w:kern w:val="0"/>
          <w:sz w:val="24"/>
          <w14:ligatures w14:val="none"/>
        </w:rPr>
        <w:t xml:space="preserve">Penyebab Nyeri </w:t>
      </w:r>
      <w:r w:rsidR="00E83F5F" w:rsidRPr="00E83F5F">
        <w:rPr>
          <w:rFonts w:ascii="Times New Roman" w:eastAsia="Calibri" w:hAnsi="Times New Roman" w:cs="Times New Roman"/>
          <w:b/>
          <w:bCs/>
          <w:i/>
          <w:iCs/>
          <w:kern w:val="0"/>
          <w:sz w:val="24"/>
          <w14:ligatures w14:val="none"/>
        </w:rPr>
        <w:t>Post</w:t>
      </w:r>
      <w:r w:rsidRPr="001E6134">
        <w:rPr>
          <w:rFonts w:ascii="Times New Roman" w:eastAsia="Calibri" w:hAnsi="Times New Roman" w:cs="Times New Roman"/>
          <w:b/>
          <w:bCs/>
          <w:kern w:val="0"/>
          <w:sz w:val="24"/>
          <w14:ligatures w14:val="none"/>
        </w:rPr>
        <w:t xml:space="preserve"> Apendektomi</w:t>
      </w:r>
    </w:p>
    <w:p w14:paraId="43E2E9A9" w14:textId="5387FA67" w:rsidR="001E6134" w:rsidRPr="005300F0" w:rsidRDefault="001E6134" w:rsidP="001E6134">
      <w:pPr>
        <w:spacing w:after="0" w:line="480" w:lineRule="auto"/>
        <w:ind w:firstLine="851"/>
        <w:contextualSpacing/>
        <w:jc w:val="both"/>
        <w:rPr>
          <w:rFonts w:ascii="Calibri" w:eastAsia="Times New Roman" w:hAnsi="Calibri" w:cs="Times New Roman"/>
          <w:kern w:val="0"/>
          <w:sz w:val="24"/>
          <w:szCs w:val="24"/>
          <w:lang w:val="sv-SE"/>
          <w14:ligatures w14:val="none"/>
        </w:rPr>
      </w:pPr>
      <w:r w:rsidRPr="001E6134">
        <w:rPr>
          <w:rFonts w:ascii="Times New Roman" w:hAnsi="Times New Roman"/>
          <w:sz w:val="24"/>
          <w:szCs w:val="24"/>
        </w:rPr>
        <w:t>Pembedahan apendektomi menyebabkan kerusakan jaringan dan</w:t>
      </w:r>
      <w:r w:rsidRPr="001E6134">
        <w:rPr>
          <w:rFonts w:ascii="Times New Roman" w:eastAsia="NSimSun" w:hAnsi="Times New Roman" w:cs="Times New Roman"/>
          <w:sz w:val="24"/>
          <w:szCs w:val="24"/>
          <w:lang w:bidi="hi-IN"/>
          <w14:ligatures w14:val="none"/>
        </w:rPr>
        <w:t xml:space="preserve"> menimbulkan nyeri, kerusakan tersebut mempengaruhi sensitivitas ujung-ujung saraf, adanya hal ini menstimulus jaringan untuk aktivasi pelepasan zat-zat kimia seperti bradikinin, histamin, serotonin, dan ion kalium merangsang nosiseptor secara langsung dan menghasilkan nyeri, hal ini merupakan penyebab munculnya nyeri terutama nyeri </w:t>
      </w:r>
      <w:r w:rsidR="00E83F5F" w:rsidRPr="00E83F5F">
        <w:rPr>
          <w:rFonts w:ascii="Times New Roman" w:eastAsia="NSimSun" w:hAnsi="Times New Roman" w:cs="Times New Roman"/>
          <w:i/>
          <w:iCs/>
          <w:sz w:val="24"/>
          <w:szCs w:val="24"/>
          <w:lang w:bidi="hi-IN"/>
          <w14:ligatures w14:val="none"/>
        </w:rPr>
        <w:t>post</w:t>
      </w:r>
      <w:r w:rsidRPr="001E6134">
        <w:rPr>
          <w:rFonts w:ascii="Times New Roman" w:eastAsia="NSimSun" w:hAnsi="Times New Roman" w:cs="Times New Roman"/>
          <w:sz w:val="24"/>
          <w:szCs w:val="24"/>
          <w:lang w:bidi="hi-IN"/>
          <w14:ligatures w14:val="none"/>
        </w:rPr>
        <w:t xml:space="preserve"> operasi apendektomi (</w:t>
      </w:r>
      <w:r w:rsidRPr="001E6134">
        <w:rPr>
          <w:rFonts w:ascii="Times New Roman" w:eastAsia="NSimSun" w:hAnsi="Times New Roman" w:cs="Times New Roman"/>
          <w:sz w:val="24"/>
          <w:szCs w:val="24"/>
          <w:lang w:bidi="hi-IN"/>
          <w14:ligatures w14:val="none"/>
        </w:rPr>
        <w:fldChar w:fldCharType="begin" w:fldLock="1"/>
      </w:r>
      <w:r w:rsidRPr="001E6134">
        <w:rPr>
          <w:rFonts w:ascii="Times New Roman" w:eastAsia="NSimSun" w:hAnsi="Times New Roman" w:cs="Times New Roman"/>
          <w:sz w:val="24"/>
          <w:szCs w:val="24"/>
          <w:lang w:bidi="hi-IN"/>
          <w14:ligatures w14:val="none"/>
        </w:rPr>
        <w:instrText>ADDIN CSL_CITATION {"citationItems":[{"id":"ITEM-1","itemData":{"author":[{"dropping-particle":"","family":"Perry","given":"","non-dropping-particle":"","parse-names":false,"suffix":""},{"dropping-particle":"","family":"Potter","given":"","non-dropping-particle":"","parse-names":false,"suffix":""}],"edition":"9th Editio","id":"ITEM-1","issued":{"date-parts":[["2016"]]},"publisher":"EGC","publisher-place":"Jakarta","title":"Fundamentals Of Nursing","type":"book"},"uris":["http://www.mendeley.com/documents/?uuid=3f1e7b71-8a26-46e5-ba5d-38975163c001"]}],"mendeley":{"formattedCitation":"(Perry &amp; Potter, 2016)","manualFormatting":"Perry &amp; Potter, 2016)","plainTextFormattedCitation":"(Perry &amp; Potter, 2016)","previouslyFormattedCitation":"(Perry &amp; Potter, 2016)"},"properties":{"noteIndex":0},"schema":"https://github.com/citation-style-language/schema/raw/master/csl-citation.json"}</w:instrText>
      </w:r>
      <w:r w:rsidRPr="001E6134">
        <w:rPr>
          <w:rFonts w:ascii="Times New Roman" w:eastAsia="NSimSun" w:hAnsi="Times New Roman" w:cs="Times New Roman"/>
          <w:sz w:val="24"/>
          <w:szCs w:val="24"/>
          <w:lang w:bidi="hi-IN"/>
          <w14:ligatures w14:val="none"/>
        </w:rPr>
        <w:fldChar w:fldCharType="separate"/>
      </w:r>
      <w:r w:rsidRPr="001E6134">
        <w:rPr>
          <w:rFonts w:ascii="Times New Roman" w:eastAsia="NSimSun" w:hAnsi="Times New Roman" w:cs="Times New Roman"/>
          <w:noProof/>
          <w:sz w:val="24"/>
          <w:szCs w:val="24"/>
          <w:lang w:bidi="hi-IN"/>
          <w14:ligatures w14:val="none"/>
        </w:rPr>
        <w:t>Perry &amp; Potter, 2016)</w:t>
      </w:r>
      <w:r w:rsidRPr="001E6134">
        <w:rPr>
          <w:rFonts w:ascii="Times New Roman" w:eastAsia="NSimSun" w:hAnsi="Times New Roman" w:cs="Times New Roman"/>
          <w:sz w:val="24"/>
          <w:szCs w:val="24"/>
          <w:lang w:bidi="hi-IN"/>
          <w14:ligatures w14:val="none"/>
        </w:rPr>
        <w:fldChar w:fldCharType="end"/>
      </w:r>
      <w:r w:rsidRPr="001E6134">
        <w:rPr>
          <w:rFonts w:ascii="Times New Roman" w:eastAsia="NSimSun" w:hAnsi="Times New Roman" w:cs="Times New Roman"/>
          <w:sz w:val="24"/>
          <w:szCs w:val="24"/>
          <w:lang w:bidi="hi-IN"/>
          <w14:ligatures w14:val="none"/>
        </w:rPr>
        <w:t>.</w:t>
      </w:r>
    </w:p>
    <w:p w14:paraId="3A401C67" w14:textId="29D2BEC2" w:rsidR="001E6134" w:rsidRPr="00BB7C40" w:rsidRDefault="001E6134" w:rsidP="00FB6054">
      <w:pPr>
        <w:widowControl w:val="0"/>
        <w:numPr>
          <w:ilvl w:val="0"/>
          <w:numId w:val="8"/>
        </w:numPr>
        <w:autoSpaceDE w:val="0"/>
        <w:autoSpaceDN w:val="0"/>
        <w:adjustRightInd w:val="0"/>
        <w:spacing w:after="0" w:line="480" w:lineRule="auto"/>
        <w:ind w:left="567" w:hanging="567"/>
        <w:jc w:val="both"/>
        <w:rPr>
          <w:rFonts w:ascii="Times New Roman" w:eastAsia="Times New Roman" w:hAnsi="Times New Roman" w:cs="Times New Roman"/>
          <w:kern w:val="0"/>
          <w:sz w:val="24"/>
          <w:szCs w:val="24"/>
          <w:lang w:val="sv-SE"/>
          <w14:ligatures w14:val="none"/>
        </w:rPr>
      </w:pPr>
      <w:r w:rsidRPr="001E6134">
        <w:rPr>
          <w:rFonts w:ascii="Times New Roman" w:eastAsia="Calibri" w:hAnsi="Times New Roman" w:cs="Times New Roman"/>
          <w:b/>
          <w:bCs/>
          <w:kern w:val="0"/>
          <w:sz w:val="24"/>
          <w14:ligatures w14:val="none"/>
        </w:rPr>
        <w:t xml:space="preserve">Faktor yang Memengaruhi Nyeri </w:t>
      </w:r>
      <w:r w:rsidR="00E83F5F" w:rsidRPr="00E83F5F">
        <w:rPr>
          <w:rFonts w:ascii="Times New Roman" w:eastAsia="Calibri" w:hAnsi="Times New Roman" w:cs="Times New Roman"/>
          <w:b/>
          <w:bCs/>
          <w:i/>
          <w:iCs/>
          <w:kern w:val="0"/>
          <w:sz w:val="24"/>
          <w14:ligatures w14:val="none"/>
        </w:rPr>
        <w:t>Post</w:t>
      </w:r>
      <w:r w:rsidRPr="001E6134">
        <w:rPr>
          <w:rFonts w:ascii="Times New Roman" w:eastAsia="Calibri" w:hAnsi="Times New Roman" w:cs="Times New Roman"/>
          <w:b/>
          <w:bCs/>
          <w:kern w:val="0"/>
          <w:sz w:val="24"/>
          <w14:ligatures w14:val="none"/>
        </w:rPr>
        <w:t xml:space="preserve"> Apendektomi</w:t>
      </w:r>
    </w:p>
    <w:p w14:paraId="7B48BBFF" w14:textId="5E4D1F4C" w:rsidR="001E6134" w:rsidRDefault="001E6134" w:rsidP="001E6134">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Menurut Taylor dalam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approach.","author":[{"dropping-particle":"","family":"Oliver","given":"J.","non-dropping-particle":"","parse-names":false,"suffix":""}],"container-title":"Journal of Chemical Information and Modeling","id":"ITEM-1","issue":"9","issued":{"date-parts":[["2018"]]},"page":"1689-1699","title":"Tanda dan Gejala Nyeri","type":"article-journal","volume":"53"},"uris":["http://www.mendeley.com/documents/?uuid=ffb415df-5ea8-412b-b799-6cfc03e8945c"]}],"mendeley":{"formattedCitation":"(Oliver, 2018)","manualFormatting":"Oliver (2018)","plainTextFormattedCitation":"(Oliver, 2018)","previouslyFormattedCitation":"(Oliver, 2018)"},"properties":{"noteIndex":0},"schema":"https://github.com/citation-style-language/schema/raw/master/csl-citation.json"}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Oliver (2018)</w:t>
      </w:r>
      <w:r>
        <w:rPr>
          <w:rFonts w:ascii="Times New Roman" w:hAnsi="Times New Roman"/>
          <w:sz w:val="24"/>
          <w:szCs w:val="24"/>
          <w:vertAlign w:val="superscript"/>
        </w:rPr>
        <w:fldChar w:fldCharType="end"/>
      </w:r>
      <w:r>
        <w:rPr>
          <w:rFonts w:ascii="Times New Roman" w:hAnsi="Times New Roman"/>
          <w:sz w:val="24"/>
          <w:szCs w:val="24"/>
        </w:rPr>
        <w:t xml:space="preserve"> terdapat beberapa faktor yang memengaruhi nyeri yang dirasakan pasien </w:t>
      </w:r>
      <w:r w:rsidR="00E83F5F" w:rsidRPr="00E83F5F">
        <w:rPr>
          <w:rFonts w:ascii="Times New Roman" w:hAnsi="Times New Roman"/>
          <w:i/>
          <w:iCs/>
          <w:sz w:val="24"/>
          <w:szCs w:val="24"/>
        </w:rPr>
        <w:t>post</w:t>
      </w:r>
      <w:r>
        <w:rPr>
          <w:rFonts w:ascii="Times New Roman" w:hAnsi="Times New Roman"/>
          <w:sz w:val="24"/>
          <w:szCs w:val="24"/>
        </w:rPr>
        <w:t xml:space="preserve"> operasi antara lain: </w:t>
      </w:r>
    </w:p>
    <w:p w14:paraId="3061174B" w14:textId="4F94FB7E" w:rsidR="001E6134" w:rsidRPr="008569DC" w:rsidRDefault="001E6134" w:rsidP="00FB6054">
      <w:pPr>
        <w:pStyle w:val="DaftarParagraf"/>
        <w:numPr>
          <w:ilvl w:val="3"/>
          <w:numId w:val="16"/>
        </w:numPr>
        <w:spacing w:after="0" w:line="480" w:lineRule="auto"/>
        <w:jc w:val="both"/>
        <w:rPr>
          <w:rFonts w:ascii="Times New Roman" w:hAnsi="Times New Roman"/>
          <w:sz w:val="24"/>
          <w:szCs w:val="24"/>
        </w:rPr>
      </w:pPr>
      <w:r w:rsidRPr="008569DC">
        <w:rPr>
          <w:rFonts w:ascii="Times New Roman" w:hAnsi="Times New Roman"/>
          <w:sz w:val="24"/>
          <w:szCs w:val="24"/>
        </w:rPr>
        <w:t>Jenis Kelamin</w:t>
      </w:r>
    </w:p>
    <w:p w14:paraId="17C777EF" w14:textId="77777777" w:rsidR="001E6134" w:rsidRDefault="001E6134" w:rsidP="008569DC">
      <w:pPr>
        <w:spacing w:after="0" w:line="480" w:lineRule="auto"/>
        <w:ind w:firstLine="851"/>
        <w:contextualSpacing/>
        <w:jc w:val="both"/>
        <w:rPr>
          <w:rFonts w:ascii="Times New Roman" w:hAnsi="Times New Roman"/>
          <w:sz w:val="24"/>
          <w:szCs w:val="24"/>
        </w:rPr>
      </w:pPr>
      <w:r>
        <w:rPr>
          <w:rFonts w:ascii="Times New Roman" w:hAnsi="Times New Roman"/>
          <w:sz w:val="24"/>
          <w:szCs w:val="24"/>
        </w:rPr>
        <w:t>Jenis kelamin merupakan perbedaan yang telah dikodratkan Tuhan. Perbedaan antara laki-laki dengan perempuan tidak hanya dalam faktor biologis, tetapi aspek sosial kultural juga membentuk berbagai karakter sifat gender. Karakter jenis kelamin dan hubungannya dengan sifat keterpaparan dan tingkat kerentanan memegang peranan tersendiri (contoh: laki-laki tidak pantas mengeluh nyeri, wanita boleh mengeluh nyeri) (Syamsuhidayat, 2018). Jenis kelamin dengan respons nyeri laki- laki dan perempuan berbeda. Hal ini terjadi karena laki-laki lebih siap untuk menerima efek, komplikasi dari nyeri sedangkan perempuan suka mengeluhkan sakitnya dan menangis (Adha, 2014). Secara teori menyatakan laki-</w:t>
      </w:r>
      <w:r>
        <w:rPr>
          <w:rFonts w:ascii="Times New Roman" w:hAnsi="Times New Roman"/>
          <w:sz w:val="24"/>
          <w:szCs w:val="24"/>
        </w:rPr>
        <w:lastRenderedPageBreak/>
        <w:t xml:space="preserve">laki memiliki sensitivitas yang lebih rendah (kurang mengekspresikan nyeri yang dirasakan secara berlebihan) dibandingkan wanita atau kurang merasakan nyeri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Smeltzer","given":"","non-dropping-particle":"","parse-names":false,"suffix":""},{"dropping-particle":"","family":"Bare","given":"","non-dropping-particle":"","parse-names":false,"suffix":""}],"id":"ITEM-1","issued":{"date-parts":[["2018"]]},"publisher":"EGC","publisher-place":"Jakarta","title":"Keperawatan Medikal Bedah","type":"book"},"uris":["http://www.mendeley.com/documents/?uuid=49a504d5-0598-4075-b209-5c12e7176999"]}],"mendeley":{"formattedCitation":"(Smeltzer &amp; Bare, 2018)","plainTextFormattedCitation":"(Smeltzer &amp; Bare, 2018)","previouslyFormattedCitation":"(Smeltzer &amp; Bare, 2018)"},"properties":{"noteIndex":0},"schema":"https://github.com/citation-style-language/schema/raw/master/csl-citation.json"}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(Smeltzer &amp; Bare, 2018)</w:t>
      </w:r>
      <w:r>
        <w:rPr>
          <w:rFonts w:ascii="Times New Roman" w:hAnsi="Times New Roman"/>
          <w:sz w:val="24"/>
          <w:szCs w:val="24"/>
        </w:rPr>
        <w:fldChar w:fldCharType="end"/>
      </w:r>
      <w:r>
        <w:rPr>
          <w:rFonts w:ascii="Times New Roman" w:hAnsi="Times New Roman"/>
          <w:sz w:val="24"/>
          <w:szCs w:val="24"/>
        </w:rPr>
        <w:t>.</w:t>
      </w:r>
    </w:p>
    <w:p w14:paraId="5A50BD93" w14:textId="77777777" w:rsidR="001E6134" w:rsidRDefault="001E6134" w:rsidP="00FB6054">
      <w:pPr>
        <w:pStyle w:val="DaftarParagraf"/>
        <w:numPr>
          <w:ilvl w:val="3"/>
          <w:numId w:val="16"/>
        </w:numPr>
        <w:spacing w:after="0" w:line="480" w:lineRule="auto"/>
        <w:jc w:val="both"/>
        <w:rPr>
          <w:rFonts w:ascii="Times New Roman" w:hAnsi="Times New Roman"/>
          <w:sz w:val="24"/>
          <w:szCs w:val="24"/>
        </w:rPr>
      </w:pPr>
      <w:r>
        <w:rPr>
          <w:rFonts w:ascii="Times New Roman" w:hAnsi="Times New Roman"/>
          <w:sz w:val="24"/>
          <w:szCs w:val="24"/>
        </w:rPr>
        <w:t>Usia</w:t>
      </w:r>
    </w:p>
    <w:p w14:paraId="6685A19E" w14:textId="77777777" w:rsidR="001E6134" w:rsidRDefault="001E6134" w:rsidP="008569DC">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Menurut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approach.","author":[{"dropping-particle":"","family":"Oliver","given":"J.","non-dropping-particle":"","parse-names":false,"suffix":""}],"container-title":"Journal of Chemical Information and Modeling","id":"ITEM-1","issue":"9","issued":{"date-parts":[["2018"]]},"page":"1689-1699","title":"Tanda dan Gejala Nyeri","type":"article-journal","volume":"53"},"uris":["http://www.mendeley.com/documents/?uuid=ffb415df-5ea8-412b-b799-6cfc03e8945c"]}],"mendeley":{"formattedCitation":"(Oliver, 2018)","manualFormatting":"Oliver (2018)","plainTextFormattedCitation":"(Oliver, 2018)","previouslyFormattedCitation":"(Oliver, 2018)"},"properties":{"noteIndex":0},"schema":"https://github.com/citation-style-language/schema/raw/master/csl-citation.json"}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Oliver (2018)</w:t>
      </w:r>
      <w:r>
        <w:rPr>
          <w:rFonts w:ascii="Times New Roman" w:hAnsi="Times New Roman"/>
          <w:sz w:val="24"/>
          <w:szCs w:val="24"/>
          <w:vertAlign w:val="superscript"/>
        </w:rPr>
        <w:fldChar w:fldCharType="end"/>
      </w:r>
      <w:r>
        <w:rPr>
          <w:rFonts w:ascii="Times New Roman" w:hAnsi="Times New Roman"/>
          <w:sz w:val="24"/>
          <w:szCs w:val="24"/>
        </w:rPr>
        <w:t xml:space="preserve"> semakin bertambah usia semakin bertambah pula pemahaman terhadap suatu masalah yang diakibatkan oleh tindakan dan memiliki usaha untuk mengatasinya. Usia lansia dikatakan lebih siap menerima dampak, efek dan komplikasi nyeri. Secara teori lanjut usia (lansia) berespons terhadap nyeri dapat berbeda dengan cara berespons orang yang berusia lebih muda. Beberapa faktor yang memengaruhi respons orang tua antara lain orang tua berpendapat bahwa nyeri yang terjadi merupakan sesuatu yang harus mereka terima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Smeltzer","given":"","non-dropping-particle":"","parse-names":false,"suffix":""},{"dropping-particle":"","family":"Bare","given":"","non-dropping-particle":"","parse-names":false,"suffix":""}],"id":"ITEM-1","issued":{"date-parts":[["2018"]]},"publisher":"EGC","publisher-place":"Jakarta","title":"Keperawatan Medikal Bedah","type":"book"},"uris":["http://www.mendeley.com/documents/?uuid=49a504d5-0598-4075-b209-5c12e7176999"]}],"mendeley":{"formattedCitation":"(Smeltzer &amp; Bare, 2018)","plainTextFormattedCitation":"(Smeltzer &amp; Bare, 2018)","previouslyFormattedCitation":"(Smeltzer &amp; Bare, 2018)"},"properties":{"noteIndex":0},"schema":"https://github.com/citation-style-language/schema/raw/master/csl-citation.json"}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(Smeltzer &amp; Bare, 2018)</w:t>
      </w:r>
      <w:r>
        <w:rPr>
          <w:rFonts w:ascii="Times New Roman" w:hAnsi="Times New Roman"/>
          <w:sz w:val="24"/>
          <w:szCs w:val="24"/>
        </w:rPr>
        <w:fldChar w:fldCharType="end"/>
      </w:r>
      <w:r>
        <w:rPr>
          <w:rFonts w:ascii="Times New Roman" w:hAnsi="Times New Roman"/>
          <w:sz w:val="24"/>
          <w:szCs w:val="24"/>
        </w:rPr>
        <w:t xml:space="preserve">. </w:t>
      </w:r>
    </w:p>
    <w:p w14:paraId="2F9615D9" w14:textId="77777777" w:rsidR="001E6134" w:rsidRDefault="001E6134" w:rsidP="00FB6054">
      <w:pPr>
        <w:pStyle w:val="DaftarParagraf"/>
        <w:numPr>
          <w:ilvl w:val="3"/>
          <w:numId w:val="16"/>
        </w:numPr>
        <w:spacing w:after="0" w:line="480" w:lineRule="auto"/>
        <w:jc w:val="both"/>
        <w:rPr>
          <w:rFonts w:ascii="Times New Roman" w:hAnsi="Times New Roman"/>
          <w:sz w:val="24"/>
          <w:szCs w:val="24"/>
        </w:rPr>
      </w:pPr>
      <w:r>
        <w:rPr>
          <w:rFonts w:ascii="Times New Roman" w:hAnsi="Times New Roman"/>
          <w:sz w:val="24"/>
          <w:szCs w:val="24"/>
        </w:rPr>
        <w:t>Perhatian</w:t>
      </w:r>
    </w:p>
    <w:p w14:paraId="2BD0EB71" w14:textId="77777777" w:rsidR="001E6134" w:rsidRDefault="001E6134" w:rsidP="008569DC">
      <w:pPr>
        <w:spacing w:after="0" w:line="480" w:lineRule="auto"/>
        <w:ind w:firstLine="851"/>
        <w:contextualSpacing/>
        <w:jc w:val="both"/>
        <w:rPr>
          <w:rFonts w:ascii="Times New Roman" w:hAnsi="Times New Roman"/>
          <w:sz w:val="24"/>
          <w:szCs w:val="24"/>
        </w:rPr>
      </w:pPr>
      <w:r>
        <w:rPr>
          <w:rFonts w:ascii="Times New Roman" w:hAnsi="Times New Roman"/>
          <w:sz w:val="24"/>
          <w:szCs w:val="24"/>
        </w:rPr>
        <w:t>Tingkat seorang klien memfokuskan perhatiannya pada nyeri dapat mempengaruhi persepsi nyeri. Perhatian yang meningkat dihubungkan dengan nyeri yang meningkat, sedangkan upaya pengalihan (distraksi) dihubungkan dengan respons nyeri yang menurun (</w:t>
      </w:r>
      <w:r>
        <w:rPr>
          <w:rFonts w:ascii="Times New Roman" w:hAnsi="Times New Roman"/>
          <w:sz w:val="24"/>
          <w:szCs w:val="24"/>
          <w:vertAlign w:val="superscript"/>
        </w:rPr>
        <w:fldChar w:fldCharType="begin" w:fldLock="1"/>
      </w:r>
      <w:r>
        <w:rPr>
          <w:rFonts w:ascii="Times New Roman" w:hAnsi="Times New Roman"/>
          <w:sz w:val="24"/>
          <w:szCs w:val="24"/>
        </w:rPr>
        <w:instrText>ADDIN CSL_CITATION {"citationItems":[{"id":"ITEM-1","itemData":{"abstract":"Pada buku ini memuat konsep : keperawatan profesional konteporer, konsep ini mencakup tidak hanya terbatas pada curing, kesejahteraan, promosi kesehatan, pecegahan penyakit, asuhan holistik, multikulturalisme, teori keperawatan, informatika keperawatan, riset keperawatan, etnik, dan advokasi. Namun pada edisi ini setiap bab telah direvisi, materi yang di muat dalam edisi ini telah di perbaharui sehingga lebih menekankan pada penuaan, kesejahteraan dan perawatan dirumah serta di komunitas.","author":[{"dropping-particle":"","family":"Kozier","given":"Barbara","non-dropping-particle":"","parse-names":false,"suffix":""}],"container-title":"Proses, dan Praktik, Jakarta: EGC","id":"ITEM-1","issued":{"date-parts":[["2017"]]},"title":"Buku Ajar Fundamental Keperawatan: Konsep","type":"book"},"uris":["http://www.mendeley.com/documents/?uuid=a2dc6aa6-6577-450f-b7f5-ec7e7b84918e","http://www.mendeley.com/documents/?uuid=50f6d893-e004-4645-9e24-8a7101924d93"]}],"mendeley":{"formattedCitation":"(Kozier, 2017)","manualFormatting":"Kozier, 2017)","plainTextFormattedCitation":"(Kozier, 2017)","previouslyFormattedCitation":"(Kozier, 2017)"},"properties":{"noteIndex":0},"schema":"https://github.com/citation-style-language/schema/raw/master/csl-citation.json"}</w:instrText>
      </w:r>
      <w:r>
        <w:rPr>
          <w:rFonts w:ascii="Times New Roman" w:hAnsi="Times New Roman"/>
          <w:sz w:val="24"/>
          <w:szCs w:val="24"/>
          <w:vertAlign w:val="superscript"/>
        </w:rPr>
        <w:fldChar w:fldCharType="separate"/>
      </w:r>
      <w:r>
        <w:rPr>
          <w:rFonts w:ascii="Times New Roman" w:hAnsi="Times New Roman"/>
          <w:noProof/>
          <w:sz w:val="24"/>
          <w:szCs w:val="24"/>
        </w:rPr>
        <w:t>Kozier, 2017)</w:t>
      </w:r>
      <w:r>
        <w:rPr>
          <w:rFonts w:ascii="Times New Roman" w:hAnsi="Times New Roman"/>
          <w:sz w:val="24"/>
          <w:szCs w:val="24"/>
          <w:vertAlign w:val="superscript"/>
        </w:rPr>
        <w:fldChar w:fldCharType="end"/>
      </w:r>
      <w:r>
        <w:rPr>
          <w:rFonts w:ascii="Times New Roman" w:hAnsi="Times New Roman"/>
          <w:sz w:val="24"/>
          <w:szCs w:val="24"/>
        </w:rPr>
        <w:t>.</w:t>
      </w:r>
    </w:p>
    <w:p w14:paraId="08E51E14" w14:textId="77777777" w:rsidR="001E6134" w:rsidRDefault="001E6134" w:rsidP="00FB6054">
      <w:pPr>
        <w:pStyle w:val="DaftarParagraf"/>
        <w:numPr>
          <w:ilvl w:val="3"/>
          <w:numId w:val="16"/>
        </w:numPr>
        <w:spacing w:after="0" w:line="480" w:lineRule="auto"/>
        <w:jc w:val="both"/>
        <w:rPr>
          <w:rFonts w:ascii="Times New Roman" w:hAnsi="Times New Roman"/>
          <w:sz w:val="24"/>
          <w:szCs w:val="24"/>
        </w:rPr>
      </w:pPr>
      <w:r>
        <w:rPr>
          <w:rFonts w:ascii="Times New Roman" w:hAnsi="Times New Roman"/>
          <w:sz w:val="24"/>
          <w:szCs w:val="24"/>
        </w:rPr>
        <w:t>Ansietas</w:t>
      </w:r>
    </w:p>
    <w:p w14:paraId="58BF9871" w14:textId="77777777" w:rsidR="001E6134" w:rsidRDefault="001E6134" w:rsidP="008569DC">
      <w:pPr>
        <w:spacing w:after="0" w:line="480" w:lineRule="auto"/>
        <w:ind w:firstLine="851"/>
        <w:contextualSpacing/>
        <w:jc w:val="both"/>
        <w:rPr>
          <w:rFonts w:ascii="Times New Roman" w:hAnsi="Times New Roman"/>
          <w:sz w:val="24"/>
          <w:szCs w:val="24"/>
        </w:rPr>
      </w:pPr>
      <w:r>
        <w:rPr>
          <w:rFonts w:ascii="Times New Roman" w:hAnsi="Times New Roman"/>
          <w:sz w:val="24"/>
          <w:szCs w:val="24"/>
        </w:rPr>
        <w:t xml:space="preserve">Stimulus nyeri mengaktifkan bagian sistem limbik yang diyakini mengendalikan emosi seseorang, khususnya ansietas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Smeltzer","given":"","non-dropping-particle":"","parse-names":false,"suffix":""},{"dropping-particle":"","family":"Bare","given":"","non-dropping-particle":"","parse-names":false,"suffix":""}],"id":"ITEM-1","issued":{"date-parts":[["2018"]]},"publisher":"EGC","publisher-place":"Jakarta","title":"Keperawatan Medikal Bedah","type":"book"},"uris":["http://www.mendeley.com/documents/?uuid=49a504d5-0598-4075-b209-5c12e7176999"]}],"mendeley":{"formattedCitation":"(Smeltzer &amp; Bare, 2018)","plainTextFormattedCitation":"(Smeltzer &amp; Bare, 2018)","previouslyFormattedCitation":"(Smeltzer &amp; Bare, 2018)"},"properties":{"noteIndex":0},"schema":"https://github.com/citation-style-language/schema/raw/master/csl-citation.json"}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(Smeltzer &amp; Bare, 2018)</w:t>
      </w:r>
      <w:r>
        <w:rPr>
          <w:rFonts w:ascii="Times New Roman" w:hAnsi="Times New Roman"/>
          <w:sz w:val="24"/>
          <w:szCs w:val="24"/>
        </w:rPr>
        <w:fldChar w:fldCharType="end"/>
      </w:r>
      <w:r>
        <w:rPr>
          <w:rFonts w:ascii="Times New Roman" w:hAnsi="Times New Roman"/>
          <w:sz w:val="24"/>
          <w:szCs w:val="24"/>
        </w:rPr>
        <w:t>.</w:t>
      </w:r>
    </w:p>
    <w:p w14:paraId="49480336" w14:textId="77777777" w:rsidR="001E6134" w:rsidRDefault="001E6134" w:rsidP="00FB6054">
      <w:pPr>
        <w:pStyle w:val="DaftarParagraf"/>
        <w:numPr>
          <w:ilvl w:val="3"/>
          <w:numId w:val="16"/>
        </w:numPr>
        <w:spacing w:after="0" w:line="480" w:lineRule="auto"/>
        <w:jc w:val="both"/>
        <w:rPr>
          <w:rFonts w:ascii="Times New Roman" w:hAnsi="Times New Roman"/>
          <w:sz w:val="24"/>
          <w:szCs w:val="24"/>
        </w:rPr>
      </w:pPr>
      <w:r>
        <w:rPr>
          <w:rFonts w:ascii="Times New Roman" w:hAnsi="Times New Roman"/>
          <w:sz w:val="24"/>
          <w:szCs w:val="24"/>
        </w:rPr>
        <w:t>Pengalaman operasi sebelumnya</w:t>
      </w:r>
    </w:p>
    <w:p w14:paraId="1FDAB41C" w14:textId="6AB0187D" w:rsidR="001E6134" w:rsidRDefault="001E6134" w:rsidP="001E6134">
      <w:pPr>
        <w:spacing w:after="0" w:line="480" w:lineRule="auto"/>
        <w:ind w:firstLine="851"/>
        <w:contextualSpacing/>
        <w:jc w:val="both"/>
        <w:rPr>
          <w:rFonts w:ascii="Times New Roman" w:eastAsia="Calibri" w:hAnsi="Times New Roman" w:cs="Times New Roman"/>
          <w:kern w:val="0"/>
          <w:sz w:val="24"/>
          <w:szCs w:val="24"/>
          <w14:ligatures w14:val="none"/>
        </w:rPr>
      </w:pPr>
      <w:r>
        <w:rPr>
          <w:rFonts w:ascii="Times New Roman" w:hAnsi="Times New Roman"/>
          <w:sz w:val="24"/>
          <w:szCs w:val="24"/>
        </w:rPr>
        <w:t xml:space="preserve">Pasien yang pernah dilakukan tindakan operasi kemungkinan akan lebih siap menghadapi nyeri dibandingkan yang belum pernah. Namun demikian, pengalaman nyeri sebelumnya tidak berarti bahwa individu akan mengalami nyeri </w:t>
      </w:r>
      <w:r>
        <w:rPr>
          <w:rFonts w:ascii="Times New Roman" w:hAnsi="Times New Roman"/>
          <w:sz w:val="24"/>
          <w:szCs w:val="24"/>
        </w:rPr>
        <w:lastRenderedPageBreak/>
        <w:t xml:space="preserve">yang lebih mudah pada masa yang akan datang. Apabila individu sejak lama sering mengalami serangkaian nyeri tanpa pernah sembuh maka rasa takut akan muncul dan sebaliknya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{"citationItems":[{"id":"ITEM-1","itemData":{"abstract":"Apendisitis merupakan darurat bedah pada anak. Penyakit ini merupakan proses inflamasi akut yang dapat disebabkan oleh obstruksi yang terjadi di lumen apendiks, sehingga menyebabkan kongesti vaskuler, iskemik nekrosis dan infeksi. Diagnosis ditegakkan berdasarkan anamnesis, pemeriksaan fisik dan penunjang. Umumnya, gejala apendisitis adalah nyeri perut akut yang dapat terjadi di periumbilikal, sentral, atau epigastrium. Tanda fisik patologis berupa nyeri tekan daerah Mc. Burney, defens muskuler, psoas sign, obturator sign, Rovsign, dan Blumberg sign. Pemeriksaan penunjang berupa laboratorium dan pencitraan. Pemeriksaan laboratorium ditemukan peningkatan leukosit. Pemeriksaan pencitraan berupa: ultrasonografi, CT-Scan abdomen. Komplikasi dari apendisitis berupa perforasi dan peritonitis. Tatalaksana berupa perbaikan keadaan umum (seperti pemberian cairan), antibiotika, dan tindakan operasi (apendektomi). Secara umum, prognosis pasien apendisitis pada anak sangat baik.Kata Kunci: Apendisitis, Nyeri perut, Cairan intravena, Antibiotik, Apendektomi Application of Alvarado Scoring System in Acute Appendicitis is a surgical emergency in children. This disease is an acute inflammatory process that can be caused by obstruction that occurs in the lumen of the appendix, causing vascular congestion, ischemic necrosis and infection. The diagnosis is based on history, physical examination and investigations. Generally, the symptom of appendicitis is acute abdominal pain that can occur in the periumbilical, central, or epigastrium. Pathological physical signs in the form of tenderness in the Mc Burney area, Psoas sign, Obturator sign, Rovsign, and Blumberg sign. Supportive examination in the form of laboratory and imaging. Laboratory examination found an increase in leukocytes. Imaging examination in the form of: ultrasonography and CT-Scan abdomen. Complications of appendicitis in the form of perforation and peritonitis. Management is in the form of improving general condition (such as fluid administration), antibiotics, and surgery (appendectomy). In general, the prognosis of patients with appendicitis in children is very good.","author":[{"dropping-particle":"Dela","family":"Cruz","given":"Haliza","non-dropping-particle":"","parse-names":false,"suffix":""},{"dropping-particle":"","family":"Mayasari","given":"Diana","non-dropping-particle":"","parse-names":false,"suffix":""}],"container-title":"Jurnal Kedokteran Nanggroe Medika","id":"ITEM-1","issue":"2","issued":{"date-parts":[["2022"]]},"page":"6-37","title":"Aspek Klinis dan Tatalaksana Apendisitis Akut","type":"article-journal","volume":"5"},"uris":["http://www.mendeley.com/documents/?uuid=7dff40c8-1198-4409-9867-1afb383f99ad"]}],"mendeley":{"formattedCitation":"(Cruz &amp; Mayasari, 2022)","plainTextFormattedCitation":"(Cruz &amp; Mayasari, 2022)","previouslyFormattedCitation":"(Cruz &amp; Mayasari, 2022)"},"properties":{"noteIndex":0},"schema":"https://github.com/citation-style-language/schema/raw/master/csl-citation.json"}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(Cruz &amp; Mayasari, 2022)</w:t>
      </w:r>
      <w:r>
        <w:rPr>
          <w:rFonts w:ascii="Times New Roman" w:hAnsi="Times New Roman"/>
          <w:sz w:val="24"/>
          <w:szCs w:val="24"/>
        </w:rPr>
        <w:fldChar w:fldCharType="end"/>
      </w:r>
      <w:r>
        <w:rPr>
          <w:rFonts w:ascii="Times New Roman" w:hAnsi="Times New Roman"/>
          <w:color w:val="222222"/>
          <w:sz w:val="24"/>
          <w:szCs w:val="24"/>
        </w:rPr>
        <w:t>.</w:t>
      </w:r>
    </w:p>
    <w:p w14:paraId="39D94058" w14:textId="3018AD22" w:rsidR="001E6134" w:rsidRPr="008569DC" w:rsidRDefault="008569DC" w:rsidP="00FB6054">
      <w:pPr>
        <w:widowControl w:val="0"/>
        <w:numPr>
          <w:ilvl w:val="0"/>
          <w:numId w:val="8"/>
        </w:numPr>
        <w:autoSpaceDE w:val="0"/>
        <w:autoSpaceDN w:val="0"/>
        <w:adjustRightInd w:val="0"/>
        <w:spacing w:after="0" w:line="480" w:lineRule="auto"/>
        <w:ind w:left="567" w:hanging="567"/>
        <w:jc w:val="both"/>
        <w:rPr>
          <w:rFonts w:ascii="Times New Roman" w:eastAsia="Calibri" w:hAnsi="Times New Roman" w:cs="Times New Roman"/>
          <w:kern w:val="0"/>
          <w:sz w:val="24"/>
          <w:szCs w:val="24"/>
          <w14:ligatures w14:val="none"/>
        </w:rPr>
      </w:pPr>
      <w:r w:rsidRPr="008569DC">
        <w:rPr>
          <w:rFonts w:ascii="Times New Roman" w:eastAsia="Calibri" w:hAnsi="Times New Roman" w:cs="Times New Roman"/>
          <w:b/>
          <w:kern w:val="0"/>
          <w:sz w:val="24"/>
          <w:szCs w:val="24"/>
          <w14:ligatures w14:val="none"/>
        </w:rPr>
        <w:t>Pengukuran skala Nyeri</w:t>
      </w:r>
    </w:p>
    <w:p w14:paraId="7DBD2EB1" w14:textId="77777777" w:rsidR="008569DC" w:rsidRPr="00BB7C40" w:rsidRDefault="008569DC" w:rsidP="008569DC">
      <w:pPr>
        <w:spacing w:after="0" w:line="480" w:lineRule="auto"/>
        <w:ind w:firstLine="709"/>
        <w:contextualSpacing/>
        <w:jc w:val="both"/>
        <w:rPr>
          <w:rFonts w:ascii="Liberation Serif" w:eastAsia="NSimSun" w:hAnsi="Liberation Serif" w:cs="Arial" w:hint="eastAsia"/>
          <w:sz w:val="24"/>
          <w:szCs w:val="24"/>
          <w:lang w:bidi="hi-IN"/>
          <w14:ligatures w14:val="none"/>
        </w:rPr>
      </w:pPr>
      <w:r w:rsidRPr="00BB7C40">
        <w:rPr>
          <w:rFonts w:ascii="Times New Roman" w:eastAsia="NSimSun" w:hAnsi="Times New Roman" w:cs="Times New Roman"/>
          <w:sz w:val="24"/>
          <w:szCs w:val="24"/>
          <w:lang w:bidi="hi-IN"/>
          <w14:ligatures w14:val="none"/>
        </w:rPr>
        <w:t xml:space="preserve">Penilaian nyeri merupakan elemen yang penting untuk menentukan terapi nyeri pascabedah yang efektif. Skala penilaian nyeri dan keterangan pasien digunakan untuk menilai derajat nyeri. Intensitas nyeri harus dinilai sedini mungkin selama pasien dapat berkomunikasi dan menunjukkan ekspresi nyeri yang dirasakan. Ada beberapa skala penilaian nyeri pada pasien pasca operasi di antaranya : </w:t>
      </w:r>
      <w:bookmarkStart w:id="4" w:name="_Hlk210637004"/>
      <w:r w:rsidRPr="00BB7C40">
        <w:rPr>
          <w:rFonts w:ascii="Liberation Serif" w:eastAsia="NSimSun" w:hAnsi="Liberation Serif" w:cs="Arial"/>
          <w:i/>
          <w:iCs/>
          <w:sz w:val="24"/>
          <w:szCs w:val="24"/>
          <w:lang w:bidi="hi-IN"/>
          <w14:ligatures w14:val="none"/>
        </w:rPr>
        <w:t>Wong-Baker Faces Pain Rating Scale</w:t>
      </w:r>
      <w:bookmarkStart w:id="5" w:name="_Hlk77602426"/>
      <w:r w:rsidRPr="00BB7C40">
        <w:rPr>
          <w:rFonts w:ascii="Liberation Serif" w:eastAsia="NSimSun" w:hAnsi="Liberation Serif" w:cs="Arial"/>
          <w:i/>
          <w:iCs/>
          <w:sz w:val="24"/>
          <w:szCs w:val="24"/>
          <w:lang w:bidi="hi-IN"/>
          <w14:ligatures w14:val="none"/>
        </w:rPr>
        <w:t>, Verbal Rating Scale</w:t>
      </w:r>
      <w:r w:rsidRPr="00BB7C40">
        <w:rPr>
          <w:rFonts w:ascii="Liberation Serif" w:eastAsia="NSimSun" w:hAnsi="Liberation Serif" w:cs="Arial"/>
          <w:sz w:val="24"/>
          <w:szCs w:val="24"/>
          <w:lang w:bidi="hi-IN"/>
          <w14:ligatures w14:val="none"/>
        </w:rPr>
        <w:t xml:space="preserve"> (VRS)</w:t>
      </w:r>
      <w:bookmarkStart w:id="6" w:name="_Hlk77602461"/>
      <w:bookmarkEnd w:id="5"/>
      <w:r w:rsidRPr="00BB7C40">
        <w:rPr>
          <w:rFonts w:ascii="Liberation Serif" w:eastAsia="NSimSun" w:hAnsi="Liberation Serif" w:cs="Arial"/>
          <w:sz w:val="24"/>
          <w:szCs w:val="24"/>
          <w:lang w:bidi="hi-IN"/>
          <w14:ligatures w14:val="none"/>
        </w:rPr>
        <w:t xml:space="preserve">, </w:t>
      </w:r>
      <w:r w:rsidRPr="00BB7C40">
        <w:rPr>
          <w:rFonts w:ascii="Liberation Serif" w:eastAsia="NSimSun" w:hAnsi="Liberation Serif" w:cs="Arial"/>
          <w:i/>
          <w:iCs/>
          <w:sz w:val="24"/>
          <w:szCs w:val="24"/>
          <w:lang w:bidi="hi-IN"/>
          <w14:ligatures w14:val="none"/>
        </w:rPr>
        <w:t>Numerical Rating Scale</w:t>
      </w:r>
      <w:r w:rsidRPr="00BB7C40">
        <w:rPr>
          <w:rFonts w:ascii="Liberation Serif" w:eastAsia="NSimSun" w:hAnsi="Liberation Serif" w:cs="Arial"/>
          <w:sz w:val="24"/>
          <w:szCs w:val="24"/>
          <w:lang w:bidi="hi-IN"/>
          <w14:ligatures w14:val="none"/>
        </w:rPr>
        <w:t xml:space="preserve"> (NRS)</w:t>
      </w:r>
      <w:bookmarkEnd w:id="6"/>
      <w:r w:rsidRPr="00BB7C40">
        <w:rPr>
          <w:rFonts w:ascii="Liberation Serif" w:eastAsia="NSimSun" w:hAnsi="Liberation Serif" w:cs="Arial"/>
          <w:sz w:val="24"/>
          <w:szCs w:val="24"/>
          <w:lang w:bidi="hi-IN"/>
          <w14:ligatures w14:val="none"/>
        </w:rPr>
        <w:t xml:space="preserve"> dan </w:t>
      </w:r>
      <w:r w:rsidRPr="00BB7C40">
        <w:rPr>
          <w:rFonts w:ascii="Liberation Serif" w:eastAsia="NSimSun" w:hAnsi="Liberation Serif" w:cs="Arial"/>
          <w:i/>
          <w:iCs/>
          <w:sz w:val="24"/>
          <w:szCs w:val="24"/>
          <w:lang w:bidi="hi-IN"/>
          <w14:ligatures w14:val="none"/>
        </w:rPr>
        <w:t>Visual Analogue Scale</w:t>
      </w:r>
      <w:r w:rsidRPr="00BB7C40">
        <w:rPr>
          <w:rFonts w:ascii="Liberation Serif" w:eastAsia="NSimSun" w:hAnsi="Liberation Serif" w:cs="Arial"/>
          <w:sz w:val="24"/>
          <w:szCs w:val="24"/>
          <w:lang w:bidi="hi-IN"/>
          <w14:ligatures w14:val="none"/>
        </w:rPr>
        <w:t xml:space="preserve"> (VAS)</w:t>
      </w:r>
      <w:bookmarkEnd w:id="4"/>
      <w:r w:rsidRPr="00BB7C40">
        <w:rPr>
          <w:rFonts w:ascii="Liberation Serif" w:eastAsia="NSimSun" w:hAnsi="Liberation Serif" w:cs="Arial"/>
          <w:sz w:val="24"/>
          <w:szCs w:val="24"/>
          <w:lang w:bidi="hi-IN"/>
          <w14:ligatures w14:val="none"/>
        </w:rPr>
        <w:t>.</w:t>
      </w:r>
    </w:p>
    <w:p w14:paraId="5DB53934" w14:textId="77777777" w:rsidR="008569DC" w:rsidRPr="00BB7C40" w:rsidRDefault="008569DC" w:rsidP="008569DC">
      <w:pPr>
        <w:spacing w:after="0" w:line="480" w:lineRule="auto"/>
        <w:ind w:firstLine="709"/>
        <w:contextualSpacing/>
        <w:jc w:val="both"/>
        <w:rPr>
          <w:rFonts w:ascii="Liberation Serif" w:eastAsia="NSimSun" w:hAnsi="Liberation Serif" w:cs="Arial" w:hint="eastAsia"/>
          <w:sz w:val="24"/>
          <w:szCs w:val="24"/>
          <w:lang w:bidi="hi-IN"/>
          <w14:ligatures w14:val="none"/>
        </w:rPr>
      </w:pPr>
      <w:r w:rsidRPr="00BB7C40">
        <w:rPr>
          <w:rFonts w:ascii="Times New Roman" w:eastAsia="Calibri" w:hAnsi="Times New Roman" w:cs="Times New Roman"/>
          <w:kern w:val="0"/>
          <w:sz w:val="24"/>
          <w:szCs w:val="24"/>
          <w14:ligatures w14:val="none"/>
        </w:rPr>
        <w:t xml:space="preserve">Pengukuran skala nyeri dalam penelitian ini menggunakan </w:t>
      </w:r>
      <w:r w:rsidRPr="00BB7C40">
        <w:rPr>
          <w:rFonts w:ascii="Times New Roman" w:eastAsia="Calibri" w:hAnsi="Times New Roman" w:cs="Times New Roman"/>
          <w:i/>
          <w:kern w:val="0"/>
          <w:sz w:val="24"/>
          <w:szCs w:val="24"/>
          <w14:ligatures w14:val="none"/>
        </w:rPr>
        <w:t>Numeric Rating Scale</w:t>
      </w:r>
      <w:r w:rsidRPr="00BB7C40">
        <w:rPr>
          <w:rFonts w:ascii="Times New Roman" w:eastAsia="Calibri" w:hAnsi="Times New Roman" w:cs="Times New Roman"/>
          <w:kern w:val="0"/>
          <w:sz w:val="24"/>
          <w:szCs w:val="24"/>
          <w14:ligatures w14:val="none"/>
        </w:rPr>
        <w:t xml:space="preserve"> (NRS). Metode</w:t>
      </w:r>
      <w:r w:rsidRPr="00BB7C40">
        <w:rPr>
          <w:rFonts w:ascii="Times New Roman" w:eastAsia="Calibri" w:hAnsi="Times New Roman" w:cs="Times New Roman"/>
          <w:i/>
          <w:kern w:val="0"/>
          <w:sz w:val="24"/>
          <w:szCs w:val="24"/>
          <w14:ligatures w14:val="none"/>
        </w:rPr>
        <w:t xml:space="preserve"> </w:t>
      </w:r>
      <w:r w:rsidRPr="00BB7C40">
        <w:rPr>
          <w:rFonts w:ascii="Times New Roman" w:eastAsia="Calibri" w:hAnsi="Times New Roman" w:cs="Times New Roman"/>
          <w:iCs/>
          <w:kern w:val="0"/>
          <w:sz w:val="24"/>
          <w:szCs w:val="24"/>
          <w14:ligatures w14:val="none"/>
        </w:rPr>
        <w:t xml:space="preserve">ini </w:t>
      </w:r>
      <w:r w:rsidRPr="00BB7C40">
        <w:rPr>
          <w:rFonts w:ascii="Times New Roman" w:eastAsia="Calibri" w:hAnsi="Times New Roman" w:cs="Times New Roman"/>
          <w:kern w:val="0"/>
          <w:sz w:val="24"/>
          <w:szCs w:val="24"/>
          <w14:ligatures w14:val="none"/>
        </w:rPr>
        <w:t xml:space="preserve">didasari pada skala angka 0-10 untuk menggambarkan kualitas nyeri yang dirasakan pasien. NRS diklaim lebih mudah dipahami, lebih sensitif terhadap jenis kelamin, etnis dan lebih efektif untuk mendeteksi penyebab nyeri akut ketimbang </w:t>
      </w:r>
      <w:r w:rsidRPr="00BB7C40">
        <w:rPr>
          <w:rFonts w:ascii="Times New Roman" w:eastAsia="Calibri" w:hAnsi="Times New Roman" w:cs="Times New Roman"/>
          <w:i/>
          <w:kern w:val="0"/>
          <w:sz w:val="24"/>
          <w:szCs w:val="24"/>
          <w14:ligatures w14:val="none"/>
        </w:rPr>
        <w:t>Visual Analog Scale</w:t>
      </w:r>
      <w:r w:rsidRPr="00BB7C40">
        <w:rPr>
          <w:rFonts w:ascii="Times New Roman" w:eastAsia="Calibri" w:hAnsi="Times New Roman" w:cs="Times New Roman"/>
          <w:kern w:val="0"/>
          <w:sz w:val="24"/>
          <w:szCs w:val="24"/>
          <w14:ligatures w14:val="none"/>
        </w:rPr>
        <w:t xml:space="preserve"> (VAS) dan </w:t>
      </w:r>
      <w:r w:rsidRPr="00BB7C40">
        <w:rPr>
          <w:rFonts w:ascii="Times New Roman" w:eastAsia="Calibri" w:hAnsi="Times New Roman" w:cs="Times New Roman"/>
          <w:i/>
          <w:kern w:val="0"/>
          <w:sz w:val="24"/>
          <w:szCs w:val="24"/>
          <w14:ligatures w14:val="none"/>
        </w:rPr>
        <w:t>Verbal Rating Scale</w:t>
      </w:r>
      <w:r w:rsidRPr="00BB7C40">
        <w:rPr>
          <w:rFonts w:ascii="Times New Roman" w:eastAsia="Calibri" w:hAnsi="Times New Roman" w:cs="Times New Roman"/>
          <w:kern w:val="0"/>
          <w:sz w:val="24"/>
          <w:szCs w:val="24"/>
          <w14:ligatures w14:val="none"/>
        </w:rPr>
        <w:t xml:space="preserve"> (VRS) </w:t>
      </w:r>
      <w:r>
        <w:rPr>
          <w:rFonts w:ascii="Times New Roman" w:eastAsia="Calibri" w:hAnsi="Times New Roman" w:cs="Times New Roman"/>
          <w:kern w:val="0"/>
          <w:sz w:val="24"/>
          <w:szCs w:val="24"/>
          <w14:ligatures w14:val="none"/>
        </w:rPr>
        <w:fldChar w:fldCharType="begin" w:fldLock="1"/>
      </w:r>
      <w:r>
        <w:rPr>
          <w:rFonts w:ascii="Times New Roman" w:eastAsia="Calibri" w:hAnsi="Times New Roman" w:cs="Times New Roman"/>
          <w:kern w:val="0"/>
          <w:sz w:val="24"/>
          <w:szCs w:val="24"/>
          <w14:ligatures w14:val="none"/>
        </w:rPr>
        <w:instrText>ADDIN CSL_CITATION {"citationItems":[{"id":"ITEM-1","itemData":{"author":[{"dropping-particle":"","family":"Adha","given":"Faradila Risky","non-dropping-particle":"","parse-names":false,"suffix":""},{"dropping-particle":"","family":"Komalasari","given":"Dwi Rosella","non-dropping-particle":"","parse-names":false,"suffix":""}],"container-title":"Academic Physiotherapy Conference Proceeding","id":"ITEM-1","issued":{"date-parts":[["2024"]]},"page":"414-422","title":"Validity and Reliability of The Numeric Rating Scale in Non-Myogenic Low Back Pain Patients","type":"article-journal","volume":"9"},"uris":["http://www.mendeley.com/documents/?uuid=af926b7f-36b2-4624-bd54-a4f112ec8e41"]}],"mendeley":{"formattedCitation":"(Adha &amp; Komalasari, 2024)","plainTextFormattedCitation":"(Adha &amp; Komalasari, 2024)","previouslyFormattedCitation":"(Adha &amp; Komalasari, 2024)"},"properties":{"noteIndex":0},"schema":"https://github.com/citation-style-language/schema/raw/master/csl-citation.json"}</w:instrText>
      </w:r>
      <w:r>
        <w:rPr>
          <w:rFonts w:ascii="Times New Roman" w:eastAsia="Calibri" w:hAnsi="Times New Roman" w:cs="Times New Roman"/>
          <w:kern w:val="0"/>
          <w:sz w:val="24"/>
          <w:szCs w:val="24"/>
          <w14:ligatures w14:val="none"/>
        </w:rPr>
        <w:fldChar w:fldCharType="separate"/>
      </w:r>
      <w:r w:rsidRPr="009A3C41">
        <w:rPr>
          <w:rFonts w:ascii="Times New Roman" w:eastAsia="Calibri" w:hAnsi="Times New Roman" w:cs="Times New Roman"/>
          <w:noProof/>
          <w:kern w:val="0"/>
          <w:sz w:val="24"/>
          <w:szCs w:val="24"/>
          <w14:ligatures w14:val="none"/>
        </w:rPr>
        <w:t>(Adha &amp; Komalasari, 2024)</w:t>
      </w:r>
      <w:r>
        <w:rPr>
          <w:rFonts w:ascii="Times New Roman" w:eastAsia="Calibri" w:hAnsi="Times New Roman" w:cs="Times New Roman"/>
          <w:kern w:val="0"/>
          <w:sz w:val="24"/>
          <w:szCs w:val="24"/>
          <w14:ligatures w14:val="none"/>
        </w:rPr>
        <w:fldChar w:fldCharType="end"/>
      </w:r>
    </w:p>
    <w:p w14:paraId="0C60784E" w14:textId="77777777" w:rsidR="008569DC" w:rsidRPr="00BB7C40" w:rsidRDefault="008569DC" w:rsidP="008569DC">
      <w:pPr>
        <w:tabs>
          <w:tab w:val="left" w:pos="426"/>
        </w:tabs>
        <w:spacing w:after="0" w:line="480" w:lineRule="auto"/>
        <w:ind w:left="426" w:firstLine="567"/>
        <w:jc w:val="both"/>
        <w:rPr>
          <w:rFonts w:ascii="Liberation Serif" w:eastAsia="NSimSun" w:hAnsi="Liberation Serif" w:cs="Arial" w:hint="eastAsia"/>
          <w:sz w:val="24"/>
          <w:szCs w:val="24"/>
          <w:lang w:bidi="hi-IN"/>
          <w14:ligatures w14:val="none"/>
        </w:rPr>
      </w:pPr>
    </w:p>
    <w:p w14:paraId="6BF3F7D7" w14:textId="77777777" w:rsidR="008569DC" w:rsidRPr="00BB7C40" w:rsidRDefault="008569DC" w:rsidP="008569DC">
      <w:pPr>
        <w:tabs>
          <w:tab w:val="left" w:pos="1134"/>
        </w:tabs>
        <w:spacing w:after="0" w:line="480" w:lineRule="auto"/>
        <w:ind w:left="720" w:firstLine="720"/>
        <w:jc w:val="both"/>
        <w:rPr>
          <w:rFonts w:ascii="Times New Roman" w:eastAsia="Calibri" w:hAnsi="Times New Roman" w:cs="Times New Roman"/>
          <w:b/>
          <w:kern w:val="0"/>
          <w:sz w:val="24"/>
          <w:szCs w:val="24"/>
          <w:lang w:eastAsia="en-ID"/>
          <w14:ligatures w14:val="none"/>
        </w:rPr>
      </w:pPr>
      <w:r w:rsidRPr="00BB7C40">
        <w:rPr>
          <w:rFonts w:ascii="Calibri" w:eastAsia="Calibri" w:hAnsi="Calibri" w:cs="Times New Roman"/>
          <w:noProof/>
          <w:kern w:val="0"/>
          <w:lang w:val="en-US"/>
          <w14:ligatures w14:val="none"/>
        </w:rPr>
        <w:drawing>
          <wp:anchor distT="0" distB="0" distL="114935" distR="114935" simplePos="0" relativeHeight="251703296" behindDoc="0" locked="0" layoutInCell="1" allowOverlap="1" wp14:anchorId="6D43CBD2" wp14:editId="5CEF3671">
            <wp:simplePos x="0" y="0"/>
            <wp:positionH relativeFrom="column">
              <wp:posOffset>367665</wp:posOffset>
            </wp:positionH>
            <wp:positionV relativeFrom="paragraph">
              <wp:posOffset>9525</wp:posOffset>
            </wp:positionV>
            <wp:extent cx="4952365" cy="997585"/>
            <wp:effectExtent l="0" t="0" r="635" b="0"/>
            <wp:wrapSquare wrapText="bothSides"/>
            <wp:docPr id="16" name="Gambar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l="28413" t="33688" r="29311" b="40746"/>
                    <a:stretch>
                      <a:fillRect/>
                    </a:stretch>
                  </pic:blipFill>
                  <pic:spPr bwMode="auto">
                    <a:xfrm>
                      <a:off x="0" y="0"/>
                      <a:ext cx="4952365" cy="9975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977D318" w14:textId="46F506C0" w:rsidR="008569DC" w:rsidRPr="00BB7C40" w:rsidRDefault="008569DC" w:rsidP="008569DC">
      <w:pPr>
        <w:tabs>
          <w:tab w:val="left" w:pos="-284"/>
        </w:tabs>
        <w:suppressAutoHyphens/>
        <w:spacing w:after="0" w:line="240" w:lineRule="auto"/>
        <w:contextualSpacing/>
        <w:jc w:val="center"/>
        <w:rPr>
          <w:rFonts w:ascii="Calibri" w:eastAsia="Times New Roman" w:hAnsi="Calibri" w:cs="Calibri"/>
          <w:kern w:val="0"/>
          <w:lang w:val="en-US" w:eastAsia="zh-CN"/>
          <w14:ligatures w14:val="none"/>
        </w:rPr>
      </w:pPr>
      <w:r w:rsidRPr="00BB7C40">
        <w:rPr>
          <w:rFonts w:ascii="Times New Roman" w:eastAsia="Times New Roman" w:hAnsi="Times New Roman" w:cs="Times New Roman"/>
          <w:b/>
          <w:kern w:val="0"/>
          <w:sz w:val="24"/>
          <w:szCs w:val="24"/>
          <w:lang w:val="en-ID" w:eastAsia="en-ID"/>
          <w14:ligatures w14:val="none"/>
        </w:rPr>
        <w:t>Gambar 2.</w:t>
      </w:r>
      <w:r w:rsidR="009514CB">
        <w:rPr>
          <w:rFonts w:ascii="Times New Roman" w:eastAsia="Times New Roman" w:hAnsi="Times New Roman" w:cs="Times New Roman"/>
          <w:b/>
          <w:kern w:val="0"/>
          <w:sz w:val="24"/>
          <w:szCs w:val="24"/>
          <w:lang w:val="en-ID" w:eastAsia="en-ID"/>
          <w14:ligatures w14:val="none"/>
        </w:rPr>
        <w:t>2</w:t>
      </w:r>
    </w:p>
    <w:p w14:paraId="54E9E70E" w14:textId="77777777" w:rsidR="008569DC" w:rsidRPr="00BB7C40" w:rsidRDefault="008569DC" w:rsidP="008569DC">
      <w:pPr>
        <w:tabs>
          <w:tab w:val="left" w:pos="-284"/>
        </w:tabs>
        <w:suppressAutoHyphens/>
        <w:spacing w:after="0" w:line="240" w:lineRule="auto"/>
        <w:contextualSpacing/>
        <w:jc w:val="center"/>
        <w:rPr>
          <w:rFonts w:ascii="Calibri" w:eastAsia="Times New Roman" w:hAnsi="Calibri" w:cs="Calibri"/>
          <w:kern w:val="0"/>
          <w:lang w:val="en-US" w:eastAsia="zh-CN"/>
          <w14:ligatures w14:val="none"/>
        </w:rPr>
      </w:pPr>
      <w:r w:rsidRPr="00BB7C40">
        <w:rPr>
          <w:rFonts w:ascii="Times New Roman" w:eastAsia="Times New Roman" w:hAnsi="Times New Roman" w:cs="Times New Roman"/>
          <w:i/>
          <w:kern w:val="0"/>
          <w:sz w:val="24"/>
          <w:szCs w:val="24"/>
          <w:lang w:val="en-ID" w:eastAsia="en-ID"/>
          <w14:ligatures w14:val="none"/>
        </w:rPr>
        <w:t>Numeric Rating Scale (NRS)</w:t>
      </w:r>
    </w:p>
    <w:p w14:paraId="2C51EBCA" w14:textId="66207520" w:rsidR="008569DC" w:rsidRPr="00BB7C40" w:rsidRDefault="008569DC" w:rsidP="008569DC">
      <w:pPr>
        <w:tabs>
          <w:tab w:val="left" w:pos="1134"/>
        </w:tabs>
        <w:spacing w:after="0" w:line="480" w:lineRule="auto"/>
        <w:jc w:val="center"/>
        <w:rPr>
          <w:rFonts w:ascii="Calibri" w:eastAsia="Calibri" w:hAnsi="Calibri" w:cs="Times New Roman"/>
          <w:kern w:val="0"/>
          <w14:ligatures w14:val="none"/>
        </w:rPr>
      </w:pPr>
      <w:r w:rsidRPr="00BB7C40">
        <w:rPr>
          <w:rFonts w:ascii="Times New Roman" w:eastAsia="Calibri" w:hAnsi="Times New Roman" w:cs="Times New Roman"/>
          <w:kern w:val="0"/>
          <w:sz w:val="24"/>
          <w:szCs w:val="24"/>
          <w:lang w:val="sv-SE" w:eastAsia="en-ID"/>
          <w14:ligatures w14:val="none"/>
        </w:rPr>
        <w:t xml:space="preserve">Sumber : </w:t>
      </w:r>
      <w:r>
        <w:rPr>
          <w:rFonts w:ascii="Times New Roman" w:eastAsia="Calibri" w:hAnsi="Times New Roman" w:cs="Times New Roman"/>
          <w:kern w:val="0"/>
          <w:sz w:val="24"/>
          <w:szCs w:val="24"/>
          <w:lang w:val="sv-SE" w:eastAsia="en-ID"/>
          <w14:ligatures w14:val="none"/>
        </w:rPr>
        <w:fldChar w:fldCharType="begin" w:fldLock="1"/>
      </w:r>
      <w:r w:rsidR="00194CC3">
        <w:rPr>
          <w:rFonts w:ascii="Times New Roman" w:eastAsia="Calibri" w:hAnsi="Times New Roman" w:cs="Times New Roman"/>
          <w:kern w:val="0"/>
          <w:sz w:val="24"/>
          <w:szCs w:val="24"/>
          <w:lang w:val="sv-SE" w:eastAsia="en-ID"/>
          <w14:ligatures w14:val="none"/>
        </w:rPr>
        <w:instrText>ADDIN CSL_CITATION {"citationItems":[{"id":"ITEM-1","itemData":{"author":[{"dropping-particle":"","family":"Adha","given":"Faradila Risky","non-dropping-particle":"","parse-names":false,"suffix":""},{"dropping-particle":"","family":"Komalasari","given":"Dwi Rosella","non-dropping-particle":"","parse-names":false,"suffix":""}],"container-title":"Academic Physiotherapy Conference Proceeding","id":"ITEM-1","issued":{"date-parts":[["2024"]]},"page":"414-422","title":"Validity and Reliability of The Numeric Rating Scale in Non-Myogenic Low Back Pain Patients","type":"article-journal","volume":"9"},"uris":["http://www.mendeley.com/documents/?uuid=af926b7f-36b2-4624-bd54-a4f112ec8e41"]}],"mendeley":{"formattedCitation":"(Adha &amp; Komalasari, 2024)","plainTextFormattedCitation":"(Adha &amp; Komalasari, 2024)","previouslyFormattedCitation":"(Adha &amp; Komalasari, 2024)"},"properties":{"noteIndex":0},"schema":"https://github.com/citation-style-language/schema/raw/master/csl-citation.json"}</w:instrText>
      </w:r>
      <w:r>
        <w:rPr>
          <w:rFonts w:ascii="Times New Roman" w:eastAsia="Calibri" w:hAnsi="Times New Roman" w:cs="Times New Roman"/>
          <w:kern w:val="0"/>
          <w:sz w:val="24"/>
          <w:szCs w:val="24"/>
          <w:lang w:val="sv-SE" w:eastAsia="en-ID"/>
          <w14:ligatures w14:val="none"/>
        </w:rPr>
        <w:fldChar w:fldCharType="separate"/>
      </w:r>
      <w:r w:rsidRPr="009A3C41">
        <w:rPr>
          <w:rFonts w:ascii="Times New Roman" w:eastAsia="Calibri" w:hAnsi="Times New Roman" w:cs="Times New Roman"/>
          <w:noProof/>
          <w:kern w:val="0"/>
          <w:sz w:val="24"/>
          <w:szCs w:val="24"/>
          <w:lang w:val="sv-SE" w:eastAsia="en-ID"/>
          <w14:ligatures w14:val="none"/>
        </w:rPr>
        <w:t>(Adha &amp; Komalasari, 2024)</w:t>
      </w:r>
      <w:r>
        <w:rPr>
          <w:rFonts w:ascii="Times New Roman" w:eastAsia="Calibri" w:hAnsi="Times New Roman" w:cs="Times New Roman"/>
          <w:kern w:val="0"/>
          <w:sz w:val="24"/>
          <w:szCs w:val="24"/>
          <w:lang w:val="sv-SE" w:eastAsia="en-ID"/>
          <w14:ligatures w14:val="none"/>
        </w:rPr>
        <w:fldChar w:fldCharType="end"/>
      </w:r>
    </w:p>
    <w:p w14:paraId="5DCF66D8" w14:textId="77777777" w:rsidR="008569DC" w:rsidRPr="00BB7C40" w:rsidRDefault="008569DC" w:rsidP="008569DC">
      <w:pPr>
        <w:spacing w:after="0" w:line="240" w:lineRule="auto"/>
        <w:ind w:left="720"/>
        <w:jc w:val="both"/>
        <w:rPr>
          <w:rFonts w:ascii="Calibri" w:eastAsia="Calibri" w:hAnsi="Calibri" w:cs="Times New Roman"/>
          <w:kern w:val="0"/>
          <w14:ligatures w14:val="none"/>
        </w:rPr>
      </w:pPr>
      <w:r w:rsidRPr="00BB7C40">
        <w:rPr>
          <w:rFonts w:ascii="Times New Roman" w:eastAsia="Calibri" w:hAnsi="Times New Roman" w:cs="Times New Roman"/>
          <w:kern w:val="0"/>
          <w:sz w:val="24"/>
          <w:szCs w:val="24"/>
          <w14:ligatures w14:val="none"/>
        </w:rPr>
        <w:lastRenderedPageBreak/>
        <w:t>Keterangan:</w:t>
      </w:r>
    </w:p>
    <w:p w14:paraId="78A94ABA" w14:textId="77777777" w:rsidR="008569DC" w:rsidRPr="00BB7C40" w:rsidRDefault="008569DC" w:rsidP="008569DC">
      <w:pPr>
        <w:suppressAutoHyphens/>
        <w:spacing w:after="200" w:line="276" w:lineRule="auto"/>
        <w:ind w:left="709"/>
        <w:contextualSpacing/>
        <w:jc w:val="both"/>
        <w:rPr>
          <w:rFonts w:ascii="Times New Roman" w:eastAsia="Times New Roman" w:hAnsi="Times New Roman" w:cs="Times New Roman"/>
          <w:kern w:val="0"/>
          <w14:ligatures w14:val="none"/>
        </w:rPr>
      </w:pPr>
      <w:r w:rsidRPr="00BB7C40">
        <w:rPr>
          <w:rFonts w:ascii="Times New Roman" w:eastAsia="Calibri" w:hAnsi="Times New Roman" w:cs="Times New Roman"/>
          <w:kern w:val="0"/>
          <w:sz w:val="24"/>
          <w:szCs w:val="24"/>
          <w14:ligatures w14:val="none"/>
        </w:rPr>
        <w:t>0    : tidak ada nyeri</w:t>
      </w:r>
    </w:p>
    <w:p w14:paraId="11A4AEBE" w14:textId="77777777" w:rsidR="008569DC" w:rsidRPr="00BB7C40" w:rsidRDefault="008569DC" w:rsidP="008569DC">
      <w:pPr>
        <w:suppressAutoHyphens/>
        <w:spacing w:after="200" w:line="276" w:lineRule="auto"/>
        <w:ind w:left="709"/>
        <w:contextualSpacing/>
        <w:jc w:val="both"/>
        <w:rPr>
          <w:rFonts w:ascii="Times New Roman" w:eastAsia="Calibri" w:hAnsi="Times New Roman" w:cs="Times New Roman"/>
          <w:kern w:val="0"/>
          <w14:ligatures w14:val="none"/>
        </w:rPr>
      </w:pPr>
      <w:r w:rsidRPr="00BB7C40">
        <w:rPr>
          <w:rFonts w:ascii="Times New Roman" w:eastAsia="Calibri" w:hAnsi="Times New Roman" w:cs="Times New Roman"/>
          <w:kern w:val="0"/>
          <w:sz w:val="24"/>
          <w:szCs w:val="24"/>
          <w14:ligatures w14:val="none"/>
        </w:rPr>
        <w:t xml:space="preserve">1-3 : nyeri ringan </w:t>
      </w:r>
    </w:p>
    <w:p w14:paraId="75D07B86" w14:textId="77777777" w:rsidR="008569DC" w:rsidRPr="00BB7C40" w:rsidRDefault="008569DC" w:rsidP="008569DC">
      <w:pPr>
        <w:suppressAutoHyphens/>
        <w:spacing w:after="0" w:line="240" w:lineRule="auto"/>
        <w:ind w:left="709"/>
        <w:contextualSpacing/>
        <w:jc w:val="both"/>
        <w:rPr>
          <w:rFonts w:ascii="Times New Roman" w:eastAsia="Calibri" w:hAnsi="Times New Roman" w:cs="Times New Roman"/>
          <w:kern w:val="0"/>
          <w14:ligatures w14:val="none"/>
        </w:rPr>
      </w:pPr>
      <w:r w:rsidRPr="00BB7C40">
        <w:rPr>
          <w:rFonts w:ascii="Times New Roman" w:eastAsia="Calibri" w:hAnsi="Times New Roman" w:cs="Times New Roman"/>
          <w:kern w:val="0"/>
          <w:sz w:val="24"/>
          <w:szCs w:val="24"/>
          <w14:ligatures w14:val="none"/>
        </w:rPr>
        <w:t>4-6 : nyeri sedang</w:t>
      </w:r>
    </w:p>
    <w:p w14:paraId="5A1FAEFA" w14:textId="77777777" w:rsidR="008569DC" w:rsidRPr="00BB7C40" w:rsidRDefault="008569DC" w:rsidP="008569DC">
      <w:pPr>
        <w:suppressAutoHyphens/>
        <w:spacing w:after="0" w:line="240" w:lineRule="auto"/>
        <w:ind w:left="709"/>
        <w:contextualSpacing/>
        <w:jc w:val="both"/>
        <w:rPr>
          <w:rFonts w:ascii="Times New Roman" w:eastAsia="Calibri" w:hAnsi="Times New Roman" w:cs="Times New Roman"/>
          <w:kern w:val="0"/>
          <w14:ligatures w14:val="none"/>
        </w:rPr>
      </w:pPr>
      <w:r w:rsidRPr="00BB7C40">
        <w:rPr>
          <w:rFonts w:ascii="Times New Roman" w:eastAsia="Calibri" w:hAnsi="Times New Roman" w:cs="Times New Roman"/>
          <w:kern w:val="0"/>
          <w:sz w:val="24"/>
          <w:szCs w:val="24"/>
          <w14:ligatures w14:val="none"/>
        </w:rPr>
        <w:t>7-9 : nyeri berat terkontrol</w:t>
      </w:r>
    </w:p>
    <w:p w14:paraId="0820B2E1" w14:textId="0C888ADC" w:rsidR="008569DC" w:rsidRDefault="008569DC" w:rsidP="008569DC">
      <w:pPr>
        <w:suppressAutoHyphens/>
        <w:spacing w:after="200" w:line="276" w:lineRule="auto"/>
        <w:ind w:left="709"/>
        <w:contextualSpacing/>
        <w:jc w:val="both"/>
        <w:rPr>
          <w:rFonts w:ascii="Times New Roman" w:eastAsia="Calibri" w:hAnsi="Times New Roman" w:cs="Times New Roman"/>
          <w:kern w:val="0"/>
          <w:sz w:val="24"/>
          <w:szCs w:val="24"/>
          <w14:ligatures w14:val="none"/>
        </w:rPr>
      </w:pPr>
      <w:r w:rsidRPr="00BB7C40">
        <w:rPr>
          <w:rFonts w:ascii="Times New Roman" w:eastAsia="Calibri" w:hAnsi="Times New Roman" w:cs="Times New Roman"/>
          <w:kern w:val="0"/>
          <w:sz w:val="24"/>
          <w:szCs w:val="24"/>
          <w14:ligatures w14:val="none"/>
        </w:rPr>
        <w:t>10  : nyeri berat tidak terkontrol</w:t>
      </w:r>
    </w:p>
    <w:p w14:paraId="7CD8D71D" w14:textId="77777777" w:rsidR="008569DC" w:rsidRDefault="008569DC" w:rsidP="008569DC">
      <w:pPr>
        <w:suppressAutoHyphens/>
        <w:spacing w:after="200" w:line="276" w:lineRule="auto"/>
        <w:contextualSpacing/>
        <w:jc w:val="both"/>
        <w:rPr>
          <w:rFonts w:ascii="Times New Roman" w:eastAsia="Calibri" w:hAnsi="Times New Roman" w:cs="Times New Roman"/>
          <w:kern w:val="0"/>
          <w:sz w:val="24"/>
          <w:szCs w:val="24"/>
          <w14:ligatures w14:val="none"/>
        </w:rPr>
      </w:pPr>
    </w:p>
    <w:p w14:paraId="61E12F53" w14:textId="2E2BEF15" w:rsidR="001E6134" w:rsidRPr="008569DC" w:rsidRDefault="008569DC" w:rsidP="00FB6054">
      <w:pPr>
        <w:widowControl w:val="0"/>
        <w:numPr>
          <w:ilvl w:val="0"/>
          <w:numId w:val="8"/>
        </w:numPr>
        <w:autoSpaceDE w:val="0"/>
        <w:autoSpaceDN w:val="0"/>
        <w:adjustRightInd w:val="0"/>
        <w:spacing w:after="0" w:line="480" w:lineRule="auto"/>
        <w:ind w:left="567" w:hanging="567"/>
        <w:jc w:val="both"/>
        <w:rPr>
          <w:rFonts w:ascii="Times New Roman" w:eastAsia="Calibri" w:hAnsi="Times New Roman" w:cs="Times New Roman"/>
          <w:kern w:val="0"/>
          <w:sz w:val="24"/>
          <w:szCs w:val="24"/>
          <w14:ligatures w14:val="none"/>
        </w:rPr>
      </w:pPr>
      <w:r w:rsidRPr="008569DC">
        <w:rPr>
          <w:rFonts w:ascii="Times New Roman" w:eastAsia="Calibri" w:hAnsi="Times New Roman" w:cs="Times New Roman"/>
          <w:b/>
          <w:kern w:val="0"/>
          <w:sz w:val="24"/>
          <w:szCs w:val="24"/>
          <w14:ligatures w14:val="none"/>
        </w:rPr>
        <w:t>Penatalaksanaan Nyeri</w:t>
      </w:r>
    </w:p>
    <w:p w14:paraId="42794BD3" w14:textId="77777777" w:rsidR="008569DC" w:rsidRDefault="008569DC" w:rsidP="008569DC">
      <w:pPr>
        <w:spacing w:after="0" w:line="480" w:lineRule="auto"/>
        <w:ind w:firstLine="709"/>
        <w:contextualSpacing/>
        <w:jc w:val="both"/>
        <w:rPr>
          <w:rFonts w:ascii="Times New Roman" w:hAnsi="Times New Roman"/>
          <w:sz w:val="24"/>
          <w:szCs w:val="24"/>
        </w:rPr>
      </w:pPr>
      <w:r>
        <w:rPr>
          <w:rFonts w:ascii="Times New Roman" w:hAnsi="Times New Roman"/>
          <w:sz w:val="24"/>
          <w:szCs w:val="24"/>
        </w:rPr>
        <w:t>Intervensi yang dapat diberikan untuk mengatasi masalah nyeri yang dialami pasien adalah dengan memberikan terapi farmakologi atau non-farmakologi.</w:t>
      </w:r>
    </w:p>
    <w:p w14:paraId="425EB0BF" w14:textId="1708B9F7" w:rsidR="008569DC" w:rsidRPr="008569DC" w:rsidRDefault="008569DC" w:rsidP="00FB6054">
      <w:pPr>
        <w:pStyle w:val="DaftarParagraf"/>
        <w:numPr>
          <w:ilvl w:val="3"/>
          <w:numId w:val="17"/>
        </w:numPr>
        <w:spacing w:after="0" w:line="480" w:lineRule="auto"/>
        <w:jc w:val="both"/>
        <w:rPr>
          <w:rFonts w:ascii="Times New Roman" w:hAnsi="Times New Roman"/>
          <w:bCs/>
          <w:sz w:val="24"/>
          <w:szCs w:val="24"/>
        </w:rPr>
      </w:pPr>
      <w:r w:rsidRPr="008569DC">
        <w:rPr>
          <w:rFonts w:ascii="Times New Roman" w:hAnsi="Times New Roman"/>
          <w:bCs/>
          <w:sz w:val="24"/>
          <w:szCs w:val="24"/>
        </w:rPr>
        <w:t>Manajemen Farmakologi</w:t>
      </w:r>
    </w:p>
    <w:p w14:paraId="45AF7A16" w14:textId="2BA63CB2" w:rsidR="008569DC" w:rsidRDefault="008569DC" w:rsidP="008569DC">
      <w:pPr>
        <w:spacing w:after="0" w:line="480" w:lineRule="auto"/>
        <w:ind w:firstLine="709"/>
        <w:contextualSpacing/>
        <w:jc w:val="both"/>
        <w:rPr>
          <w:rFonts w:ascii="Times New Roman" w:hAnsi="Times New Roman"/>
          <w:sz w:val="24"/>
          <w:szCs w:val="24"/>
        </w:rPr>
      </w:pPr>
      <w:r>
        <w:rPr>
          <w:rFonts w:ascii="Times New Roman" w:hAnsi="Times New Roman"/>
          <w:sz w:val="24"/>
          <w:szCs w:val="24"/>
        </w:rPr>
        <w:t xml:space="preserve">Manajemen nyeri farmakologi merupakan metode yang menggunakan obat-obatan dalam praktik penanganannya. Cara dan metode ini memerlukan instruksi dari medis. Ada beberapa strategi menggunakan pendekatan farmakologi dengan manajemen dengan penggunaan analgesia maupun anastesi, biasanya analgesi yang diberikan yaitu diberikan analgetik berupa drip opioid sampai 12 jam </w:t>
      </w:r>
      <w:r w:rsidR="00E83F5F" w:rsidRPr="00E83F5F">
        <w:rPr>
          <w:rFonts w:ascii="Times New Roman" w:hAnsi="Times New Roman"/>
          <w:i/>
          <w:iCs/>
          <w:sz w:val="24"/>
          <w:szCs w:val="24"/>
        </w:rPr>
        <w:t>post</w:t>
      </w:r>
      <w:r>
        <w:rPr>
          <w:rFonts w:ascii="Times New Roman" w:hAnsi="Times New Roman"/>
          <w:i/>
          <w:iCs/>
          <w:sz w:val="24"/>
          <w:szCs w:val="24"/>
        </w:rPr>
        <w:t xml:space="preserve"> op </w:t>
      </w:r>
      <w:r>
        <w:rPr>
          <w:rFonts w:ascii="Times New Roman" w:hAnsi="Times New Roman"/>
          <w:sz w:val="24"/>
          <w:szCs w:val="24"/>
        </w:rPr>
        <w:t>dan setelah drip habis akan dilanjutkan dengan pemberian analgetik oral.</w:t>
      </w:r>
    </w:p>
    <w:p w14:paraId="15B01782" w14:textId="3DB3E1DE" w:rsidR="008569DC" w:rsidRPr="008569DC" w:rsidRDefault="008569DC" w:rsidP="00FB6054">
      <w:pPr>
        <w:pStyle w:val="DaftarParagraf"/>
        <w:numPr>
          <w:ilvl w:val="3"/>
          <w:numId w:val="17"/>
        </w:numPr>
        <w:spacing w:after="0" w:line="480" w:lineRule="auto"/>
        <w:jc w:val="both"/>
        <w:rPr>
          <w:rFonts w:ascii="Times New Roman" w:hAnsi="Times New Roman"/>
          <w:bCs/>
          <w:sz w:val="24"/>
          <w:szCs w:val="24"/>
        </w:rPr>
      </w:pPr>
      <w:r w:rsidRPr="008569DC">
        <w:rPr>
          <w:rFonts w:ascii="Times New Roman" w:hAnsi="Times New Roman"/>
          <w:bCs/>
          <w:sz w:val="24"/>
          <w:szCs w:val="24"/>
        </w:rPr>
        <w:t>Manajemen Non Farmakologi</w:t>
      </w:r>
    </w:p>
    <w:p w14:paraId="08233B30" w14:textId="1742B24B" w:rsidR="008569DC" w:rsidRDefault="008569DC" w:rsidP="008569DC">
      <w:pPr>
        <w:spacing w:after="0" w:line="480" w:lineRule="auto"/>
        <w:ind w:firstLine="709"/>
        <w:contextualSpacing/>
        <w:jc w:val="both"/>
        <w:rPr>
          <w:rFonts w:ascii="Times New Roman" w:eastAsia="Times New Roman" w:hAnsi="Times New Roman" w:cs="Times New Roman"/>
          <w:iCs/>
          <w:kern w:val="0"/>
          <w:sz w:val="24"/>
          <w:szCs w:val="24"/>
          <w14:ligatures w14:val="none"/>
        </w:rPr>
      </w:pPr>
      <w:r>
        <w:rPr>
          <w:rFonts w:ascii="Times New Roman" w:hAnsi="Times New Roman"/>
          <w:sz w:val="24"/>
          <w:szCs w:val="24"/>
        </w:rPr>
        <w:t>Manajemen nyeri non farmakologi merupakan tindakan menurunkan respons nyeri tanpa menggunakan agen farmakologi. Tindakan non-farmakologi selalu lebih sederhana dan aman, kalaupun ada hanya memiliki sedikit efek samping utama, relatif murah dan</w:t>
      </w:r>
      <w:r>
        <w:t xml:space="preserve"> </w:t>
      </w:r>
      <w:r>
        <w:rPr>
          <w:rFonts w:ascii="Times New Roman" w:hAnsi="Times New Roman"/>
          <w:sz w:val="24"/>
          <w:szCs w:val="24"/>
        </w:rPr>
        <w:t xml:space="preserve">mudah digunakan. </w:t>
      </w:r>
      <w:r>
        <w:rPr>
          <w:rFonts w:ascii="Times New Roman" w:hAnsi="Times New Roman"/>
          <w:iCs/>
          <w:sz w:val="24"/>
          <w:szCs w:val="24"/>
        </w:rPr>
        <w:t xml:space="preserve">Salah satu penatalaksanaan nyeri non farmakologi pada pasien </w:t>
      </w:r>
      <w:r w:rsidR="00E83F5F" w:rsidRPr="00E83F5F">
        <w:rPr>
          <w:rFonts w:ascii="Times New Roman" w:hAnsi="Times New Roman"/>
          <w:i/>
          <w:iCs/>
          <w:sz w:val="24"/>
          <w:szCs w:val="24"/>
        </w:rPr>
        <w:t>post</w:t>
      </w:r>
      <w:r>
        <w:rPr>
          <w:rFonts w:ascii="Times New Roman" w:hAnsi="Times New Roman"/>
          <w:iCs/>
          <w:sz w:val="24"/>
          <w:szCs w:val="24"/>
        </w:rPr>
        <w:t xml:space="preserve"> operasi yang efektif digunakan adalah </w:t>
      </w:r>
      <w:r w:rsidR="00E83F5F" w:rsidRPr="005300F0">
        <w:rPr>
          <w:rFonts w:ascii="Times New Roman" w:hAnsi="Times New Roman"/>
          <w:i/>
          <w:iCs/>
          <w:sz w:val="24"/>
          <w:szCs w:val="24"/>
        </w:rPr>
        <w:t>Cryotherapy</w:t>
      </w:r>
      <w:r>
        <w:rPr>
          <w:rFonts w:ascii="Times New Roman" w:hAnsi="Times New Roman"/>
          <w:iCs/>
          <w:sz w:val="24"/>
          <w:szCs w:val="24"/>
        </w:rPr>
        <w:t xml:space="preserve">  </w:t>
      </w:r>
      <w:r w:rsidRPr="008569DC">
        <w:rPr>
          <w:rFonts w:ascii="Times New Roman" w:eastAsia="Times New Roman" w:hAnsi="Times New Roman" w:cs="Times New Roman"/>
          <w:iCs/>
          <w:kern w:val="0"/>
          <w:sz w:val="24"/>
          <w:szCs w:val="24"/>
          <w14:ligatures w14:val="none"/>
        </w:rPr>
        <w:fldChar w:fldCharType="begin" w:fldLock="1"/>
      </w:r>
      <w:r w:rsidRPr="008569DC">
        <w:rPr>
          <w:rFonts w:ascii="Times New Roman" w:eastAsia="Times New Roman" w:hAnsi="Times New Roman" w:cs="Times New Roman"/>
          <w:iCs/>
          <w:kern w:val="0"/>
          <w:sz w:val="24"/>
          <w:szCs w:val="24"/>
          <w14:ligatures w14:val="none"/>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2024)","plainTextFormattedCitation":"(Putri &amp; Idriansari, 2024)","previouslyFormattedCitation":"(Putri &amp; Idriansari, 2024)"},"properties":{"noteIndex":0},"schema":"https://github.com/citation-style-language/schema/raw/master/csl-citation.json"}</w:instrText>
      </w:r>
      <w:r w:rsidRPr="008569DC">
        <w:rPr>
          <w:rFonts w:ascii="Times New Roman" w:eastAsia="Times New Roman" w:hAnsi="Times New Roman" w:cs="Times New Roman"/>
          <w:iCs/>
          <w:kern w:val="0"/>
          <w:sz w:val="24"/>
          <w:szCs w:val="24"/>
          <w14:ligatures w14:val="none"/>
        </w:rPr>
        <w:fldChar w:fldCharType="separate"/>
      </w:r>
      <w:r w:rsidRPr="008569DC">
        <w:rPr>
          <w:rFonts w:ascii="Times New Roman" w:eastAsia="Times New Roman" w:hAnsi="Times New Roman" w:cs="Times New Roman"/>
          <w:iCs/>
          <w:noProof/>
          <w:kern w:val="0"/>
          <w:sz w:val="24"/>
          <w:szCs w:val="24"/>
          <w14:ligatures w14:val="none"/>
        </w:rPr>
        <w:t>(Putri &amp; Idriansari, 2024)</w:t>
      </w:r>
      <w:r w:rsidRPr="008569DC">
        <w:rPr>
          <w:rFonts w:ascii="Times New Roman" w:eastAsia="Times New Roman" w:hAnsi="Times New Roman" w:cs="Times New Roman"/>
          <w:iCs/>
          <w:kern w:val="0"/>
          <w:sz w:val="24"/>
          <w:szCs w:val="24"/>
          <w14:ligatures w14:val="none"/>
        </w:rPr>
        <w:fldChar w:fldCharType="end"/>
      </w:r>
      <w:r w:rsidRPr="008569DC">
        <w:rPr>
          <w:rFonts w:ascii="Times New Roman" w:eastAsia="Times New Roman" w:hAnsi="Times New Roman" w:cs="Times New Roman"/>
          <w:iCs/>
          <w:kern w:val="0"/>
          <w:sz w:val="24"/>
          <w:szCs w:val="24"/>
          <w14:ligatures w14:val="none"/>
        </w:rPr>
        <w:t>.</w:t>
      </w:r>
    </w:p>
    <w:p w14:paraId="2A772B58" w14:textId="77777777" w:rsidR="008569DC" w:rsidRDefault="008569DC" w:rsidP="008569DC">
      <w:pPr>
        <w:spacing w:after="0" w:line="480" w:lineRule="auto"/>
        <w:ind w:firstLine="709"/>
        <w:contextualSpacing/>
        <w:jc w:val="both"/>
        <w:rPr>
          <w:rFonts w:ascii="Times New Roman" w:eastAsia="Calibri" w:hAnsi="Times New Roman" w:cs="Times New Roman"/>
          <w:kern w:val="0"/>
          <w:sz w:val="24"/>
          <w:szCs w:val="24"/>
          <w14:ligatures w14:val="none"/>
        </w:rPr>
      </w:pPr>
    </w:p>
    <w:p w14:paraId="73759F0A" w14:textId="77777777" w:rsidR="00011417" w:rsidRDefault="00011417" w:rsidP="008569DC">
      <w:pPr>
        <w:spacing w:after="0" w:line="480" w:lineRule="auto"/>
        <w:ind w:firstLine="709"/>
        <w:contextualSpacing/>
        <w:jc w:val="both"/>
        <w:rPr>
          <w:rFonts w:ascii="Times New Roman" w:eastAsia="Calibri" w:hAnsi="Times New Roman" w:cs="Times New Roman"/>
          <w:kern w:val="0"/>
          <w:sz w:val="24"/>
          <w:szCs w:val="24"/>
          <w14:ligatures w14:val="none"/>
        </w:rPr>
      </w:pPr>
    </w:p>
    <w:p w14:paraId="32E89602" w14:textId="77777777" w:rsidR="00011417" w:rsidRPr="00BB7C40" w:rsidRDefault="00011417" w:rsidP="008569DC">
      <w:pPr>
        <w:spacing w:after="0" w:line="480" w:lineRule="auto"/>
        <w:ind w:firstLine="709"/>
        <w:contextualSpacing/>
        <w:jc w:val="both"/>
        <w:rPr>
          <w:rFonts w:ascii="Times New Roman" w:eastAsia="Calibri" w:hAnsi="Times New Roman" w:cs="Times New Roman"/>
          <w:kern w:val="0"/>
          <w:sz w:val="24"/>
          <w:szCs w:val="24"/>
          <w14:ligatures w14:val="none"/>
        </w:rPr>
      </w:pPr>
    </w:p>
    <w:p w14:paraId="16E172CC" w14:textId="0A0F090B" w:rsidR="001E6134" w:rsidRPr="00BB7C40" w:rsidRDefault="00E83F5F" w:rsidP="00FB6054">
      <w:pPr>
        <w:widowControl w:val="0"/>
        <w:numPr>
          <w:ilvl w:val="0"/>
          <w:numId w:val="7"/>
        </w:numPr>
        <w:autoSpaceDE w:val="0"/>
        <w:autoSpaceDN w:val="0"/>
        <w:spacing w:after="0" w:line="480" w:lineRule="auto"/>
        <w:ind w:left="426" w:right="6" w:hanging="426"/>
        <w:jc w:val="both"/>
        <w:rPr>
          <w:rFonts w:ascii="Times New Roman" w:eastAsia="Times New Roman" w:hAnsi="Times New Roman" w:cs="Times New Roman"/>
          <w:kern w:val="0"/>
          <w:sz w:val="24"/>
          <w:szCs w:val="24"/>
          <w:lang w:val="en-US"/>
          <w14:ligatures w14:val="none"/>
        </w:rPr>
      </w:pPr>
      <w:r w:rsidRPr="00E83F5F">
        <w:rPr>
          <w:rFonts w:ascii="Times New Roman" w:eastAsia="Times New Roman" w:hAnsi="Times New Roman" w:cs="Times New Roman"/>
          <w:b/>
          <w:bCs/>
          <w:i/>
          <w:iCs/>
          <w:kern w:val="0"/>
          <w:sz w:val="24"/>
          <w:szCs w:val="24"/>
          <w14:ligatures w14:val="none"/>
        </w:rPr>
        <w:lastRenderedPageBreak/>
        <w:t>Cryotherapy</w:t>
      </w:r>
    </w:p>
    <w:p w14:paraId="61FDC84F" w14:textId="466EA018" w:rsidR="001E6134" w:rsidRPr="00BB7C40" w:rsidRDefault="008569DC" w:rsidP="00FB6054">
      <w:pPr>
        <w:widowControl w:val="0"/>
        <w:numPr>
          <w:ilvl w:val="0"/>
          <w:numId w:val="9"/>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r w:rsidRPr="008569DC">
        <w:rPr>
          <w:rFonts w:ascii="Times New Roman" w:eastAsia="Times New Roman" w:hAnsi="Times New Roman" w:cs="Times New Roman"/>
          <w:b/>
          <w:bCs/>
          <w:kern w:val="0"/>
          <w:sz w:val="24"/>
          <w:szCs w:val="24"/>
          <w14:ligatures w14:val="none"/>
        </w:rPr>
        <w:t xml:space="preserve">Pengertian </w:t>
      </w:r>
      <w:r w:rsidR="00E83F5F" w:rsidRPr="00E83F5F">
        <w:rPr>
          <w:rFonts w:ascii="Times New Roman" w:eastAsia="Times New Roman" w:hAnsi="Times New Roman" w:cs="Times New Roman"/>
          <w:b/>
          <w:bCs/>
          <w:i/>
          <w:iCs/>
          <w:kern w:val="0"/>
          <w:sz w:val="24"/>
          <w:szCs w:val="24"/>
          <w14:ligatures w14:val="none"/>
        </w:rPr>
        <w:t>Cryotherapy</w:t>
      </w:r>
    </w:p>
    <w:p w14:paraId="23F917B7" w14:textId="386675B4" w:rsidR="008569DC" w:rsidRDefault="00E83F5F" w:rsidP="008569DC">
      <w:pPr>
        <w:spacing w:after="0" w:line="480" w:lineRule="auto"/>
        <w:ind w:firstLine="709"/>
        <w:contextualSpacing/>
        <w:jc w:val="both"/>
        <w:rPr>
          <w:rFonts w:ascii="Times New Roman" w:hAnsi="Times New Roman"/>
          <w:sz w:val="24"/>
          <w:szCs w:val="24"/>
        </w:rPr>
      </w:pPr>
      <w:r w:rsidRPr="00E83F5F">
        <w:rPr>
          <w:rFonts w:ascii="Times New Roman" w:hAnsi="Times New Roman"/>
          <w:i/>
          <w:iCs/>
          <w:sz w:val="24"/>
          <w:szCs w:val="24"/>
        </w:rPr>
        <w:t>Cryotherapy</w:t>
      </w:r>
      <w:r w:rsidR="008569DC" w:rsidRPr="008569DC">
        <w:rPr>
          <w:rFonts w:ascii="Times New Roman" w:hAnsi="Times New Roman"/>
          <w:sz w:val="24"/>
          <w:szCs w:val="24"/>
        </w:rPr>
        <w:t xml:space="preserve"> </w:t>
      </w:r>
      <w:r w:rsidR="008569DC">
        <w:rPr>
          <w:rFonts w:ascii="Times New Roman" w:hAnsi="Times New Roman"/>
          <w:sz w:val="24"/>
          <w:szCs w:val="24"/>
        </w:rPr>
        <w:t xml:space="preserve">adalah metode pengobatan yang menggunakan suhu rendah untuk memberikan efek terapeutik pada tubuh, seperti mengurangi peradangan, pembengkakan, dan nyeri </w:t>
      </w:r>
      <w:r w:rsidR="008569DC">
        <w:rPr>
          <w:rFonts w:ascii="Times New Roman" w:hAnsi="Times New Roman"/>
          <w:sz w:val="24"/>
          <w:szCs w:val="24"/>
        </w:rPr>
        <w:fldChar w:fldCharType="begin" w:fldLock="1"/>
      </w:r>
      <w:r w:rsidR="008569DC">
        <w:rPr>
          <w:rFonts w:ascii="Times New Roman" w:hAnsi="Times New Roman"/>
          <w:sz w:val="24"/>
          <w:szCs w:val="24"/>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2024)","plainTextFormattedCitation":"(Putri &amp; Idriansari, 2024)","previouslyFormattedCitation":"(Putri &amp; Idriansari, 2024)"},"properties":{"noteIndex":0},"schema":"https://github.com/citation-style-language/schema/raw/master/csl-citation.json"}</w:instrText>
      </w:r>
      <w:r w:rsidR="008569DC">
        <w:rPr>
          <w:rFonts w:ascii="Times New Roman" w:hAnsi="Times New Roman"/>
          <w:sz w:val="24"/>
          <w:szCs w:val="24"/>
        </w:rPr>
        <w:fldChar w:fldCharType="separate"/>
      </w:r>
      <w:r w:rsidR="008569DC">
        <w:rPr>
          <w:rFonts w:ascii="Times New Roman" w:hAnsi="Times New Roman"/>
          <w:noProof/>
          <w:sz w:val="24"/>
          <w:szCs w:val="24"/>
        </w:rPr>
        <w:t>(Putri &amp; Idriansari, 2024)</w:t>
      </w:r>
      <w:r w:rsidR="008569DC">
        <w:rPr>
          <w:rFonts w:ascii="Times New Roman" w:hAnsi="Times New Roman"/>
          <w:sz w:val="24"/>
          <w:szCs w:val="24"/>
        </w:rPr>
        <w:fldChar w:fldCharType="end"/>
      </w:r>
      <w:r w:rsidR="008569DC">
        <w:rPr>
          <w:rFonts w:ascii="Times New Roman" w:hAnsi="Times New Roman"/>
          <w:sz w:val="24"/>
          <w:szCs w:val="24"/>
        </w:rPr>
        <w:t>.</w:t>
      </w:r>
      <w:r w:rsidR="008569DC" w:rsidRPr="008569DC">
        <w:rPr>
          <w:rFonts w:ascii="Times New Roman" w:hAnsi="Times New Roman"/>
          <w:sz w:val="24"/>
          <w:szCs w:val="24"/>
        </w:rPr>
        <w:t xml:space="preserve"> </w:t>
      </w:r>
      <w:r w:rsidRPr="00E83F5F">
        <w:rPr>
          <w:rFonts w:ascii="Times New Roman" w:hAnsi="Times New Roman"/>
          <w:i/>
          <w:iCs/>
          <w:sz w:val="24"/>
          <w:szCs w:val="24"/>
        </w:rPr>
        <w:t>Cryotherapy</w:t>
      </w:r>
      <w:r w:rsidR="008569DC">
        <w:rPr>
          <w:rFonts w:ascii="Times New Roman" w:hAnsi="Times New Roman"/>
          <w:sz w:val="24"/>
          <w:szCs w:val="24"/>
        </w:rPr>
        <w:t xml:space="preserve"> (terapi dingin) adalah pemanfaatan dingin untuk mengobati nyeri atau gangguan kesehatan lainnya. Terapi dingin dapat dipakai dengan beberapa cara, seperti menggunakan kantong es, ice gel atau semprotan dingin. Terapi ini dipakai pada saat respon peradangan masih sangat nyata (cedera akut) </w:t>
      </w:r>
      <w:r w:rsidR="008569DC" w:rsidRPr="008569DC">
        <w:rPr>
          <w:rFonts w:ascii="Times New Roman" w:hAnsi="Times New Roman"/>
          <w:sz w:val="24"/>
          <w:szCs w:val="24"/>
        </w:rPr>
        <w:fldChar w:fldCharType="begin" w:fldLock="1"/>
      </w:r>
      <w:r w:rsidR="008569DC" w:rsidRPr="008569DC">
        <w:rPr>
          <w:rFonts w:ascii="Times New Roman" w:hAnsi="Times New Roman"/>
          <w:sz w:val="24"/>
          <w:szCs w:val="24"/>
        </w:rPr>
        <w:instrText>ADDIN CSL_CITATION {"citationItems":[{"id":"ITEM-1","itemData":{"DOI":"10.1016/j.jpainsymman.2018.07.007","ISSN":"0885-3924","author":[{"dropping-particle":"","family":"Zhang","given":"Fei-ran","non-dropping-particle":"","parse-names":false,"suffix":""},{"dropping-particle":"","family":"Zheng","given":"Yang","non-dropping-particle":"","parse-names":false,"suffix":""},{"dropping-particle":"","family":"Yan","given":"Li-jun","non-dropping-particle":"","parse-names":false,"suffix":""},{"dropping-particle":"","family":"Ma","given":"Chan-shan","non-dropping-particle":"","parse-names":false,"suffix":""},{"dropping-particle":"","family":"Chen","given":"Jun-tian","non-dropping-particle":"","parse-names":false,"suffix":""},{"dropping-particle":"","family":"Li","given":"Wei","non-dropping-particle":"","parse-names":false,"suffix":""}],"container-title":"Journal of Pain and Symptom Management","id":"ITEM-1","issue":"4","issued":{"date-parts":[["2018"]]},"page":"501-508","publisher":"Elsevier Inc","title":"Cryotherapy Relieves Pain and Edema After Inguinal Hernioplasty in Males With End-Stage Renal Disease : A Prospective Randomized Study","type":"article-journal","volume":"56"},"uris":["http://www.mendeley.com/documents/?uuid=4f08a5b6-c891-40bf-8b34-5902d62a302b"]}],"mendeley":{"formattedCitation":"(Zhang et al., 2018)","plainTextFormattedCitation":"(Zhang et al., 2018)","previouslyFormattedCitation":"(Zhang et al., 2018)"},"properties":{"noteIndex":0},"schema":"https://github.com/citation-style-language/schema/raw/master/csl-citation.json"}</w:instrText>
      </w:r>
      <w:r w:rsidR="008569DC" w:rsidRPr="008569DC">
        <w:rPr>
          <w:rFonts w:ascii="Times New Roman" w:hAnsi="Times New Roman"/>
          <w:sz w:val="24"/>
          <w:szCs w:val="24"/>
        </w:rPr>
        <w:fldChar w:fldCharType="separate"/>
      </w:r>
      <w:r w:rsidR="008569DC" w:rsidRPr="008569DC">
        <w:rPr>
          <w:rFonts w:ascii="Times New Roman" w:hAnsi="Times New Roman"/>
          <w:noProof/>
          <w:sz w:val="24"/>
          <w:szCs w:val="24"/>
        </w:rPr>
        <w:t>(Zhang et al., 2018)</w:t>
      </w:r>
      <w:r w:rsidR="008569DC" w:rsidRPr="008569DC">
        <w:rPr>
          <w:rFonts w:ascii="Times New Roman" w:hAnsi="Times New Roman"/>
          <w:sz w:val="24"/>
          <w:szCs w:val="24"/>
        </w:rPr>
        <w:fldChar w:fldCharType="end"/>
      </w:r>
      <w:r w:rsidR="008569DC">
        <w:rPr>
          <w:rFonts w:ascii="Times New Roman" w:hAnsi="Times New Roman"/>
          <w:sz w:val="24"/>
          <w:szCs w:val="24"/>
        </w:rPr>
        <w:t>.</w:t>
      </w:r>
    </w:p>
    <w:p w14:paraId="2653A791" w14:textId="09FA9DFE" w:rsidR="001E6134" w:rsidRPr="00C4262C" w:rsidRDefault="00E83F5F" w:rsidP="008569DC">
      <w:pPr>
        <w:spacing w:after="0" w:line="480" w:lineRule="auto"/>
        <w:ind w:firstLine="709"/>
        <w:contextualSpacing/>
        <w:jc w:val="both"/>
        <w:rPr>
          <w:rFonts w:ascii="Times New Roman" w:eastAsia="Times New Roman" w:hAnsi="Times New Roman" w:cs="Times New Roman"/>
          <w:kern w:val="0"/>
          <w:sz w:val="24"/>
          <w:szCs w:val="24"/>
          <w:lang w:val="id"/>
          <w14:ligatures w14:val="none"/>
        </w:rPr>
      </w:pPr>
      <w:r w:rsidRPr="00E83F5F">
        <w:rPr>
          <w:rFonts w:ascii="Times New Roman" w:hAnsi="Times New Roman"/>
          <w:i/>
          <w:iCs/>
          <w:sz w:val="24"/>
          <w:szCs w:val="24"/>
        </w:rPr>
        <w:t>Cryotherapy</w:t>
      </w:r>
      <w:r w:rsidR="008569DC" w:rsidRPr="008569DC">
        <w:rPr>
          <w:rFonts w:ascii="Times New Roman" w:hAnsi="Times New Roman"/>
          <w:sz w:val="24"/>
          <w:szCs w:val="24"/>
        </w:rPr>
        <w:t xml:space="preserve"> </w:t>
      </w:r>
      <w:r w:rsidR="008569DC">
        <w:rPr>
          <w:rFonts w:ascii="Times New Roman" w:hAnsi="Times New Roman"/>
          <w:sz w:val="24"/>
          <w:szCs w:val="24"/>
        </w:rPr>
        <w:t xml:space="preserve">adalah terapi yang menggunakan suhu rendah untuk </w:t>
      </w:r>
      <w:r w:rsidR="008569DC" w:rsidRPr="00C4262C">
        <w:rPr>
          <w:rFonts w:ascii="Times New Roman" w:hAnsi="Times New Roman"/>
          <w:sz w:val="24"/>
          <w:szCs w:val="24"/>
        </w:rPr>
        <w:t xml:space="preserve">mengurangi nyeri, peradangan, dan edema. Terapi ini diterapkan secara lokal atau sistemik untuk berbagai tujuan medis, termasuk perawatan setelah operasi. </w:t>
      </w:r>
      <w:r w:rsidRPr="00C4262C">
        <w:rPr>
          <w:rFonts w:ascii="Times New Roman" w:hAnsi="Times New Roman"/>
          <w:i/>
          <w:iCs/>
          <w:sz w:val="24"/>
          <w:szCs w:val="24"/>
        </w:rPr>
        <w:t>Cryotherapy</w:t>
      </w:r>
      <w:r w:rsidR="008569DC" w:rsidRPr="00C4262C">
        <w:rPr>
          <w:rFonts w:ascii="Times New Roman" w:hAnsi="Times New Roman"/>
          <w:sz w:val="24"/>
          <w:szCs w:val="24"/>
        </w:rPr>
        <w:t xml:space="preserve"> membantu menurunkan aliran darah lokal dan metabolic rate sel sehingga mengurangi perdarahan dan respons inflamasi pascaoperasi </w:t>
      </w:r>
      <w:r w:rsidR="008569DC" w:rsidRPr="00C4262C">
        <w:rPr>
          <w:rFonts w:ascii="Times New Roman" w:hAnsi="Times New Roman"/>
          <w:sz w:val="24"/>
          <w:szCs w:val="24"/>
        </w:rPr>
        <w:fldChar w:fldCharType="begin" w:fldLock="1"/>
      </w:r>
      <w:r w:rsidR="008569DC" w:rsidRPr="00C4262C">
        <w:rPr>
          <w:rFonts w:ascii="Times New Roman" w:hAnsi="Times New Roman"/>
          <w:sz w:val="24"/>
          <w:szCs w:val="24"/>
        </w:rPr>
        <w:instrText>ADDIN CSL_CITATION {"citationItems":[{"id":"ITEM-1","itemData":{"DOI":"10.1002/jeo2.70197","author":[{"dropping-particle":"","family":"Yang","given":"Lin","non-dropping-particle":"","parse-names":false,"suffix":""}],"container-title":"Journal of Experimental Orthopaedics","id":"ITEM-1","issue":"December 2024","issued":{"date-parts":[["2025"]]},"title":"Mechanisms and parameters of cryotherapy intervention for early postoperative swelling following total knee arthroplasty : A scoping review","type":"article-journal"},"uris":["http://www.mendeley.com/documents/?uuid=349e20ba-8668-40be-b796-6d28be7d2e9b"]}],"mendeley":{"formattedCitation":"(Yang, 2025)","plainTextFormattedCitation":"(Yang, 2025)","previouslyFormattedCitation":"(Yang, 2025)"},"properties":{"noteIndex":0},"schema":"https://github.com/citation-style-language/schema/raw/master/csl-citation.json"}</w:instrText>
      </w:r>
      <w:r w:rsidR="008569DC" w:rsidRPr="00C4262C">
        <w:rPr>
          <w:rFonts w:ascii="Times New Roman" w:hAnsi="Times New Roman"/>
          <w:sz w:val="24"/>
          <w:szCs w:val="24"/>
        </w:rPr>
        <w:fldChar w:fldCharType="separate"/>
      </w:r>
      <w:r w:rsidR="008569DC" w:rsidRPr="00C4262C">
        <w:rPr>
          <w:rFonts w:ascii="Times New Roman" w:hAnsi="Times New Roman"/>
          <w:noProof/>
          <w:sz w:val="24"/>
          <w:szCs w:val="24"/>
        </w:rPr>
        <w:t>(Yang, 2025)</w:t>
      </w:r>
      <w:r w:rsidR="008569DC" w:rsidRPr="00C4262C">
        <w:rPr>
          <w:rFonts w:ascii="Times New Roman" w:hAnsi="Times New Roman"/>
          <w:sz w:val="24"/>
          <w:szCs w:val="24"/>
        </w:rPr>
        <w:fldChar w:fldCharType="end"/>
      </w:r>
      <w:r w:rsidR="008569DC" w:rsidRPr="00C4262C">
        <w:rPr>
          <w:rFonts w:ascii="Times New Roman" w:hAnsi="Times New Roman"/>
          <w:sz w:val="24"/>
          <w:szCs w:val="24"/>
        </w:rPr>
        <w:t xml:space="preserve">. Penurunan aktivitas metabolik juga mengurangi kerusakan sekunder pada jaringan </w:t>
      </w:r>
      <w:r w:rsidR="008569DC" w:rsidRPr="00C4262C">
        <w:rPr>
          <w:rFonts w:ascii="Times New Roman" w:hAnsi="Times New Roman"/>
          <w:sz w:val="24"/>
          <w:szCs w:val="24"/>
        </w:rPr>
        <w:fldChar w:fldCharType="begin" w:fldLock="1"/>
      </w:r>
      <w:r w:rsidR="008569DC" w:rsidRPr="00C4262C">
        <w:rPr>
          <w:rFonts w:ascii="Times New Roman" w:hAnsi="Times New Roman"/>
          <w:sz w:val="24"/>
          <w:szCs w:val="24"/>
        </w:rPr>
        <w:instrText>ADDIN CSL_CITATION {"citationItems":[{"id":"ITEM-1","itemData":{"DOI":"10.1002/14651858.CD008262.pub2","ISSN":"1469-493X (Electronic)","PMID":"22336838","abstract":"BACKGROUND: Many strategies are in use with the intention of preventing or minimising delayed onset muscle soreness and fatigue after exercise. Cold-water immersion, in water temperatures of less than 15°C, is currently one of the most popular interventional strategies used after exercise. OBJECTIVES: To determine the effects of cold-water immersion in the management of muscle soreness after exercise. SEARCH METHODS: In February 2010, we searched the Cochrane Bone, Joint and Muscle Trauma Group Specialised Register, the Cochrane Central Register of Controlled Trials (The Cochrane Library (2010, Issue 1), MEDLINE, EMBASE, Cumulative Index to Nursing and Allied Health (CINAHL), British Nursing Index and archive (BNI), and the Physiotherapy Evidence Database (PEDro). We also searched the reference lists of articles, handsearched journals and conference proceedings and contacted experts.In November 2011, we updated the searches of CENTRAL (2011, Issue 4), MEDLINE (up to November Week 3 2011), EMBASE (to 2011 Week 46) and CINAHL (to 28 November 2011) to check for more recent publications. SELECTION CRITERIA: Randomised and quasi-randomised trials comparing the effect of using cold-water immersion after exercise with: passive intervention (rest/no intervention), contrast immersion, warm-water immersion, active recovery, compression, or a different duration/dosage of cold-water immersion. Primary outcomes were pain (muscle soreness) or tenderness (pain on palpation), and subjective recovery (return to previous activities without signs or symptoms). DATA COLLECTION AND ANALYSIS: Three authors independently evaluated study quality and extracted data. Some of the data were obtained following author correspondence or extracted from graphs in the trial reports. Where possible, data were pooled using the fixed-effect model. MAIN RESULTS: Seventeen small trials were included, involving a total of 366 participants. Study quality was low. The temperature, duration and frequency of cold-water immersion varied between the different trials as did the exercises and settings. The majority of studies failed to report active surveillance of pre-defined adverse events.Fourteen studies compared cold-water immersion with passive intervention. Pooled results for muscle soreness showed statistically significant effects in favour of cold-water immersion after exercise at 24 hour (standardised mean difference (SMD) -0.55, 95% CI -0.84 to -0.27; 10 trials), 48 hour (SMD -0.66, 95% CI…","author":[{"dropping-particle":"","family":"Bleakley","given":"Chris","non-dropping-particle":"","parse-names":false,"suffix":""},{"dropping-particle":"","family":"McDonough","given":"Suzanne","non-dropping-particle":"","parse-names":false,"suffix":""},{"dropping-particle":"","family":"Gardner","given":"Evie","non-dropping-particle":"","parse-names":false,"suffix":""},{"dropping-particle":"","family":"Baxter","given":"G David","non-dropping-particle":"","parse-names":false,"suffix":""},{"dropping-particle":"","family":"Hopkins","given":"J Ty","non-dropping-particle":"","parse-names":false,"suffix":""},{"dropping-particle":"","family":"Davison","given":"Gareth W","non-dropping-particle":"","parse-names":false,"suffix":""}],"container-title":"The Cochrane database of systematic reviews","id":"ITEM-1","issue":"2","issued":{"date-parts":[["2019","2"]]},"language":"eng","page":"CD008262","publisher-place":"England","title":"Cold-water immersion (cryotherapy) for preventing and treating muscle soreness after exercise.","type":"article-journal"},"uris":["http://www.mendeley.com/documents/?uuid=0ab994a4-986d-425b-b88b-0e76ae7eaaa6"]}],"mendeley":{"formattedCitation":"(Bleakley et al., 2019)","plainTextFormattedCitation":"(Bleakley et al., 2019)","previouslyFormattedCitation":"(Bleakley et al., 2019)"},"properties":{"noteIndex":0},"schema":"https://github.com/citation-style-language/schema/raw/master/csl-citation.json"}</w:instrText>
      </w:r>
      <w:r w:rsidR="008569DC" w:rsidRPr="00C4262C">
        <w:rPr>
          <w:rFonts w:ascii="Times New Roman" w:hAnsi="Times New Roman"/>
          <w:sz w:val="24"/>
          <w:szCs w:val="24"/>
        </w:rPr>
        <w:fldChar w:fldCharType="separate"/>
      </w:r>
      <w:r w:rsidR="008569DC" w:rsidRPr="00C4262C">
        <w:rPr>
          <w:rFonts w:ascii="Times New Roman" w:hAnsi="Times New Roman"/>
          <w:noProof/>
          <w:sz w:val="24"/>
          <w:szCs w:val="24"/>
        </w:rPr>
        <w:t>(Bleakley et al., 2019)</w:t>
      </w:r>
      <w:r w:rsidR="008569DC" w:rsidRPr="00C4262C">
        <w:rPr>
          <w:rFonts w:ascii="Times New Roman" w:hAnsi="Times New Roman"/>
          <w:sz w:val="24"/>
          <w:szCs w:val="24"/>
        </w:rPr>
        <w:fldChar w:fldCharType="end"/>
      </w:r>
      <w:r w:rsidR="008569DC" w:rsidRPr="00C4262C">
        <w:rPr>
          <w:rFonts w:ascii="Times New Roman" w:hAnsi="Times New Roman"/>
          <w:sz w:val="24"/>
          <w:szCs w:val="24"/>
        </w:rPr>
        <w:t>.</w:t>
      </w:r>
    </w:p>
    <w:p w14:paraId="72503C71" w14:textId="4F67DB32" w:rsidR="001E6134" w:rsidRPr="00C4262C" w:rsidRDefault="008569DC" w:rsidP="001E6134">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id"/>
          <w14:ligatures w14:val="none"/>
        </w:rPr>
      </w:pPr>
      <w:r w:rsidRPr="00C4262C">
        <w:rPr>
          <w:rFonts w:ascii="Times New Roman" w:eastAsia="Times New Roman" w:hAnsi="Times New Roman" w:cs="Times New Roman"/>
          <w:kern w:val="0"/>
          <w:sz w:val="24"/>
          <w:szCs w:val="24"/>
          <w14:ligatures w14:val="none"/>
        </w:rPr>
        <w:t xml:space="preserve">Berdasarkan definisi di atas </w:t>
      </w:r>
      <w:r w:rsidR="00E83F5F" w:rsidRPr="005300F0">
        <w:rPr>
          <w:rFonts w:ascii="Times New Roman" w:eastAsia="Times New Roman" w:hAnsi="Times New Roman" w:cs="Times New Roman"/>
          <w:i/>
          <w:iCs/>
          <w:kern w:val="0"/>
          <w:sz w:val="24"/>
          <w:szCs w:val="24"/>
          <w14:ligatures w14:val="none"/>
        </w:rPr>
        <w:t>Cryotherapy</w:t>
      </w:r>
      <w:r w:rsidRPr="00C4262C">
        <w:rPr>
          <w:rFonts w:ascii="Times New Roman" w:eastAsia="Times New Roman" w:hAnsi="Times New Roman" w:cs="Times New Roman"/>
          <w:kern w:val="0"/>
          <w:sz w:val="24"/>
          <w:szCs w:val="24"/>
          <w14:ligatures w14:val="none"/>
        </w:rPr>
        <w:t xml:space="preserve"> manajemen non farmakalogi yang dilakukan untuk menurunkan intensitas nyeri seperti pada pasien </w:t>
      </w:r>
      <w:r w:rsidR="00E83F5F" w:rsidRPr="00C4262C">
        <w:rPr>
          <w:rFonts w:ascii="Times New Roman" w:eastAsia="Times New Roman" w:hAnsi="Times New Roman" w:cs="Times New Roman"/>
          <w:i/>
          <w:iCs/>
          <w:kern w:val="0"/>
          <w:sz w:val="24"/>
          <w:szCs w:val="24"/>
          <w14:ligatures w14:val="none"/>
        </w:rPr>
        <w:t>post</w:t>
      </w:r>
      <w:r w:rsidRPr="00C4262C">
        <w:rPr>
          <w:rFonts w:ascii="Times New Roman" w:eastAsia="Times New Roman" w:hAnsi="Times New Roman" w:cs="Times New Roman"/>
          <w:kern w:val="0"/>
          <w:sz w:val="24"/>
          <w:szCs w:val="24"/>
          <w14:ligatures w14:val="none"/>
        </w:rPr>
        <w:t xml:space="preserve"> operasi menggunakan media dengan suhu rendah seperti</w:t>
      </w:r>
      <w:r w:rsidRPr="005300F0">
        <w:rPr>
          <w:rFonts w:ascii="Times New Roman" w:eastAsia="Times New Roman" w:hAnsi="Times New Roman" w:cs="Times New Roman"/>
          <w:kern w:val="0"/>
          <w:sz w:val="24"/>
          <w:szCs w:val="24"/>
          <w14:ligatures w14:val="none"/>
        </w:rPr>
        <w:t xml:space="preserve"> kantong es, </w:t>
      </w:r>
      <w:r w:rsidRPr="005300F0">
        <w:rPr>
          <w:rFonts w:ascii="Times New Roman" w:eastAsia="Times New Roman" w:hAnsi="Times New Roman" w:cs="Times New Roman"/>
          <w:i/>
          <w:iCs/>
          <w:kern w:val="0"/>
          <w:sz w:val="24"/>
          <w:szCs w:val="24"/>
          <w14:ligatures w14:val="none"/>
        </w:rPr>
        <w:t>ice gel</w:t>
      </w:r>
      <w:r w:rsidRPr="005300F0">
        <w:rPr>
          <w:rFonts w:ascii="Times New Roman" w:eastAsia="Times New Roman" w:hAnsi="Times New Roman" w:cs="Times New Roman"/>
          <w:kern w:val="0"/>
          <w:sz w:val="24"/>
          <w:szCs w:val="24"/>
          <w14:ligatures w14:val="none"/>
        </w:rPr>
        <w:t xml:space="preserve"> atau semprotan dingin</w:t>
      </w:r>
      <w:r w:rsidR="001E6134" w:rsidRPr="00C4262C">
        <w:rPr>
          <w:rFonts w:ascii="Times New Roman" w:eastAsia="Times New Roman" w:hAnsi="Times New Roman" w:cs="Times New Roman"/>
          <w:kern w:val="0"/>
          <w:sz w:val="24"/>
          <w:szCs w:val="24"/>
          <w:lang w:val="id"/>
          <w14:ligatures w14:val="none"/>
        </w:rPr>
        <w:t>.</w:t>
      </w:r>
    </w:p>
    <w:p w14:paraId="0B2BA1EE" w14:textId="52FBE124" w:rsidR="001E6134" w:rsidRPr="00BB7C40" w:rsidRDefault="001E6134" w:rsidP="00FB6054">
      <w:pPr>
        <w:widowControl w:val="0"/>
        <w:numPr>
          <w:ilvl w:val="0"/>
          <w:numId w:val="9"/>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r w:rsidRPr="00BB7C40">
        <w:rPr>
          <w:rFonts w:ascii="Times New Roman" w:eastAsia="Times New Roman" w:hAnsi="Times New Roman" w:cs="Times New Roman"/>
          <w:b/>
          <w:bCs/>
          <w:kern w:val="0"/>
          <w:sz w:val="24"/>
          <w:szCs w:val="24"/>
          <w14:ligatures w14:val="none"/>
        </w:rPr>
        <w:t>Manfaat</w:t>
      </w:r>
      <w:r w:rsidR="008569DC" w:rsidRPr="008569DC">
        <w:rPr>
          <w:rFonts w:ascii="Times New Roman" w:eastAsia="Times New Roman" w:hAnsi="Times New Roman" w:cs="Times New Roman"/>
          <w:b/>
          <w:i/>
          <w:iCs/>
          <w:kern w:val="0"/>
          <w:sz w:val="24"/>
          <w:szCs w:val="24"/>
          <w14:ligatures w14:val="none"/>
        </w:rPr>
        <w:t xml:space="preserve"> </w:t>
      </w:r>
      <w:r w:rsidR="00E83F5F" w:rsidRPr="00E83F5F">
        <w:rPr>
          <w:rFonts w:ascii="Times New Roman" w:eastAsia="Times New Roman" w:hAnsi="Times New Roman" w:cs="Times New Roman"/>
          <w:b/>
          <w:bCs/>
          <w:i/>
          <w:iCs/>
          <w:kern w:val="0"/>
          <w:sz w:val="24"/>
          <w:szCs w:val="24"/>
          <w14:ligatures w14:val="none"/>
        </w:rPr>
        <w:t>Cryotherapy</w:t>
      </w:r>
    </w:p>
    <w:p w14:paraId="3E721E58" w14:textId="6424BBB8" w:rsidR="008569DC" w:rsidRPr="008569DC" w:rsidRDefault="00E83F5F" w:rsidP="008569DC">
      <w:pPr>
        <w:widowControl w:val="0"/>
        <w:autoSpaceDE w:val="0"/>
        <w:autoSpaceDN w:val="0"/>
        <w:spacing w:after="0" w:line="480" w:lineRule="auto"/>
        <w:ind w:firstLine="709"/>
        <w:jc w:val="both"/>
        <w:rPr>
          <w:rFonts w:ascii="Times New Roman" w:eastAsia="Times New Roman" w:hAnsi="Times New Roman" w:cs="Times New Roman"/>
          <w:kern w:val="0"/>
          <w:sz w:val="24"/>
          <w:szCs w:val="24"/>
          <w14:ligatures w14:val="none"/>
        </w:rPr>
      </w:pPr>
      <w:r w:rsidRPr="00E83F5F">
        <w:rPr>
          <w:rFonts w:ascii="Times New Roman" w:eastAsia="Times New Roman" w:hAnsi="Times New Roman" w:cs="Times New Roman"/>
          <w:i/>
          <w:iCs/>
          <w:kern w:val="0"/>
          <w:sz w:val="24"/>
          <w:szCs w:val="24"/>
          <w14:ligatures w14:val="none"/>
        </w:rPr>
        <w:t>Cryotherapy</w:t>
      </w:r>
      <w:r w:rsidR="008569DC" w:rsidRPr="008569DC">
        <w:rPr>
          <w:rFonts w:ascii="Times New Roman" w:eastAsia="Times New Roman" w:hAnsi="Times New Roman" w:cs="Times New Roman"/>
          <w:kern w:val="0"/>
          <w:sz w:val="24"/>
          <w:szCs w:val="24"/>
          <w14:ligatures w14:val="none"/>
        </w:rPr>
        <w:t xml:space="preserve"> bermanfaat untuk membantu mengurangi rasa sakit, membantu penyembuhan jaringan, mengontrol pembengkakan, dan meningkatkan fleksibilitas. Dingin menyebabkan vasokonstriksi lokal dan viskositas darah </w:t>
      </w:r>
      <w:r w:rsidR="008569DC" w:rsidRPr="008569DC">
        <w:rPr>
          <w:rFonts w:ascii="Times New Roman" w:eastAsia="Times New Roman" w:hAnsi="Times New Roman" w:cs="Times New Roman"/>
          <w:kern w:val="0"/>
          <w:sz w:val="24"/>
          <w:szCs w:val="24"/>
          <w14:ligatures w14:val="none"/>
        </w:rPr>
        <w:lastRenderedPageBreak/>
        <w:t xml:space="preserve">meningkat. Aliran darah menurun dan metabolisme yang lebih lambat menumpulkan respon inflamasi, membatasi pembengkakan, mengurangi konsumsi oksigen, dan mengontrol perdarahan. </w:t>
      </w:r>
      <w:bookmarkStart w:id="7" w:name="_Hlk186843657"/>
      <w:r w:rsidR="008569DC" w:rsidRPr="008569DC">
        <w:rPr>
          <w:rFonts w:ascii="Times New Roman" w:eastAsia="Times New Roman" w:hAnsi="Times New Roman" w:cs="Times New Roman"/>
          <w:kern w:val="0"/>
          <w:sz w:val="24"/>
          <w:szCs w:val="24"/>
          <w14:ligatures w14:val="none"/>
        </w:rPr>
        <w:t xml:space="preserve">Pemberian </w:t>
      </w:r>
      <w:r w:rsidRPr="00E83F5F">
        <w:rPr>
          <w:rFonts w:ascii="Times New Roman" w:eastAsia="Times New Roman" w:hAnsi="Times New Roman" w:cs="Times New Roman"/>
          <w:i/>
          <w:iCs/>
          <w:kern w:val="0"/>
          <w:sz w:val="24"/>
          <w:szCs w:val="24"/>
          <w14:ligatures w14:val="none"/>
        </w:rPr>
        <w:t>Cryotherapy</w:t>
      </w:r>
      <w:bookmarkEnd w:id="7"/>
      <w:r w:rsidR="008569DC" w:rsidRPr="008569DC">
        <w:rPr>
          <w:rFonts w:ascii="Times New Roman" w:eastAsia="Times New Roman" w:hAnsi="Times New Roman" w:cs="Times New Roman"/>
          <w:kern w:val="0"/>
          <w:sz w:val="24"/>
          <w:szCs w:val="24"/>
          <w14:ligatures w14:val="none"/>
        </w:rPr>
        <w:t xml:space="preserve"> dapat menurunkan nyeri pada pasien </w:t>
      </w:r>
      <w:r w:rsidRPr="00E83F5F">
        <w:rPr>
          <w:rFonts w:ascii="Times New Roman" w:eastAsia="Times New Roman" w:hAnsi="Times New Roman" w:cs="Times New Roman"/>
          <w:i/>
          <w:iCs/>
          <w:kern w:val="0"/>
          <w:sz w:val="24"/>
          <w:szCs w:val="24"/>
          <w14:ligatures w14:val="none"/>
        </w:rPr>
        <w:t>post</w:t>
      </w:r>
      <w:r w:rsidR="008569DC" w:rsidRPr="008569DC">
        <w:rPr>
          <w:rFonts w:ascii="Times New Roman" w:eastAsia="Times New Roman" w:hAnsi="Times New Roman" w:cs="Times New Roman"/>
          <w:kern w:val="0"/>
          <w:sz w:val="24"/>
          <w:szCs w:val="24"/>
          <w14:ligatures w14:val="none"/>
        </w:rPr>
        <w:t xml:space="preserve"> ortopedi, karena menimbulkan efek analgetik dengan memperlambat kecepatan hantaran syaraf sehingga lebih sedikit impuls nyeri yang mencapai otak </w:t>
      </w:r>
      <w:r w:rsidR="008569DC" w:rsidRPr="008569DC">
        <w:rPr>
          <w:rFonts w:ascii="Times New Roman" w:eastAsia="Times New Roman" w:hAnsi="Times New Roman" w:cs="Times New Roman"/>
          <w:kern w:val="0"/>
          <w:sz w:val="24"/>
          <w:szCs w:val="24"/>
          <w14:ligatures w14:val="none"/>
        </w:rPr>
        <w:fldChar w:fldCharType="begin" w:fldLock="1"/>
      </w:r>
      <w:r w:rsidR="008569DC" w:rsidRPr="008569DC">
        <w:rPr>
          <w:rFonts w:ascii="Times New Roman" w:eastAsia="Times New Roman" w:hAnsi="Times New Roman" w:cs="Times New Roman"/>
          <w:kern w:val="0"/>
          <w:sz w:val="24"/>
          <w:szCs w:val="24"/>
          <w14:ligatures w14:val="none"/>
        </w:rPr>
        <w:instrText>ADDIN CSL_CITATION {"citationItems":[{"id":"ITEM-1","itemData":{"DOI":"10.1002/14651858.CD008262.pub2","ISSN":"1469-493X (Electronic)","PMID":"22336838","abstract":"BACKGROUND: Many strategies are in use with the intention of preventing or minimising delayed onset muscle soreness and fatigue after exercise. Cold-water immersion, in water temperatures of less than 15°C, is currently one of the most popular interventional strategies used after exercise. OBJECTIVES: To determine the effects of cold-water immersion in the management of muscle soreness after exercise. SEARCH METHODS: In February 2010, we searched the Cochrane Bone, Joint and Muscle Trauma Group Specialised Register, the Cochrane Central Register of Controlled Trials (The Cochrane Library (2010, Issue 1), MEDLINE, EMBASE, Cumulative Index to Nursing and Allied Health (CINAHL), British Nursing Index and archive (BNI), and the Physiotherapy Evidence Database (PEDro). We also searched the reference lists of articles, handsearched journals and conference proceedings and contacted experts.In November 2011, we updated the searches of CENTRAL (2011, Issue 4), MEDLINE (up to November Week 3 2011), EMBASE (to 2011 Week 46) and CINAHL (to 28 November 2011) to check for more recent publications. SELECTION CRITERIA: Randomised and quasi-randomised trials comparing the effect of using cold-water immersion after exercise with: passive intervention (rest/no intervention), contrast immersion, warm-water immersion, active recovery, compression, or a different duration/dosage of cold-water immersion. Primary outcomes were pain (muscle soreness) or tenderness (pain on palpation), and subjective recovery (return to previous activities without signs or symptoms). DATA COLLECTION AND ANALYSIS: Three authors independently evaluated study quality and extracted data. Some of the data were obtained following author correspondence or extracted from graphs in the trial reports. Where possible, data were pooled using the fixed-effect model. MAIN RESULTS: Seventeen small trials were included, involving a total of 366 participants. Study quality was low. The temperature, duration and frequency of cold-water immersion varied between the different trials as did the exercises and settings. The majority of studies failed to report active surveillance of pre-defined adverse events.Fourteen studies compared cold-water immersion with passive intervention. Pooled results for muscle soreness showed statistically significant effects in favour of cold-water immersion after exercise at 24 hour (standardised mean difference (SMD) -0.55, 95% CI -0.84 to -0.27; 10 trials), 48 hour (SMD -0.66, 95% CI…","author":[{"dropping-particle":"","family":"Bleakley","given":"Chris","non-dropping-particle":"","parse-names":false,"suffix":""},{"dropping-particle":"","family":"McDonough","given":"Suzanne","non-dropping-particle":"","parse-names":false,"suffix":""},{"dropping-particle":"","family":"Gardner","given":"Evie","non-dropping-particle":"","parse-names":false,"suffix":""},{"dropping-particle":"","family":"Baxter","given":"G David","non-dropping-particle":"","parse-names":false,"suffix":""},{"dropping-particle":"","family":"Hopkins","given":"J Ty","non-dropping-particle":"","parse-names":false,"suffix":""},{"dropping-particle":"","family":"Davison","given":"Gareth W","non-dropping-particle":"","parse-names":false,"suffix":""}],"container-title":"The Cochrane database of systematic reviews","id":"ITEM-1","issue":"2","issued":{"date-parts":[["2019","2"]]},"language":"eng","page":"CD008262","publisher-place":"England","title":"Cold-water immersion (cryotherapy) for preventing and treating muscle soreness after exercise.","type":"article-journal"},"uris":["http://www.mendeley.com/documents/?uuid=0ab994a4-986d-425b-b88b-0e76ae7eaaa6"]}],"mendeley":{"formattedCitation":"(Bleakley et al., 2019)","plainTextFormattedCitation":"(Bleakley et al., 2019)","previouslyFormattedCitation":"(Bleakley et al., 2019)"},"properties":{"noteIndex":0},"schema":"https://github.com/citation-style-language/schema/raw/master/csl-citation.json"}</w:instrText>
      </w:r>
      <w:r w:rsidR="008569DC" w:rsidRPr="008569DC">
        <w:rPr>
          <w:rFonts w:ascii="Times New Roman" w:eastAsia="Times New Roman" w:hAnsi="Times New Roman" w:cs="Times New Roman"/>
          <w:kern w:val="0"/>
          <w:sz w:val="24"/>
          <w:szCs w:val="24"/>
          <w14:ligatures w14:val="none"/>
        </w:rPr>
        <w:fldChar w:fldCharType="separate"/>
      </w:r>
      <w:r w:rsidR="008569DC" w:rsidRPr="008569DC">
        <w:rPr>
          <w:rFonts w:ascii="Times New Roman" w:eastAsia="Times New Roman" w:hAnsi="Times New Roman" w:cs="Times New Roman"/>
          <w:noProof/>
          <w:kern w:val="0"/>
          <w:sz w:val="24"/>
          <w:szCs w:val="24"/>
          <w14:ligatures w14:val="none"/>
        </w:rPr>
        <w:t>(Bleakley et al., 2019)</w:t>
      </w:r>
      <w:r w:rsidR="008569DC" w:rsidRPr="008569DC">
        <w:rPr>
          <w:rFonts w:ascii="Times New Roman" w:eastAsia="Times New Roman" w:hAnsi="Times New Roman" w:cs="Times New Roman"/>
          <w:kern w:val="0"/>
          <w:sz w:val="24"/>
          <w:szCs w:val="24"/>
          <w14:ligatures w14:val="none"/>
        </w:rPr>
        <w:fldChar w:fldCharType="end"/>
      </w:r>
      <w:r w:rsidR="008569DC" w:rsidRPr="008569DC">
        <w:rPr>
          <w:rFonts w:ascii="Times New Roman" w:eastAsia="Times New Roman" w:hAnsi="Times New Roman" w:cs="Times New Roman"/>
          <w:kern w:val="0"/>
          <w:sz w:val="24"/>
          <w:szCs w:val="24"/>
          <w14:ligatures w14:val="none"/>
        </w:rPr>
        <w:t xml:space="preserve">. </w:t>
      </w:r>
      <w:r w:rsidRPr="00E83F5F">
        <w:rPr>
          <w:rFonts w:ascii="Times New Roman" w:eastAsia="Times New Roman" w:hAnsi="Times New Roman" w:cs="Times New Roman"/>
          <w:i/>
          <w:iCs/>
          <w:kern w:val="0"/>
          <w:sz w:val="24"/>
          <w:szCs w:val="24"/>
          <w14:ligatures w14:val="none"/>
        </w:rPr>
        <w:t>Cryotherapy</w:t>
      </w:r>
      <w:r w:rsidR="008569DC" w:rsidRPr="008569DC">
        <w:rPr>
          <w:rFonts w:ascii="Times New Roman" w:eastAsia="Times New Roman" w:hAnsi="Times New Roman" w:cs="Times New Roman"/>
          <w:kern w:val="0"/>
          <w:sz w:val="24"/>
          <w:szCs w:val="24"/>
          <w14:ligatures w14:val="none"/>
        </w:rPr>
        <w:t xml:space="preserve"> dapat menurunkan menurunkan prostaglandin yang meningkatkan sensitivitas reseptor rasa sakit dan zat-zat lain pada tempat luka dengan menghambat proses inflamasi. Selain itu, </w:t>
      </w:r>
      <w:r w:rsidRPr="00E83F5F">
        <w:rPr>
          <w:rFonts w:ascii="Times New Roman" w:eastAsia="Times New Roman" w:hAnsi="Times New Roman" w:cs="Times New Roman"/>
          <w:i/>
          <w:iCs/>
          <w:kern w:val="0"/>
          <w:sz w:val="24"/>
          <w:szCs w:val="24"/>
          <w14:ligatures w14:val="none"/>
        </w:rPr>
        <w:t>Cryotherapy</w:t>
      </w:r>
      <w:r w:rsidR="008569DC" w:rsidRPr="008569DC">
        <w:rPr>
          <w:rFonts w:ascii="Times New Roman" w:eastAsia="Times New Roman" w:hAnsi="Times New Roman" w:cs="Times New Roman"/>
          <w:kern w:val="0"/>
          <w:sz w:val="24"/>
          <w:szCs w:val="24"/>
          <w14:ligatures w14:val="none"/>
        </w:rPr>
        <w:t xml:space="preserve"> juga dapat menurunkan aliran darah ke area (efek vosokontriksi) sehingga dapat mengurangi peradangan </w:t>
      </w:r>
      <w:r w:rsidR="008569DC" w:rsidRPr="008569DC">
        <w:rPr>
          <w:rFonts w:ascii="Times New Roman" w:eastAsia="Times New Roman" w:hAnsi="Times New Roman" w:cs="Times New Roman"/>
          <w:kern w:val="0"/>
          <w:sz w:val="24"/>
          <w:szCs w:val="24"/>
          <w14:ligatures w14:val="none"/>
        </w:rPr>
        <w:fldChar w:fldCharType="begin" w:fldLock="1"/>
      </w:r>
      <w:r w:rsidR="008569DC" w:rsidRPr="008569DC">
        <w:rPr>
          <w:rFonts w:ascii="Times New Roman" w:eastAsia="Times New Roman" w:hAnsi="Times New Roman" w:cs="Times New Roman"/>
          <w:kern w:val="0"/>
          <w:sz w:val="24"/>
          <w:szCs w:val="24"/>
          <w14:ligatures w14:val="none"/>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2024)","plainTextFormattedCitation":"(Putri &amp; Idriansari, 2024)","previouslyFormattedCitation":"(Putri &amp; Idriansari, 2024)"},"properties":{"noteIndex":0},"schema":"https://github.com/citation-style-language/schema/raw/master/csl-citation.json"}</w:instrText>
      </w:r>
      <w:r w:rsidR="008569DC" w:rsidRPr="008569DC">
        <w:rPr>
          <w:rFonts w:ascii="Times New Roman" w:eastAsia="Times New Roman" w:hAnsi="Times New Roman" w:cs="Times New Roman"/>
          <w:kern w:val="0"/>
          <w:sz w:val="24"/>
          <w:szCs w:val="24"/>
          <w14:ligatures w14:val="none"/>
        </w:rPr>
        <w:fldChar w:fldCharType="separate"/>
      </w:r>
      <w:r w:rsidR="008569DC" w:rsidRPr="008569DC">
        <w:rPr>
          <w:rFonts w:ascii="Times New Roman" w:eastAsia="Times New Roman" w:hAnsi="Times New Roman" w:cs="Times New Roman"/>
          <w:noProof/>
          <w:kern w:val="0"/>
          <w:sz w:val="24"/>
          <w:szCs w:val="24"/>
          <w14:ligatures w14:val="none"/>
        </w:rPr>
        <w:t>(Putri &amp; Idriansari, 2024)</w:t>
      </w:r>
      <w:r w:rsidR="008569DC" w:rsidRPr="008569DC">
        <w:rPr>
          <w:rFonts w:ascii="Times New Roman" w:eastAsia="Times New Roman" w:hAnsi="Times New Roman" w:cs="Times New Roman"/>
          <w:kern w:val="0"/>
          <w:sz w:val="24"/>
          <w:szCs w:val="24"/>
          <w14:ligatures w14:val="none"/>
        </w:rPr>
        <w:fldChar w:fldCharType="end"/>
      </w:r>
      <w:r w:rsidR="008569DC" w:rsidRPr="008569DC">
        <w:rPr>
          <w:rFonts w:ascii="Times New Roman" w:eastAsia="Times New Roman" w:hAnsi="Times New Roman" w:cs="Times New Roman"/>
          <w:kern w:val="0"/>
          <w:sz w:val="24"/>
          <w:szCs w:val="24"/>
          <w14:ligatures w14:val="none"/>
        </w:rPr>
        <w:t>.</w:t>
      </w:r>
    </w:p>
    <w:p w14:paraId="4F5B4886" w14:textId="69C5A350" w:rsidR="001E6134" w:rsidRPr="00BB7C40" w:rsidRDefault="008569DC" w:rsidP="008569DC">
      <w:pPr>
        <w:widowControl w:val="0"/>
        <w:autoSpaceDE w:val="0"/>
        <w:autoSpaceDN w:val="0"/>
        <w:spacing w:after="0" w:line="480" w:lineRule="auto"/>
        <w:ind w:firstLine="709"/>
        <w:jc w:val="both"/>
        <w:rPr>
          <w:rFonts w:ascii="Times New Roman" w:eastAsia="Times New Roman" w:hAnsi="Times New Roman" w:cs="Times New Roman"/>
          <w:kern w:val="0"/>
          <w:sz w:val="24"/>
          <w:szCs w:val="24"/>
          <w:lang w:val="sv-SE"/>
          <w14:ligatures w14:val="none"/>
        </w:rPr>
      </w:pPr>
      <w:r w:rsidRPr="008569DC">
        <w:rPr>
          <w:rFonts w:ascii="Times New Roman" w:eastAsia="Times New Roman" w:hAnsi="Times New Roman" w:cs="Times New Roman"/>
          <w:kern w:val="0"/>
          <w:sz w:val="24"/>
          <w:szCs w:val="24"/>
          <w14:ligatures w14:val="none"/>
        </w:rPr>
        <w:t xml:space="preserve">Penelitian oleh </w:t>
      </w:r>
      <w:r w:rsidRPr="008569DC">
        <w:rPr>
          <w:rFonts w:ascii="Times New Roman" w:eastAsia="Times New Roman" w:hAnsi="Times New Roman" w:cs="Times New Roman"/>
          <w:kern w:val="0"/>
          <w:sz w:val="24"/>
          <w:szCs w:val="24"/>
          <w14:ligatures w14:val="none"/>
        </w:rPr>
        <w:fldChar w:fldCharType="begin" w:fldLock="1"/>
      </w:r>
      <w:r w:rsidRPr="008569DC">
        <w:rPr>
          <w:rFonts w:ascii="Times New Roman" w:eastAsia="Times New Roman" w:hAnsi="Times New Roman" w:cs="Times New Roman"/>
          <w:kern w:val="0"/>
          <w:sz w:val="24"/>
          <w:szCs w:val="24"/>
          <w14:ligatures w14:val="none"/>
        </w:rPr>
        <w:instrText>ADDIN CSL_CITATION {"citationItems":[{"id":"ITEM-1","itemData":{"author":[{"dropping-particle":"","family":"Rosadi","given":"Rakhmad","non-dropping-particle":"","parse-names":false,"suffix":""},{"dropping-particle":"","family":"Farhatuzziyan","given":"Syahma","non-dropping-particle":"","parse-names":false,"suffix":""},{"dropping-particle":"","family":"Wardojo","given":"Sri Sunaringsih Ika","non-dropping-particle":"","parse-names":false,"suffix":""}],"container-title":"Physio Journal","id":"ITEM-1","issue":"1","issued":{"date-parts":[["2023"]]},"title":"Pengaruh Cryotherapy Terhadap Kasus Post Total Knee Replacement : A Narrative Review","type":"article-journal","volume":"3"},"uris":["http://www.mendeley.com/documents/?uuid=7a9cb29d-2447-4c0a-a557-ab818c36aff3"]}],"mendeley":{"formattedCitation":"(Rosadi et al., 2023)","manualFormatting":"Rosadi et al (2023)","plainTextFormattedCitation":"(Rosadi et al., 2023)","previouslyFormattedCitation":"(Rosadi et al., 2023)"},"properties":{"noteIndex":0},"schema":"https://github.com/citation-style-language/schema/raw/master/csl-citation.json"}</w:instrText>
      </w:r>
      <w:r w:rsidRPr="008569DC">
        <w:rPr>
          <w:rFonts w:ascii="Times New Roman" w:eastAsia="Times New Roman" w:hAnsi="Times New Roman" w:cs="Times New Roman"/>
          <w:kern w:val="0"/>
          <w:sz w:val="24"/>
          <w:szCs w:val="24"/>
          <w14:ligatures w14:val="none"/>
        </w:rPr>
        <w:fldChar w:fldCharType="separate"/>
      </w:r>
      <w:r w:rsidRPr="008569DC">
        <w:rPr>
          <w:rFonts w:ascii="Times New Roman" w:eastAsia="Times New Roman" w:hAnsi="Times New Roman" w:cs="Times New Roman"/>
          <w:noProof/>
          <w:kern w:val="0"/>
          <w:sz w:val="24"/>
          <w:szCs w:val="24"/>
          <w14:ligatures w14:val="none"/>
        </w:rPr>
        <w:t>Rosadi et al (2023)</w:t>
      </w:r>
      <w:r w:rsidRPr="008569DC">
        <w:rPr>
          <w:rFonts w:ascii="Times New Roman" w:eastAsia="Times New Roman" w:hAnsi="Times New Roman" w:cs="Times New Roman"/>
          <w:kern w:val="0"/>
          <w:sz w:val="24"/>
          <w:szCs w:val="24"/>
          <w14:ligatures w14:val="none"/>
        </w:rPr>
        <w:fldChar w:fldCharType="end"/>
      </w:r>
      <w:r w:rsidRPr="008569DC">
        <w:rPr>
          <w:rFonts w:ascii="Times New Roman" w:eastAsia="Times New Roman" w:hAnsi="Times New Roman" w:cs="Times New Roman"/>
          <w:kern w:val="0"/>
          <w:sz w:val="24"/>
          <w:szCs w:val="24"/>
          <w14:ligatures w14:val="none"/>
        </w:rPr>
        <w:t xml:space="preserve"> melaporkan bahwa penggunaan </w:t>
      </w:r>
      <w:r w:rsidRPr="009756FE">
        <w:rPr>
          <w:rFonts w:ascii="Times New Roman" w:eastAsia="Times New Roman" w:hAnsi="Times New Roman" w:cs="Times New Roman"/>
          <w:i/>
          <w:iCs/>
          <w:kern w:val="0"/>
          <w:sz w:val="24"/>
          <w:szCs w:val="24"/>
          <w14:ligatures w14:val="none"/>
        </w:rPr>
        <w:t>ice pack</w:t>
      </w:r>
      <w:r w:rsidRPr="008569DC">
        <w:rPr>
          <w:rFonts w:ascii="Times New Roman" w:eastAsia="Times New Roman" w:hAnsi="Times New Roman" w:cs="Times New Roman"/>
          <w:kern w:val="0"/>
          <w:sz w:val="24"/>
          <w:szCs w:val="24"/>
          <w14:ligatures w14:val="none"/>
        </w:rPr>
        <w:t xml:space="preserve"> selama sekitar </w:t>
      </w:r>
      <w:r w:rsidR="009B24AC">
        <w:rPr>
          <w:rFonts w:ascii="Times New Roman" w:eastAsia="Times New Roman" w:hAnsi="Times New Roman" w:cs="Times New Roman"/>
          <w:kern w:val="0"/>
          <w:sz w:val="24"/>
          <w:szCs w:val="24"/>
          <w14:ligatures w14:val="none"/>
        </w:rPr>
        <w:t>15-</w:t>
      </w:r>
      <w:r w:rsidRPr="008569DC">
        <w:rPr>
          <w:rFonts w:ascii="Times New Roman" w:eastAsia="Times New Roman" w:hAnsi="Times New Roman" w:cs="Times New Roman"/>
          <w:kern w:val="0"/>
          <w:sz w:val="24"/>
          <w:szCs w:val="24"/>
          <w14:ligatures w14:val="none"/>
        </w:rPr>
        <w:t>20 menit, tiga kali sehari setelah operasi, menghasilkan penurunan edema dan nyeri yang signifikan. Penelitian</w:t>
      </w:r>
      <w:r>
        <w:rPr>
          <w:rFonts w:ascii="Times New Roman" w:hAnsi="Times New Roman"/>
          <w:sz w:val="24"/>
          <w:szCs w:val="24"/>
        </w:rPr>
        <w:t xml:space="preserve"> yang dilakukan oleh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{"citationItems":[{"id":"ITEM-1","itemData":{"ISSN":"0003-4932","abstract":"Objective: \n\nTo systematically review and meta-analyze whether the application of cryotherapy on closed incisions reduces postoperative pain and opioid consumption.\n\nBackground:\n\nReduction of acute pain and opioid use is important in the postoperative phase of patient care. ‘‘Cryotherapy’’ refers to the use of low temperatures for therapeutic purposes.\n\nMethods:\n\nMEDLINE, EMBASE, Cochrane Central Register of Controlled Trials and Online registries of clinical trial were search until October 2019. RCT that examined postoperative application of cryotherapy over surgical incisions in adults compared to no cryotherapy were eligible. Selection, extraction, and risk of bias appraisal were completed in duplicate. Data were synthesized using random effects meta-analyses. The outcomes of interest were postoperative pain, opioid use, hospital length of stay (LOS) and surgical site infection (SSI).\n\nResults:\n\nFifty-one RCTs (N = 3425 patients) were included. With moderate certainty evidence, patients treated with cryotherapy experienced a reduction in pain on postoperative day 1 (standardized mean differences −0.50, 95% CI −0.71 to −0.29, l2= 74%) and day 2 (standardized mean differences −0.63, 95% CI −0.91 to −0.35, I2= 83%) relative to without cryotherapy application. With moderate certainty of evidence, cryotherapy reduces opioid consumption in morphine milliequivalents and morphine milliequivalents/kg, (mean differences –7.43, 95% CI –12.42, –2.44, I2= 96%) and (mean differences −0.89, 95% CI −1.45, −0.33, I2= 99%), respectively. With low certainty evidence, cryotherapy does not affect hospital LOS or rate of SSI.\n\nConclusion:\n\nCryotherapy is a pragmatic, noncostly intervention that reduces postoperative pain and opioid consumption with no effect on SSI rate or hospital LOS.","author":[{"dropping-particle":"","family":"Muaddi","given":"Hala","non-dropping-particle":"","parse-names":false,"suffix":""},{"dropping-particle":"","family":"Lillie","given":"Erin","non-dropping-particle":"","parse-names":false,"suffix":""},{"dropping-particle":"","family":"Silva","given":"Stephanie","non-dropping-particle":"","parse-names":false,"suffix":""},{"dropping-particle":"","family":"Cross","given":"Jori-Lee","non-dropping-particle":"","parse-names":false,"suffix":""},{"dropping-particle":"","family":"Ladha","given":"Karim","non-dropping-particle":"","parse-names":false,"suffix":""},{"dropping-particle":"","family":"Choi","given":"Stephen","non-dropping-particle":"","parse-names":false,"suffix":""},{"dropping-particle":"","family":"Mocon","given":"Aaron","non-dropping-particle":"","parse-names":false,"suffix":""},{"dropping-particle":"","family":"Karanicolas","given":"Paul","non-dropping-particle":"","parse-names":false,"suffix":""}],"container-title":"Annals of Surgery","id":"ITEM-1","issue":"2","issued":{"date-parts":[["2023"]]},"title":"The Effect of Cryotherapy Application on Postoperative Pain: A Systematic Review and Meta-analysis","type":"article-journal","volume":"277"},"uris":["http://www.mendeley.com/documents/?uuid=c1fb92d1-0329-4bde-910f-9bed52ec26eb"]}],"mendeley":{"formattedCitation":"(Muaddi et al., 2023)","manualFormatting":"Muaddi et al (2023)","plainTextFormattedCitation":"(Muaddi et al., 2023)","previouslyFormattedCitation":"(Muaddi et al., 2023)"},"properties":{"noteIndex":0},"schema":"https://github.com/citation-style-language/schema/raw/master/csl-citation.json"}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 xml:space="preserve">Muaddi </w:t>
      </w:r>
      <w:r w:rsidRPr="00C45A46">
        <w:rPr>
          <w:rFonts w:ascii="Times New Roman" w:hAnsi="Times New Roman"/>
          <w:i/>
          <w:iCs/>
          <w:noProof/>
          <w:sz w:val="24"/>
          <w:szCs w:val="24"/>
        </w:rPr>
        <w:t>et al</w:t>
      </w:r>
      <w:r>
        <w:rPr>
          <w:rFonts w:ascii="Times New Roman" w:hAnsi="Times New Roman"/>
          <w:noProof/>
          <w:sz w:val="24"/>
          <w:szCs w:val="24"/>
        </w:rPr>
        <w:t xml:space="preserve"> (2023)</w:t>
      </w:r>
      <w:r>
        <w:rPr>
          <w:rFonts w:ascii="Times New Roman" w:hAnsi="Times New Roman"/>
          <w:sz w:val="24"/>
          <w:szCs w:val="24"/>
        </w:rPr>
        <w:fldChar w:fldCharType="end"/>
      </w:r>
      <w:r>
        <w:rPr>
          <w:rFonts w:ascii="Times New Roman" w:hAnsi="Times New Roman"/>
          <w:sz w:val="24"/>
          <w:szCs w:val="24"/>
        </w:rPr>
        <w:t xml:space="preserve"> juga menemukan bahwa </w:t>
      </w:r>
      <w:r w:rsidR="00E83F5F" w:rsidRPr="00E83F5F">
        <w:rPr>
          <w:rFonts w:ascii="Times New Roman" w:hAnsi="Times New Roman"/>
          <w:i/>
          <w:iCs/>
          <w:sz w:val="24"/>
          <w:szCs w:val="24"/>
        </w:rPr>
        <w:t>Cryotherapy</w:t>
      </w:r>
      <w:r>
        <w:rPr>
          <w:rFonts w:ascii="Times New Roman" w:hAnsi="Times New Roman"/>
          <w:sz w:val="24"/>
          <w:szCs w:val="24"/>
        </w:rPr>
        <w:t xml:space="preserve"> adalah intervensi untuk mengurangi nyeri dan konsumsi opioid pada pasien </w:t>
      </w:r>
      <w:r w:rsidR="00E83F5F" w:rsidRPr="00E83F5F">
        <w:rPr>
          <w:rFonts w:ascii="Times New Roman" w:hAnsi="Times New Roman"/>
          <w:i/>
          <w:iCs/>
          <w:sz w:val="24"/>
          <w:szCs w:val="24"/>
        </w:rPr>
        <w:t>post</w:t>
      </w:r>
      <w:r>
        <w:rPr>
          <w:rFonts w:ascii="Times New Roman" w:hAnsi="Times New Roman"/>
          <w:sz w:val="24"/>
          <w:szCs w:val="24"/>
        </w:rPr>
        <w:t xml:space="preserve"> operasi</w:t>
      </w:r>
    </w:p>
    <w:p w14:paraId="7BFA13F8" w14:textId="3DD270B6" w:rsidR="001E6134" w:rsidRPr="005300F0" w:rsidRDefault="000C16CB" w:rsidP="00FB6054">
      <w:pPr>
        <w:widowControl w:val="0"/>
        <w:numPr>
          <w:ilvl w:val="0"/>
          <w:numId w:val="9"/>
        </w:numPr>
        <w:autoSpaceDE w:val="0"/>
        <w:autoSpaceDN w:val="0"/>
        <w:spacing w:after="0" w:line="480" w:lineRule="auto"/>
        <w:ind w:left="567" w:right="6" w:hanging="567"/>
        <w:jc w:val="both"/>
        <w:rPr>
          <w:rFonts w:ascii="Times New Roman" w:eastAsia="Times New Roman" w:hAnsi="Times New Roman" w:cs="Times New Roman"/>
          <w:kern w:val="0"/>
          <w:sz w:val="24"/>
          <w:szCs w:val="24"/>
          <w14:ligatures w14:val="none"/>
        </w:rPr>
      </w:pPr>
      <w:r w:rsidRPr="000C16CB">
        <w:rPr>
          <w:rFonts w:ascii="Times New Roman" w:eastAsia="Times New Roman" w:hAnsi="Times New Roman" w:cs="Times New Roman"/>
          <w:b/>
          <w:bCs/>
          <w:kern w:val="0"/>
          <w:sz w:val="24"/>
          <w:szCs w:val="24"/>
          <w14:ligatures w14:val="none"/>
        </w:rPr>
        <w:t xml:space="preserve">Indikasi dan kontraindikasi </w:t>
      </w:r>
      <w:r w:rsidR="00E83F5F" w:rsidRPr="00E83F5F">
        <w:rPr>
          <w:rFonts w:ascii="Times New Roman" w:eastAsia="Times New Roman" w:hAnsi="Times New Roman" w:cs="Times New Roman"/>
          <w:b/>
          <w:bCs/>
          <w:i/>
          <w:iCs/>
          <w:kern w:val="0"/>
          <w:sz w:val="24"/>
          <w:szCs w:val="24"/>
          <w14:ligatures w14:val="none"/>
        </w:rPr>
        <w:t>Cryotherapy</w:t>
      </w:r>
    </w:p>
    <w:p w14:paraId="76666533" w14:textId="638DE415" w:rsidR="000C16CB" w:rsidRDefault="000C16CB" w:rsidP="000C16CB">
      <w:pPr>
        <w:widowControl w:val="0"/>
        <w:autoSpaceDE w:val="0"/>
        <w:autoSpaceDN w:val="0"/>
        <w:spacing w:after="0" w:line="480" w:lineRule="auto"/>
        <w:ind w:firstLine="709"/>
        <w:jc w:val="both"/>
        <w:rPr>
          <w:rFonts w:ascii="Times New Roman" w:hAnsi="Times New Roman"/>
          <w:sz w:val="24"/>
          <w:szCs w:val="24"/>
        </w:rPr>
      </w:pPr>
      <w:r>
        <w:rPr>
          <w:rFonts w:ascii="Times New Roman" w:hAnsi="Times New Roman"/>
          <w:sz w:val="24"/>
          <w:szCs w:val="24"/>
        </w:rPr>
        <w:t xml:space="preserve">Menurut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{"citationItems":[{"id":"ITEM-1","itemData":{"DOI":"10.1177/23259671251320132","author":[{"dropping-particle":"","family":"Karam","given":"Karam Mark","non-dropping-particle":"","parse-names":false,"suffix":""},{"dropping-particle":"","family":"Moussa","given":"Mohamad K","non-dropping-particle":"","parse-names":false,"suffix":""},{"dropping-particle":"","family":"Noailles","given":"Thibaut","non-dropping-particle":"","parse-names":false,"suffix":""},{"dropping-particle":"","family":"Meyer","given":"Alain","non-dropping-particle":"","parse-names":false,"suffix":""},{"dropping-particle":"","family":"Grimaud","given":"Olivier","non-dropping-particle":"","parse-names":false,"suffix":""},{"dropping-particle":"","family":"Lefe","given":"Nicolas","non-dropping-particle":"","parse-names":false,"suffix":""}],"container-title":"The Orthopaedic Journal of Sports Medicine Outcome","id":"ITEM-1","issue":"3","issued":{"date-parts":[["2025"]]},"page":"1-13","title":"Postoperative Cryotherapy in Joints Other Than the Knee and Blood Loss in the Shoulder , Hand , Hip , and Ankle Joints","type":"article-journal","volume":"13"},"uris":["http://www.mendeley.com/documents/?uuid=c477373d-4637-475a-aeb9-fa88eceaca77"]}],"mendeley":{"formattedCitation":"(Karam et al., 2025)","manualFormatting":"Karam et al (2025)","plainTextFormattedCitation":"(Karam et al., 2025)","previouslyFormattedCitation":"(Karam et al., 2025)"},"properties":{"noteIndex":0},"schema":"https://github.com/citation-style-language/schema/raw/master/csl-citation.json"}</w:instrText>
      </w:r>
      <w:r>
        <w:rPr>
          <w:rFonts w:ascii="Times New Roman" w:hAnsi="Times New Roman"/>
          <w:sz w:val="24"/>
          <w:szCs w:val="24"/>
        </w:rPr>
        <w:fldChar w:fldCharType="separate"/>
      </w:r>
      <w:r w:rsidRPr="00ED5925">
        <w:rPr>
          <w:rFonts w:ascii="Times New Roman" w:hAnsi="Times New Roman"/>
          <w:noProof/>
          <w:sz w:val="24"/>
          <w:szCs w:val="24"/>
        </w:rPr>
        <w:t xml:space="preserve">Karam </w:t>
      </w:r>
      <w:r w:rsidRPr="00C45A46">
        <w:rPr>
          <w:rFonts w:ascii="Times New Roman" w:hAnsi="Times New Roman"/>
          <w:i/>
          <w:iCs/>
          <w:noProof/>
          <w:sz w:val="24"/>
          <w:szCs w:val="24"/>
        </w:rPr>
        <w:t>et al</w:t>
      </w:r>
      <w:r>
        <w:rPr>
          <w:rFonts w:ascii="Times New Roman" w:hAnsi="Times New Roman"/>
          <w:noProof/>
          <w:sz w:val="24"/>
          <w:szCs w:val="24"/>
        </w:rPr>
        <w:t xml:space="preserve"> (</w:t>
      </w:r>
      <w:r w:rsidRPr="00ED5925">
        <w:rPr>
          <w:rFonts w:ascii="Times New Roman" w:hAnsi="Times New Roman"/>
          <w:noProof/>
          <w:sz w:val="24"/>
          <w:szCs w:val="24"/>
        </w:rPr>
        <w:t>2025)</w:t>
      </w:r>
      <w:r>
        <w:rPr>
          <w:rFonts w:ascii="Times New Roman" w:hAnsi="Times New Roman"/>
          <w:sz w:val="24"/>
          <w:szCs w:val="24"/>
        </w:rPr>
        <w:fldChar w:fldCharType="end"/>
      </w:r>
      <w:r>
        <w:rPr>
          <w:rFonts w:ascii="Times New Roman" w:hAnsi="Times New Roman"/>
          <w:sz w:val="24"/>
          <w:szCs w:val="24"/>
        </w:rPr>
        <w:t xml:space="preserve"> indikasi dan kontraindikasi pemberian  </w:t>
      </w:r>
      <w:r w:rsidR="00E83F5F" w:rsidRPr="00E83F5F">
        <w:rPr>
          <w:rFonts w:ascii="Times New Roman" w:hAnsi="Times New Roman"/>
          <w:bCs/>
          <w:i/>
          <w:iCs/>
          <w:sz w:val="24"/>
          <w:szCs w:val="24"/>
        </w:rPr>
        <w:t>Cryotherapy</w:t>
      </w:r>
      <w:r>
        <w:rPr>
          <w:rFonts w:ascii="Times New Roman" w:hAnsi="Times New Roman"/>
          <w:bCs/>
          <w:sz w:val="24"/>
          <w:szCs w:val="24"/>
        </w:rPr>
        <w:t xml:space="preserve"> </w:t>
      </w:r>
      <w:r>
        <w:rPr>
          <w:rFonts w:ascii="Times New Roman" w:hAnsi="Times New Roman"/>
          <w:sz w:val="24"/>
          <w:szCs w:val="24"/>
        </w:rPr>
        <w:t>meliputi:</w:t>
      </w:r>
    </w:p>
    <w:p w14:paraId="51453BA7" w14:textId="5C71615F" w:rsidR="000C16CB" w:rsidRPr="000C16CB" w:rsidRDefault="00997561" w:rsidP="00FB6054">
      <w:pPr>
        <w:pStyle w:val="DaftarParagraf"/>
        <w:numPr>
          <w:ilvl w:val="3"/>
          <w:numId w:val="19"/>
        </w:numPr>
        <w:spacing w:after="0" w:line="480" w:lineRule="auto"/>
        <w:jc w:val="both"/>
        <w:rPr>
          <w:rFonts w:ascii="Times New Roman" w:hAnsi="Times New Roman"/>
          <w:sz w:val="24"/>
          <w:szCs w:val="24"/>
        </w:rPr>
      </w:pPr>
      <w:r>
        <w:rPr>
          <w:rFonts w:ascii="Times New Roman" w:hAnsi="Times New Roman"/>
          <w:sz w:val="24"/>
          <w:szCs w:val="24"/>
        </w:rPr>
        <w:t>I</w:t>
      </w:r>
      <w:r w:rsidR="000C16CB" w:rsidRPr="000C16CB">
        <w:rPr>
          <w:rFonts w:ascii="Times New Roman" w:hAnsi="Times New Roman"/>
          <w:sz w:val="24"/>
          <w:szCs w:val="24"/>
        </w:rPr>
        <w:t>ndikasi</w:t>
      </w:r>
    </w:p>
    <w:p w14:paraId="094F1A16" w14:textId="77777777" w:rsidR="000C16CB" w:rsidRDefault="000C16CB" w:rsidP="00FB6054">
      <w:pPr>
        <w:pStyle w:val="DaftarParagraf"/>
        <w:numPr>
          <w:ilvl w:val="0"/>
          <w:numId w:val="18"/>
        </w:numPr>
        <w:spacing w:after="0" w:line="480" w:lineRule="auto"/>
        <w:ind w:left="284" w:hanging="284"/>
        <w:jc w:val="both"/>
        <w:rPr>
          <w:rFonts w:ascii="Times New Roman" w:hAnsi="Times New Roman"/>
          <w:sz w:val="24"/>
          <w:szCs w:val="24"/>
        </w:rPr>
      </w:pPr>
      <w:r w:rsidRPr="005300F0">
        <w:rPr>
          <w:rFonts w:ascii="Times New Roman" w:hAnsi="Times New Roman"/>
          <w:sz w:val="24"/>
          <w:szCs w:val="24"/>
        </w:rPr>
        <w:t xml:space="preserve">Pasien pascaoperasi yang </w:t>
      </w:r>
      <w:r>
        <w:rPr>
          <w:rFonts w:ascii="Times New Roman" w:hAnsi="Times New Roman"/>
          <w:sz w:val="24"/>
          <w:szCs w:val="24"/>
        </w:rPr>
        <w:t>n</w:t>
      </w:r>
      <w:r w:rsidRPr="000C16CB">
        <w:rPr>
          <w:rFonts w:ascii="Times New Roman" w:hAnsi="Times New Roman"/>
          <w:sz w:val="24"/>
          <w:szCs w:val="24"/>
        </w:rPr>
        <w:t>yeri pasca operasi: Terapi dingin dapat membantu mengurangi nyeri setelah prosedur bedah dengan menurunkan aktivitas metabolik dan aliran darah ke area yang terkena.</w:t>
      </w:r>
    </w:p>
    <w:p w14:paraId="7CF51528" w14:textId="57595634" w:rsidR="000C16CB" w:rsidRDefault="000C16CB" w:rsidP="00FB6054">
      <w:pPr>
        <w:pStyle w:val="DaftarParagraf"/>
        <w:numPr>
          <w:ilvl w:val="0"/>
          <w:numId w:val="18"/>
        </w:numPr>
        <w:spacing w:after="0" w:line="480" w:lineRule="auto"/>
        <w:ind w:left="284" w:hanging="284"/>
        <w:jc w:val="both"/>
        <w:rPr>
          <w:rFonts w:ascii="Times New Roman" w:hAnsi="Times New Roman"/>
          <w:sz w:val="24"/>
          <w:szCs w:val="24"/>
        </w:rPr>
      </w:pPr>
      <w:r w:rsidRPr="000C16CB">
        <w:rPr>
          <w:rFonts w:ascii="Times New Roman" w:hAnsi="Times New Roman"/>
          <w:sz w:val="24"/>
          <w:szCs w:val="24"/>
        </w:rPr>
        <w:t xml:space="preserve">Kondisi Kulit: </w:t>
      </w:r>
      <w:r w:rsidR="00E83F5F" w:rsidRPr="00E83F5F">
        <w:rPr>
          <w:rFonts w:ascii="Times New Roman" w:hAnsi="Times New Roman"/>
          <w:i/>
          <w:iCs/>
          <w:sz w:val="24"/>
          <w:szCs w:val="24"/>
        </w:rPr>
        <w:t>Cryotherapy</w:t>
      </w:r>
      <w:r w:rsidRPr="000C16CB">
        <w:rPr>
          <w:rFonts w:ascii="Times New Roman" w:hAnsi="Times New Roman"/>
          <w:sz w:val="24"/>
          <w:szCs w:val="24"/>
        </w:rPr>
        <w:t xml:space="preserve"> digunakan untuk mengobati lesi kulit seperti kutil, flek hitam, dan beberapa jenis tumor kulit</w:t>
      </w:r>
    </w:p>
    <w:p w14:paraId="65696E33" w14:textId="77777777" w:rsidR="000307DA" w:rsidRPr="000C16CB" w:rsidRDefault="000307DA" w:rsidP="000307DA">
      <w:pPr>
        <w:pStyle w:val="DaftarParagraf"/>
        <w:spacing w:after="0" w:line="480" w:lineRule="auto"/>
        <w:ind w:left="284"/>
        <w:jc w:val="both"/>
        <w:rPr>
          <w:rFonts w:ascii="Times New Roman" w:hAnsi="Times New Roman"/>
          <w:sz w:val="24"/>
          <w:szCs w:val="24"/>
        </w:rPr>
      </w:pPr>
    </w:p>
    <w:p w14:paraId="61398B0D" w14:textId="77777777" w:rsidR="000C16CB" w:rsidRDefault="000C16CB" w:rsidP="00FB6054">
      <w:pPr>
        <w:pStyle w:val="DaftarParagraf"/>
        <w:numPr>
          <w:ilvl w:val="3"/>
          <w:numId w:val="19"/>
        </w:numPr>
        <w:spacing w:after="0" w:line="480" w:lineRule="auto"/>
        <w:jc w:val="both"/>
        <w:rPr>
          <w:rFonts w:ascii="Times New Roman" w:hAnsi="Times New Roman"/>
          <w:sz w:val="24"/>
          <w:szCs w:val="24"/>
        </w:rPr>
      </w:pPr>
      <w:r>
        <w:rPr>
          <w:rFonts w:ascii="Times New Roman" w:hAnsi="Times New Roman"/>
          <w:sz w:val="24"/>
          <w:szCs w:val="24"/>
        </w:rPr>
        <w:t>Kontraindikasi</w:t>
      </w:r>
    </w:p>
    <w:p w14:paraId="779864BC" w14:textId="391569E7" w:rsidR="000C16CB" w:rsidRPr="005300F0" w:rsidRDefault="000C16CB" w:rsidP="00FB6054">
      <w:pPr>
        <w:pStyle w:val="DaftarParagraf"/>
        <w:numPr>
          <w:ilvl w:val="0"/>
          <w:numId w:val="20"/>
        </w:numPr>
        <w:spacing w:after="0" w:line="480" w:lineRule="auto"/>
        <w:ind w:left="284" w:hanging="284"/>
        <w:jc w:val="both"/>
        <w:rPr>
          <w:rFonts w:ascii="Times New Roman" w:hAnsi="Times New Roman"/>
          <w:sz w:val="24"/>
          <w:szCs w:val="24"/>
        </w:rPr>
      </w:pPr>
      <w:r w:rsidRPr="005300F0">
        <w:rPr>
          <w:rFonts w:ascii="Times New Roman" w:hAnsi="Times New Roman"/>
          <w:sz w:val="24"/>
          <w:szCs w:val="24"/>
        </w:rPr>
        <w:t xml:space="preserve">Hipersensitivitas terhadap dingin: Individu dengan kondisi seperti urtikaria dingin sebaiknya menghindari </w:t>
      </w:r>
      <w:r w:rsidR="00E83F5F" w:rsidRPr="005300F0">
        <w:rPr>
          <w:rFonts w:ascii="Times New Roman" w:hAnsi="Times New Roman"/>
          <w:i/>
          <w:iCs/>
          <w:sz w:val="24"/>
          <w:szCs w:val="24"/>
        </w:rPr>
        <w:t>Cryotherapy</w:t>
      </w:r>
      <w:r w:rsidRPr="005300F0">
        <w:rPr>
          <w:rFonts w:ascii="Times New Roman" w:hAnsi="Times New Roman"/>
          <w:sz w:val="24"/>
          <w:szCs w:val="24"/>
        </w:rPr>
        <w:t xml:space="preserve"> karena risiko reaksi negatif.</w:t>
      </w:r>
    </w:p>
    <w:p w14:paraId="2C5D7988" w14:textId="7E74EF80" w:rsidR="000C16CB" w:rsidRPr="005300F0" w:rsidRDefault="000C16CB" w:rsidP="00FB6054">
      <w:pPr>
        <w:pStyle w:val="DaftarParagraf"/>
        <w:numPr>
          <w:ilvl w:val="0"/>
          <w:numId w:val="20"/>
        </w:numPr>
        <w:spacing w:after="0" w:line="480" w:lineRule="auto"/>
        <w:ind w:left="284" w:hanging="284"/>
        <w:jc w:val="both"/>
        <w:rPr>
          <w:rFonts w:ascii="Times New Roman" w:hAnsi="Times New Roman"/>
          <w:sz w:val="24"/>
          <w:szCs w:val="24"/>
        </w:rPr>
      </w:pPr>
      <w:r w:rsidRPr="005300F0">
        <w:rPr>
          <w:rFonts w:ascii="Times New Roman" w:hAnsi="Times New Roman"/>
          <w:sz w:val="24"/>
          <w:szCs w:val="24"/>
        </w:rPr>
        <w:t xml:space="preserve">Gangguan Sirkulasi: Pasien dengan gangguan peredaran darah, seperti penyakit arteri perifer, tidak dianjurkan menjalani </w:t>
      </w:r>
      <w:r w:rsidR="00E83F5F" w:rsidRPr="005300F0">
        <w:rPr>
          <w:rFonts w:ascii="Times New Roman" w:hAnsi="Times New Roman"/>
          <w:i/>
          <w:iCs/>
          <w:sz w:val="24"/>
          <w:szCs w:val="24"/>
        </w:rPr>
        <w:t>Cryotherapy</w:t>
      </w:r>
      <w:r w:rsidRPr="005300F0">
        <w:rPr>
          <w:rFonts w:ascii="Times New Roman" w:hAnsi="Times New Roman"/>
          <w:sz w:val="24"/>
          <w:szCs w:val="24"/>
        </w:rPr>
        <w:t xml:space="preserve"> karena dapat memperburuk kondisi</w:t>
      </w:r>
    </w:p>
    <w:p w14:paraId="0542967C" w14:textId="28C76C8E" w:rsidR="000C16CB" w:rsidRDefault="000C16CB" w:rsidP="00FB6054">
      <w:pPr>
        <w:pStyle w:val="DaftarParagraf"/>
        <w:numPr>
          <w:ilvl w:val="0"/>
          <w:numId w:val="20"/>
        </w:numPr>
        <w:spacing w:after="0" w:line="480" w:lineRule="auto"/>
        <w:ind w:left="284" w:hanging="284"/>
        <w:jc w:val="both"/>
        <w:rPr>
          <w:rFonts w:ascii="Times New Roman" w:hAnsi="Times New Roman"/>
          <w:sz w:val="24"/>
          <w:szCs w:val="24"/>
        </w:rPr>
      </w:pPr>
      <w:r w:rsidRPr="005300F0">
        <w:rPr>
          <w:rFonts w:ascii="Times New Roman" w:hAnsi="Times New Roman"/>
          <w:sz w:val="24"/>
          <w:szCs w:val="24"/>
        </w:rPr>
        <w:t xml:space="preserve">Luka terbuka atau infeksi kulit: </w:t>
      </w:r>
      <w:r w:rsidR="00E83F5F" w:rsidRPr="005300F0">
        <w:rPr>
          <w:rFonts w:ascii="Times New Roman" w:hAnsi="Times New Roman"/>
          <w:i/>
          <w:iCs/>
          <w:sz w:val="24"/>
          <w:szCs w:val="24"/>
        </w:rPr>
        <w:t>Cryotherapy</w:t>
      </w:r>
      <w:r w:rsidRPr="005300F0">
        <w:rPr>
          <w:rFonts w:ascii="Times New Roman" w:hAnsi="Times New Roman"/>
          <w:sz w:val="24"/>
          <w:szCs w:val="24"/>
        </w:rPr>
        <w:t xml:space="preserve"> tidak boleh diterapkan pada</w:t>
      </w:r>
      <w:r>
        <w:rPr>
          <w:rFonts w:ascii="Times New Roman" w:hAnsi="Times New Roman"/>
          <w:sz w:val="24"/>
          <w:szCs w:val="24"/>
        </w:rPr>
        <w:t xml:space="preserve"> area dengan luka terbuka atau infeksi kulit aktif untuk menghindari komplikasi lebih lanjut.</w:t>
      </w:r>
    </w:p>
    <w:p w14:paraId="43DD0263" w14:textId="580FAEEB" w:rsidR="001E6134" w:rsidRDefault="000C16CB" w:rsidP="00FB6054">
      <w:pPr>
        <w:pStyle w:val="DaftarParagraf"/>
        <w:numPr>
          <w:ilvl w:val="0"/>
          <w:numId w:val="20"/>
        </w:numPr>
        <w:spacing w:after="0" w:line="480" w:lineRule="auto"/>
        <w:ind w:left="284" w:hanging="284"/>
        <w:jc w:val="both"/>
        <w:rPr>
          <w:rFonts w:ascii="Times New Roman" w:hAnsi="Times New Roman"/>
          <w:sz w:val="24"/>
          <w:szCs w:val="24"/>
        </w:rPr>
      </w:pPr>
      <w:r w:rsidRPr="000C16CB">
        <w:rPr>
          <w:rFonts w:ascii="Times New Roman" w:hAnsi="Times New Roman"/>
          <w:sz w:val="24"/>
          <w:szCs w:val="24"/>
        </w:rPr>
        <w:t xml:space="preserve">Intoleransi terhadap dingin: beberapa individu mungkin mengalami nyeri hebat, mati rasa, atau perubahan warna kulit sebagai respons terhadap dingin, sehingga </w:t>
      </w:r>
      <w:r w:rsidR="00E83F5F" w:rsidRPr="00E83F5F">
        <w:rPr>
          <w:rFonts w:ascii="Times New Roman" w:hAnsi="Times New Roman"/>
          <w:i/>
          <w:iCs/>
          <w:sz w:val="24"/>
          <w:szCs w:val="24"/>
        </w:rPr>
        <w:t>Cryotherapy</w:t>
      </w:r>
      <w:r w:rsidRPr="000C16CB">
        <w:rPr>
          <w:rFonts w:ascii="Times New Roman" w:hAnsi="Times New Roman"/>
          <w:i/>
          <w:iCs/>
          <w:sz w:val="24"/>
          <w:szCs w:val="24"/>
        </w:rPr>
        <w:t xml:space="preserve"> </w:t>
      </w:r>
      <w:r w:rsidRPr="000C16CB">
        <w:rPr>
          <w:rFonts w:ascii="Times New Roman" w:hAnsi="Times New Roman"/>
          <w:sz w:val="24"/>
          <w:szCs w:val="24"/>
        </w:rPr>
        <w:t>tidak dianjurkan</w:t>
      </w:r>
    </w:p>
    <w:p w14:paraId="6CDE1672" w14:textId="2A68F6AD" w:rsidR="000B3FD9" w:rsidRPr="000C16CB" w:rsidRDefault="000B3FD9" w:rsidP="00FB6054">
      <w:pPr>
        <w:pStyle w:val="DaftarParagraf"/>
        <w:numPr>
          <w:ilvl w:val="0"/>
          <w:numId w:val="20"/>
        </w:numPr>
        <w:spacing w:after="0" w:line="480" w:lineRule="auto"/>
        <w:ind w:left="284" w:hanging="284"/>
        <w:jc w:val="both"/>
        <w:rPr>
          <w:rFonts w:ascii="Times New Roman" w:hAnsi="Times New Roman"/>
          <w:sz w:val="24"/>
          <w:szCs w:val="24"/>
        </w:rPr>
      </w:pPr>
      <w:r w:rsidRPr="000B3FD9">
        <w:rPr>
          <w:rFonts w:ascii="Times New Roman" w:hAnsi="Times New Roman"/>
          <w:sz w:val="24"/>
          <w:szCs w:val="24"/>
        </w:rPr>
        <w:t xml:space="preserve">Tindakan </w:t>
      </w:r>
      <w:r w:rsidR="00E83F5F" w:rsidRPr="00E83F5F">
        <w:rPr>
          <w:rFonts w:ascii="Times New Roman" w:hAnsi="Times New Roman"/>
          <w:i/>
          <w:iCs/>
          <w:sz w:val="24"/>
          <w:szCs w:val="24"/>
        </w:rPr>
        <w:t>cryotherapy</w:t>
      </w:r>
      <w:r w:rsidRPr="000B3FD9">
        <w:rPr>
          <w:rFonts w:ascii="Times New Roman" w:hAnsi="Times New Roman"/>
          <w:sz w:val="24"/>
          <w:szCs w:val="24"/>
        </w:rPr>
        <w:t xml:space="preserve"> harus segera dihentikan apabila muncul tanda seperti kulit pucat/kebiruan, mati rasa berlebihan, nyeri hebat, atau perubahan tekstur kulit, karena kondisi tersebut mengindikasikan risiko frostbite.</w:t>
      </w:r>
    </w:p>
    <w:p w14:paraId="10B15C05" w14:textId="0A276DF6" w:rsidR="001E6134" w:rsidRPr="00BB7C40" w:rsidRDefault="000C16CB" w:rsidP="00FB6054">
      <w:pPr>
        <w:widowControl w:val="0"/>
        <w:numPr>
          <w:ilvl w:val="0"/>
          <w:numId w:val="9"/>
        </w:numPr>
        <w:autoSpaceDE w:val="0"/>
        <w:autoSpaceDN w:val="0"/>
        <w:spacing w:after="0" w:line="480" w:lineRule="auto"/>
        <w:ind w:left="567" w:right="6" w:hanging="567"/>
        <w:jc w:val="both"/>
        <w:rPr>
          <w:rFonts w:ascii="Times New Roman" w:eastAsia="Times New Roman" w:hAnsi="Times New Roman" w:cs="Times New Roman"/>
          <w:kern w:val="0"/>
          <w:sz w:val="24"/>
          <w:szCs w:val="24"/>
          <w:lang w:val="en-US"/>
          <w14:ligatures w14:val="none"/>
        </w:rPr>
      </w:pPr>
      <w:r w:rsidRPr="000C16CB">
        <w:rPr>
          <w:rFonts w:ascii="Times New Roman" w:eastAsia="Times New Roman" w:hAnsi="Times New Roman" w:cs="Times New Roman"/>
          <w:b/>
          <w:bCs/>
          <w:kern w:val="0"/>
          <w:sz w:val="24"/>
          <w:szCs w:val="24"/>
          <w14:ligatures w14:val="none"/>
        </w:rPr>
        <w:t xml:space="preserve">Prosedur </w:t>
      </w:r>
      <w:r w:rsidRPr="000C16CB">
        <w:rPr>
          <w:rFonts w:ascii="Times New Roman" w:eastAsia="Times New Roman" w:hAnsi="Times New Roman" w:cs="Times New Roman"/>
          <w:b/>
          <w:bCs/>
          <w:iCs/>
          <w:kern w:val="0"/>
          <w:sz w:val="24"/>
          <w:szCs w:val="24"/>
          <w14:ligatures w14:val="none"/>
        </w:rPr>
        <w:t xml:space="preserve">Pemberian </w:t>
      </w:r>
      <w:r w:rsidR="00E83F5F" w:rsidRPr="00E83F5F">
        <w:rPr>
          <w:rFonts w:ascii="Times New Roman" w:eastAsia="Times New Roman" w:hAnsi="Times New Roman" w:cs="Times New Roman"/>
          <w:b/>
          <w:bCs/>
          <w:i/>
          <w:iCs/>
          <w:kern w:val="0"/>
          <w:sz w:val="24"/>
          <w:szCs w:val="24"/>
          <w:lang w:val="en-US"/>
          <w14:ligatures w14:val="none"/>
        </w:rPr>
        <w:t>Cryotherapy</w:t>
      </w:r>
    </w:p>
    <w:p w14:paraId="0DDB027D" w14:textId="41E1B3C6" w:rsidR="000C16CB" w:rsidRDefault="000C16CB" w:rsidP="000C16CB">
      <w:pPr>
        <w:widowControl w:val="0"/>
        <w:autoSpaceDE w:val="0"/>
        <w:autoSpaceDN w:val="0"/>
        <w:spacing w:after="0" w:line="480" w:lineRule="auto"/>
        <w:ind w:firstLine="709"/>
        <w:jc w:val="both"/>
        <w:rPr>
          <w:rFonts w:ascii="Times New Roman" w:hAnsi="Times New Roman"/>
          <w:sz w:val="24"/>
          <w:szCs w:val="24"/>
        </w:rPr>
      </w:pPr>
      <w:r>
        <w:rPr>
          <w:rFonts w:ascii="Times New Roman" w:hAnsi="Times New Roman"/>
          <w:bCs/>
          <w:sz w:val="24"/>
          <w:szCs w:val="24"/>
        </w:rPr>
        <w:t xml:space="preserve">Prosedur </w:t>
      </w:r>
      <w:r>
        <w:rPr>
          <w:rFonts w:ascii="Times New Roman" w:hAnsi="Times New Roman"/>
          <w:bCs/>
          <w:iCs/>
          <w:sz w:val="24"/>
          <w:szCs w:val="24"/>
        </w:rPr>
        <w:t xml:space="preserve">pemberian </w:t>
      </w:r>
      <w:r w:rsidR="00E83F5F" w:rsidRPr="00E83F5F">
        <w:rPr>
          <w:rFonts w:ascii="Times New Roman" w:hAnsi="Times New Roman"/>
          <w:bCs/>
          <w:i/>
          <w:iCs/>
          <w:sz w:val="24"/>
          <w:szCs w:val="24"/>
        </w:rPr>
        <w:t>Cryotherapy</w:t>
      </w:r>
      <w:r>
        <w:rPr>
          <w:rFonts w:ascii="Times New Roman" w:hAnsi="Times New Roman"/>
          <w:sz w:val="24"/>
          <w:szCs w:val="24"/>
        </w:rPr>
        <w:t xml:space="preserve"> perlu dilakukan dengan hati-hati dan mengikuti protokol yang tepat untuk menghindari efek samping seperti </w:t>
      </w:r>
      <w:r>
        <w:rPr>
          <w:rFonts w:ascii="Times New Roman" w:hAnsi="Times New Roman"/>
          <w:i/>
          <w:iCs/>
          <w:sz w:val="24"/>
          <w:szCs w:val="24"/>
        </w:rPr>
        <w:t>frostbite</w:t>
      </w:r>
      <w:r>
        <w:rPr>
          <w:rFonts w:ascii="Times New Roman" w:hAnsi="Times New Roman"/>
          <w:sz w:val="24"/>
          <w:szCs w:val="24"/>
        </w:rPr>
        <w:t xml:space="preserve"> atau kerusakan jaringan. Protokol umum meliputi:</w:t>
      </w:r>
    </w:p>
    <w:p w14:paraId="25FB37F3" w14:textId="3349A122" w:rsidR="000C16CB" w:rsidRPr="000C16CB" w:rsidRDefault="000C16CB" w:rsidP="00FB6054">
      <w:pPr>
        <w:pStyle w:val="DaftarParagraf"/>
        <w:numPr>
          <w:ilvl w:val="3"/>
          <w:numId w:val="21"/>
        </w:numPr>
        <w:spacing w:after="0" w:line="480" w:lineRule="auto"/>
        <w:jc w:val="both"/>
        <w:rPr>
          <w:rFonts w:ascii="Times New Roman" w:hAnsi="Times New Roman"/>
          <w:sz w:val="24"/>
          <w:szCs w:val="24"/>
        </w:rPr>
      </w:pPr>
      <w:bookmarkStart w:id="8" w:name="_Hlk217078926"/>
      <w:r w:rsidRPr="000C16CB">
        <w:rPr>
          <w:rFonts w:ascii="Times New Roman" w:hAnsi="Times New Roman"/>
          <w:sz w:val="24"/>
          <w:szCs w:val="24"/>
        </w:rPr>
        <w:t xml:space="preserve">Durasi Aplikasi: </w:t>
      </w:r>
      <w:r w:rsidR="00E83F5F" w:rsidRPr="00E83F5F">
        <w:rPr>
          <w:rFonts w:ascii="Times New Roman" w:hAnsi="Times New Roman"/>
          <w:i/>
          <w:iCs/>
          <w:sz w:val="24"/>
          <w:szCs w:val="24"/>
        </w:rPr>
        <w:t>Cryotherapy</w:t>
      </w:r>
      <w:r w:rsidRPr="000C16CB">
        <w:rPr>
          <w:rFonts w:ascii="Times New Roman" w:hAnsi="Times New Roman"/>
          <w:sz w:val="24"/>
          <w:szCs w:val="24"/>
        </w:rPr>
        <w:t xml:space="preserve"> sebaiknya diaplikasikan selama 15-20 menit setiap sesi, dengan interval 1-2 jam antara aplikasi. Durasi yang lebih lama atau terlalu sering dapat menyebabkan kerusakan jaringan </w:t>
      </w:r>
      <w:r w:rsidRPr="000C16CB">
        <w:rPr>
          <w:rFonts w:ascii="Times New Roman" w:hAnsi="Times New Roman"/>
          <w:sz w:val="24"/>
          <w:szCs w:val="24"/>
        </w:rPr>
        <w:fldChar w:fldCharType="begin" w:fldLock="1"/>
      </w:r>
      <w:r w:rsidRPr="000C16CB">
        <w:rPr>
          <w:rFonts w:ascii="Times New Roman" w:hAnsi="Times New Roman"/>
          <w:sz w:val="24"/>
          <w:szCs w:val="24"/>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2024)","plainTextFormattedCitation":"(Putri &amp; Idriansari, 2024)","previouslyFormattedCitation":"(Putri &amp; Idriansari, 2024)"},"properties":{"noteIndex":0},"schema":"https://github.com/citation-style-language/schema/raw/master/csl-citation.json"}</w:instrText>
      </w:r>
      <w:r w:rsidRPr="000C16CB">
        <w:rPr>
          <w:rFonts w:ascii="Times New Roman" w:hAnsi="Times New Roman"/>
          <w:sz w:val="24"/>
          <w:szCs w:val="24"/>
        </w:rPr>
        <w:fldChar w:fldCharType="separate"/>
      </w:r>
      <w:r w:rsidRPr="000C16CB">
        <w:rPr>
          <w:rFonts w:ascii="Times New Roman" w:hAnsi="Times New Roman"/>
          <w:noProof/>
          <w:sz w:val="24"/>
          <w:szCs w:val="24"/>
        </w:rPr>
        <w:t>(Putri &amp; Idriansari, 2024)</w:t>
      </w:r>
      <w:r w:rsidRPr="000C16CB">
        <w:rPr>
          <w:rFonts w:ascii="Times New Roman" w:hAnsi="Times New Roman"/>
          <w:sz w:val="24"/>
          <w:szCs w:val="24"/>
        </w:rPr>
        <w:fldChar w:fldCharType="end"/>
      </w:r>
      <w:r w:rsidRPr="000C16CB">
        <w:rPr>
          <w:rFonts w:ascii="Times New Roman" w:hAnsi="Times New Roman"/>
          <w:sz w:val="24"/>
          <w:szCs w:val="24"/>
        </w:rPr>
        <w:t>.</w:t>
      </w:r>
    </w:p>
    <w:p w14:paraId="319E2425" w14:textId="16438A4A" w:rsidR="000C16CB" w:rsidRDefault="000C16CB" w:rsidP="00FB6054">
      <w:pPr>
        <w:pStyle w:val="DaftarParagraf"/>
        <w:numPr>
          <w:ilvl w:val="3"/>
          <w:numId w:val="21"/>
        </w:numPr>
        <w:spacing w:after="0" w:line="480" w:lineRule="auto"/>
        <w:jc w:val="both"/>
        <w:rPr>
          <w:rFonts w:ascii="Times New Roman" w:hAnsi="Times New Roman"/>
          <w:sz w:val="24"/>
          <w:szCs w:val="24"/>
        </w:rPr>
      </w:pPr>
      <w:r>
        <w:rPr>
          <w:rFonts w:ascii="Times New Roman" w:hAnsi="Times New Roman"/>
          <w:sz w:val="24"/>
          <w:szCs w:val="24"/>
        </w:rPr>
        <w:lastRenderedPageBreak/>
        <w:t xml:space="preserve">Penggunaan Bahan Pendingin: </w:t>
      </w:r>
      <w:bookmarkStart w:id="9" w:name="_Hlk200308263"/>
      <w:r>
        <w:rPr>
          <w:rFonts w:ascii="Times New Roman" w:hAnsi="Times New Roman"/>
          <w:i/>
          <w:iCs/>
          <w:sz w:val="24"/>
          <w:szCs w:val="24"/>
        </w:rPr>
        <w:t>Gel packs</w:t>
      </w:r>
      <w:r>
        <w:rPr>
          <w:rFonts w:ascii="Times New Roman" w:hAnsi="Times New Roman"/>
          <w:sz w:val="24"/>
          <w:szCs w:val="24"/>
        </w:rPr>
        <w:t xml:space="preserve"> atau </w:t>
      </w:r>
      <w:r>
        <w:rPr>
          <w:rFonts w:ascii="Times New Roman" w:hAnsi="Times New Roman"/>
          <w:i/>
          <w:iCs/>
          <w:sz w:val="24"/>
          <w:szCs w:val="24"/>
        </w:rPr>
        <w:t>Ice Gel</w:t>
      </w:r>
      <w:r>
        <w:rPr>
          <w:rFonts w:ascii="Times New Roman" w:hAnsi="Times New Roman"/>
          <w:sz w:val="24"/>
          <w:szCs w:val="24"/>
        </w:rPr>
        <w:t xml:space="preserve"> dapat digunakan untuk </w:t>
      </w:r>
      <w:r w:rsidR="00E83F5F" w:rsidRPr="00E83F5F">
        <w:rPr>
          <w:rFonts w:ascii="Times New Roman" w:hAnsi="Times New Roman"/>
          <w:i/>
          <w:iCs/>
          <w:sz w:val="24"/>
          <w:szCs w:val="24"/>
        </w:rPr>
        <w:t>Cryotherapy</w:t>
      </w:r>
      <w:r>
        <w:rPr>
          <w:rFonts w:ascii="Times New Roman" w:hAnsi="Times New Roman"/>
          <w:sz w:val="24"/>
          <w:szCs w:val="24"/>
        </w:rPr>
        <w:t xml:space="preserve"> dengan metode </w:t>
      </w:r>
      <w:r>
        <w:rPr>
          <w:rFonts w:ascii="Times New Roman" w:hAnsi="Times New Roman"/>
          <w:i/>
          <w:iCs/>
          <w:sz w:val="24"/>
          <w:szCs w:val="24"/>
        </w:rPr>
        <w:t xml:space="preserve">localized </w:t>
      </w:r>
      <w:r w:rsidR="00E83F5F" w:rsidRPr="00E83F5F">
        <w:rPr>
          <w:rFonts w:ascii="Times New Roman" w:hAnsi="Times New Roman"/>
          <w:i/>
          <w:iCs/>
          <w:sz w:val="24"/>
          <w:szCs w:val="24"/>
        </w:rPr>
        <w:t>Cryotherapy</w:t>
      </w:r>
      <w:r>
        <w:rPr>
          <w:rFonts w:ascii="Times New Roman" w:hAnsi="Times New Roman"/>
          <w:sz w:val="24"/>
          <w:szCs w:val="24"/>
        </w:rPr>
        <w:t xml:space="preserve">. </w:t>
      </w:r>
      <w:bookmarkEnd w:id="9"/>
      <w:r>
        <w:rPr>
          <w:rFonts w:ascii="Times New Roman" w:hAnsi="Times New Roman"/>
          <w:sz w:val="24"/>
          <w:szCs w:val="24"/>
        </w:rPr>
        <w:t xml:space="preserve">Pemberian </w:t>
      </w:r>
      <w:r>
        <w:rPr>
          <w:rFonts w:ascii="Times New Roman" w:hAnsi="Times New Roman"/>
          <w:i/>
          <w:iCs/>
          <w:sz w:val="24"/>
          <w:szCs w:val="24"/>
        </w:rPr>
        <w:t>Ice Gel</w:t>
      </w:r>
      <w:r>
        <w:rPr>
          <w:rFonts w:ascii="Times New Roman" w:hAnsi="Times New Roman"/>
          <w:sz w:val="24"/>
          <w:szCs w:val="24"/>
        </w:rPr>
        <w:t xml:space="preserve"> harus dibungkus dengan kain tipis untuk melindungi kulit dari paparan langsung es atau bahan pendingin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{"citationItems":[{"id":"ITEM-1","itemData":{"ISSN":"0003-4932","abstract":"Objective: \n\nTo systematically review and meta-analyze whether the application of cryotherapy on closed incisions reduces postoperative pain and opioid consumption.\n\nBackground:\n\nReduction of acute pain and opioid use is important in the postoperative phase of patient care. ‘‘Cryotherapy’’ refers to the use of low temperatures for therapeutic purposes.\n\nMethods:\n\nMEDLINE, EMBASE, Cochrane Central Register of Controlled Trials and Online registries of clinical trial were search until October 2019. RCT that examined postoperative application of cryotherapy over surgical incisions in adults compared to no cryotherapy were eligible. Selection, extraction, and risk of bias appraisal were completed in duplicate. Data were synthesized using random effects meta-analyses. The outcomes of interest were postoperative pain, opioid use, hospital length of stay (LOS) and surgical site infection (SSI).\n\nResults:\n\nFifty-one RCTs (N = 3425 patients) were included. With moderate certainty evidence, patients treated with cryotherapy experienced a reduction in pain on postoperative day 1 (standardized mean differences −0.50, 95% CI −0.71 to −0.29, l2= 74%) and day 2 (standardized mean differences −0.63, 95% CI −0.91 to −0.35, I2= 83%) relative to without cryotherapy application. With moderate certainty of evidence, cryotherapy reduces opioid consumption in morphine milliequivalents and morphine milliequivalents/kg, (mean differences –7.43, 95% CI –12.42, –2.44, I2= 96%) and (mean differences −0.89, 95% CI −1.45, −0.33, I2= 99%), respectively. With low certainty evidence, cryotherapy does not affect hospital LOS or rate of SSI.\n\nConclusion:\n\nCryotherapy is a pragmatic, noncostly intervention that reduces postoperative pain and opioid consumption with no effect on SSI rate or hospital LOS.","author":[{"dropping-particle":"","family":"Muaddi","given":"Hala","non-dropping-particle":"","parse-names":false,"suffix":""},{"dropping-particle":"","family":"Lillie","given":"Erin","non-dropping-particle":"","parse-names":false,"suffix":""},{"dropping-particle":"","family":"Silva","given":"Stephanie","non-dropping-particle":"","parse-names":false,"suffix":""},{"dropping-particle":"","family":"Cross","given":"Jori-Lee","non-dropping-particle":"","parse-names":false,"suffix":""},{"dropping-particle":"","family":"Ladha","given":"Karim","non-dropping-particle":"","parse-names":false,"suffix":""},{"dropping-particle":"","family":"Choi","given":"Stephen","non-dropping-particle":"","parse-names":false,"suffix":""},{"dropping-particle":"","family":"Mocon","given":"Aaron","non-dropping-particle":"","parse-names":false,"suffix":""},{"dropping-particle":"","family":"Karanicolas","given":"Paul","non-dropping-particle":"","parse-names":false,"suffix":""}],"container-title":"Annals of Surgery","id":"ITEM-1","issue":"2","issued":{"date-parts":[["2023"]]},"title":"The Effect of Cryotherapy Application on Postoperative Pain: A Systematic Review and Meta-analysis","type":"article-journal","volume":"277"},"uris":["http://www.mendeley.com/documents/?uuid=c1fb92d1-0329-4bde-910f-9bed52ec26eb"]}],"mendeley":{"formattedCitation":"(Muaddi et al., 2023)","plainTextFormattedCitation":"(Muaddi et al., 2023)","previouslyFormattedCitation":"(Muaddi et al., 2023)"},"properties":{"noteIndex":0},"schema":"https://github.com/citation-style-language/schema/raw/master/csl-citation.json"}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rPr>
        <w:t xml:space="preserve">(Muaddi </w:t>
      </w:r>
      <w:r w:rsidRPr="00C45A46">
        <w:rPr>
          <w:rFonts w:ascii="Times New Roman" w:hAnsi="Times New Roman"/>
          <w:i/>
          <w:iCs/>
          <w:noProof/>
          <w:sz w:val="24"/>
          <w:szCs w:val="24"/>
        </w:rPr>
        <w:t>et al</w:t>
      </w:r>
      <w:r>
        <w:rPr>
          <w:rFonts w:ascii="Times New Roman" w:hAnsi="Times New Roman"/>
          <w:noProof/>
          <w:sz w:val="24"/>
          <w:szCs w:val="24"/>
        </w:rPr>
        <w:t>., 2023)</w:t>
      </w:r>
      <w:r>
        <w:rPr>
          <w:rFonts w:ascii="Times New Roman" w:hAnsi="Times New Roman"/>
          <w:sz w:val="24"/>
          <w:szCs w:val="24"/>
        </w:rPr>
        <w:fldChar w:fldCharType="end"/>
      </w:r>
      <w:r>
        <w:rPr>
          <w:rFonts w:ascii="Times New Roman" w:hAnsi="Times New Roman"/>
          <w:sz w:val="24"/>
          <w:szCs w:val="24"/>
        </w:rPr>
        <w:t>.</w:t>
      </w:r>
    </w:p>
    <w:p w14:paraId="227B1CE0" w14:textId="21E9B36E" w:rsidR="00AC3F6F" w:rsidRDefault="00AC3F6F" w:rsidP="00FB6054">
      <w:pPr>
        <w:pStyle w:val="DaftarParagraf"/>
        <w:numPr>
          <w:ilvl w:val="3"/>
          <w:numId w:val="21"/>
        </w:numPr>
        <w:spacing w:after="0" w:line="480" w:lineRule="auto"/>
        <w:jc w:val="both"/>
        <w:rPr>
          <w:rFonts w:ascii="Times New Roman" w:hAnsi="Times New Roman"/>
          <w:sz w:val="24"/>
          <w:szCs w:val="24"/>
        </w:rPr>
      </w:pPr>
      <w:r>
        <w:rPr>
          <w:rFonts w:ascii="Times New Roman" w:hAnsi="Times New Roman"/>
          <w:sz w:val="24"/>
          <w:szCs w:val="24"/>
        </w:rPr>
        <w:t xml:space="preserve">Suhu yang ditargetkan: </w:t>
      </w:r>
      <w:r w:rsidR="007C12F1">
        <w:rPr>
          <w:rFonts w:ascii="Times New Roman" w:hAnsi="Times New Roman"/>
          <w:sz w:val="24"/>
          <w:szCs w:val="24"/>
        </w:rPr>
        <w:t xml:space="preserve">Pengaplikasian terapi dingin pada suhu </w:t>
      </w:r>
      <w:r w:rsidR="007C12F1" w:rsidRPr="007C12F1">
        <w:rPr>
          <w:rFonts w:ascii="Times New Roman" w:hAnsi="Times New Roman"/>
          <w:sz w:val="24"/>
          <w:szCs w:val="24"/>
        </w:rPr>
        <w:t xml:space="preserve">0°C atau lebih rendah (≤0°C) </w:t>
      </w:r>
      <w:r w:rsidR="007C12F1">
        <w:rPr>
          <w:rFonts w:ascii="Times New Roman" w:hAnsi="Times New Roman"/>
          <w:sz w:val="24"/>
          <w:szCs w:val="24"/>
        </w:rPr>
        <w:t xml:space="preserve">berisiko menyebabkan </w:t>
      </w:r>
      <w:r w:rsidR="007C12F1" w:rsidRPr="005300F0">
        <w:rPr>
          <w:rFonts w:ascii="Times New Roman" w:hAnsi="Times New Roman"/>
          <w:i/>
          <w:iCs/>
          <w:sz w:val="24"/>
          <w:szCs w:val="24"/>
        </w:rPr>
        <w:t>frostbite</w:t>
      </w:r>
      <w:r w:rsidR="007C12F1" w:rsidRPr="005300F0">
        <w:rPr>
          <w:rFonts w:ascii="Times New Roman" w:hAnsi="Times New Roman"/>
          <w:sz w:val="24"/>
          <w:szCs w:val="24"/>
        </w:rPr>
        <w:t xml:space="preserve"> atau kerusakan kulit</w:t>
      </w:r>
      <w:r w:rsidR="007C12F1">
        <w:rPr>
          <w:rFonts w:ascii="Times New Roman" w:hAnsi="Times New Roman"/>
          <w:sz w:val="24"/>
          <w:szCs w:val="24"/>
        </w:rPr>
        <w:t xml:space="preserve">, </w:t>
      </w:r>
      <w:r>
        <w:rPr>
          <w:rFonts w:ascii="Times New Roman" w:hAnsi="Times New Roman"/>
          <w:sz w:val="24"/>
          <w:szCs w:val="24"/>
        </w:rPr>
        <w:t>untuk mendapatkan e</w:t>
      </w:r>
      <w:r w:rsidRPr="00AC3F6F">
        <w:rPr>
          <w:rFonts w:ascii="Times New Roman" w:hAnsi="Times New Roman"/>
          <w:sz w:val="24"/>
          <w:szCs w:val="24"/>
        </w:rPr>
        <w:t>fek vasokonstriksi, mengurangi inflamasi, dan menurunkan nyeri tanpa menyebabkan cedera jaringan</w:t>
      </w:r>
      <w:r>
        <w:rPr>
          <w:rFonts w:ascii="Times New Roman" w:hAnsi="Times New Roman"/>
          <w:sz w:val="24"/>
          <w:szCs w:val="24"/>
        </w:rPr>
        <w:t xml:space="preserve"> </w:t>
      </w:r>
      <w:r w:rsidR="00CB405D">
        <w:rPr>
          <w:rFonts w:ascii="Times New Roman" w:hAnsi="Times New Roman"/>
          <w:sz w:val="24"/>
          <w:szCs w:val="24"/>
        </w:rPr>
        <w:t xml:space="preserve">pemberian </w:t>
      </w:r>
      <w:r w:rsidR="00E83F5F" w:rsidRPr="00E83F5F">
        <w:rPr>
          <w:rFonts w:ascii="Times New Roman" w:hAnsi="Times New Roman"/>
          <w:i/>
          <w:iCs/>
          <w:sz w:val="24"/>
          <w:szCs w:val="24"/>
        </w:rPr>
        <w:t>Cryotherapy</w:t>
      </w:r>
      <w:r w:rsidR="00CB405D">
        <w:rPr>
          <w:rFonts w:ascii="Times New Roman" w:hAnsi="Times New Roman"/>
          <w:i/>
          <w:iCs/>
          <w:sz w:val="24"/>
          <w:szCs w:val="24"/>
        </w:rPr>
        <w:t xml:space="preserve"> </w:t>
      </w:r>
      <w:r w:rsidR="00CB405D">
        <w:rPr>
          <w:rFonts w:ascii="Times New Roman" w:hAnsi="Times New Roman"/>
          <w:sz w:val="24"/>
          <w:szCs w:val="24"/>
        </w:rPr>
        <w:t>dapat diaplikasikan pada rentang suhu 10 – 15</w:t>
      </w:r>
      <w:r w:rsidR="00CB405D">
        <w:rPr>
          <w:rFonts w:ascii="Times New Roman" w:hAnsi="Times New Roman"/>
          <w:sz w:val="24"/>
          <w:szCs w:val="24"/>
          <w:vertAlign w:val="superscript"/>
        </w:rPr>
        <w:t>o</w:t>
      </w:r>
      <w:r w:rsidR="00CB405D">
        <w:rPr>
          <w:rFonts w:ascii="Times New Roman" w:hAnsi="Times New Roman"/>
          <w:sz w:val="24"/>
          <w:szCs w:val="24"/>
        </w:rPr>
        <w:t xml:space="preserve"> C </w:t>
      </w:r>
      <w:r w:rsidR="00CB405D">
        <w:rPr>
          <w:rFonts w:ascii="Times New Roman" w:hAnsi="Times New Roman"/>
          <w:sz w:val="24"/>
          <w:szCs w:val="24"/>
        </w:rPr>
        <w:fldChar w:fldCharType="begin" w:fldLock="1"/>
      </w:r>
      <w:r w:rsidR="007753EA">
        <w:rPr>
          <w:rFonts w:ascii="Times New Roman" w:hAnsi="Times New Roman"/>
          <w:sz w:val="24"/>
          <w:szCs w:val="24"/>
        </w:rPr>
        <w:instrText>ADDIN CSL_CITATION {"citationItems":[{"id":"ITEM-1","itemData":{"DOI":"10.1002/jeo2.70197","author":[{"dropping-particle":"","family":"Yang","given":"Lin","non-dropping-particle":"","parse-names":false,"suffix":""}],"container-title":"Journal of Experimental Orthopaedics","id":"ITEM-1","issue":"December 2024","issued":{"date-parts":[["2025"]]},"title":"Mechanisms and parameters of cryotherapy intervention for early postoperative swelling following total knee arthroplasty : A scoping review","type":"article-journal"},"uris":["http://www.mendeley.com/documents/?uuid=349e20ba-8668-40be-b796-6d28be7d2e9b"]}],"mendeley":{"formattedCitation":"(Yang, 2025)","plainTextFormattedCitation":"(Yang, 2025)","previouslyFormattedCitation":"(Yang, 2025)"},"properties":{"noteIndex":0},"schema":"https://github.com/citation-style-language/schema/raw/master/csl-citation.json"}</w:instrText>
      </w:r>
      <w:r w:rsidR="00CB405D">
        <w:rPr>
          <w:rFonts w:ascii="Times New Roman" w:hAnsi="Times New Roman"/>
          <w:sz w:val="24"/>
          <w:szCs w:val="24"/>
        </w:rPr>
        <w:fldChar w:fldCharType="separate"/>
      </w:r>
      <w:r w:rsidR="00CB405D" w:rsidRPr="00CB405D">
        <w:rPr>
          <w:rFonts w:ascii="Times New Roman" w:hAnsi="Times New Roman"/>
          <w:noProof/>
          <w:sz w:val="24"/>
          <w:szCs w:val="24"/>
        </w:rPr>
        <w:t>(Yang, 2025)</w:t>
      </w:r>
      <w:r w:rsidR="00CB405D">
        <w:rPr>
          <w:rFonts w:ascii="Times New Roman" w:hAnsi="Times New Roman"/>
          <w:sz w:val="24"/>
          <w:szCs w:val="24"/>
        </w:rPr>
        <w:fldChar w:fldCharType="end"/>
      </w:r>
      <w:r w:rsidR="00CB405D">
        <w:rPr>
          <w:rFonts w:ascii="Times New Roman" w:hAnsi="Times New Roman"/>
          <w:sz w:val="24"/>
          <w:szCs w:val="24"/>
        </w:rPr>
        <w:t xml:space="preserve">. </w:t>
      </w:r>
    </w:p>
    <w:p w14:paraId="1ADD6221" w14:textId="4834DB6D" w:rsidR="000C16CB" w:rsidRDefault="000C16CB" w:rsidP="00FB6054">
      <w:pPr>
        <w:pStyle w:val="DaftarParagraf"/>
        <w:numPr>
          <w:ilvl w:val="3"/>
          <w:numId w:val="21"/>
        </w:numPr>
        <w:spacing w:after="0" w:line="480" w:lineRule="auto"/>
        <w:jc w:val="both"/>
        <w:rPr>
          <w:rFonts w:ascii="Times New Roman" w:hAnsi="Times New Roman"/>
          <w:sz w:val="24"/>
          <w:szCs w:val="24"/>
        </w:rPr>
      </w:pPr>
      <w:r>
        <w:rPr>
          <w:rFonts w:ascii="Times New Roman" w:hAnsi="Times New Roman"/>
          <w:sz w:val="24"/>
          <w:szCs w:val="24"/>
        </w:rPr>
        <w:t xml:space="preserve">Pemantauan Kondisi Pasien: Selama aplikasi </w:t>
      </w:r>
      <w:r w:rsidR="00E83F5F" w:rsidRPr="00E83F5F">
        <w:rPr>
          <w:rFonts w:ascii="Times New Roman" w:hAnsi="Times New Roman"/>
          <w:i/>
          <w:iCs/>
          <w:sz w:val="24"/>
          <w:szCs w:val="24"/>
        </w:rPr>
        <w:t>Cryotherapy</w:t>
      </w:r>
      <w:r>
        <w:rPr>
          <w:rFonts w:ascii="Times New Roman" w:hAnsi="Times New Roman"/>
          <w:sz w:val="24"/>
          <w:szCs w:val="24"/>
        </w:rPr>
        <w:t>, kondisi pasien harus dipantau untuk memastikan tidak terjadi efek samping seperti iritasi kulit atau ketidaknyamanan berlebihan.</w:t>
      </w:r>
    </w:p>
    <w:bookmarkEnd w:id="8"/>
    <w:p w14:paraId="381883D2" w14:textId="643CF33D" w:rsidR="00351AA8" w:rsidRDefault="000C16CB" w:rsidP="00351AA8">
      <w:pPr>
        <w:pStyle w:val="DaftarParagraf"/>
        <w:numPr>
          <w:ilvl w:val="3"/>
          <w:numId w:val="21"/>
        </w:numPr>
        <w:spacing w:after="0" w:line="480" w:lineRule="auto"/>
        <w:jc w:val="both"/>
        <w:rPr>
          <w:rFonts w:ascii="Times New Roman" w:eastAsia="Times New Roman" w:hAnsi="Times New Roman" w:cs="Times New Roman"/>
          <w:b/>
          <w:bCs/>
          <w:kern w:val="0"/>
          <w:sz w:val="24"/>
          <w:szCs w:val="24"/>
          <w14:ligatures w14:val="none"/>
        </w:rPr>
      </w:pPr>
      <w:r>
        <w:rPr>
          <w:rFonts w:ascii="Times New Roman" w:hAnsi="Times New Roman"/>
          <w:sz w:val="24"/>
          <w:szCs w:val="24"/>
        </w:rPr>
        <w:t xml:space="preserve">Frekuensi Penggunaan: Aplikasi </w:t>
      </w:r>
      <w:r w:rsidR="00E83F5F" w:rsidRPr="00E83F5F">
        <w:rPr>
          <w:rFonts w:ascii="Times New Roman" w:hAnsi="Times New Roman"/>
          <w:i/>
          <w:iCs/>
          <w:sz w:val="24"/>
          <w:szCs w:val="24"/>
        </w:rPr>
        <w:t>Cryotherapy</w:t>
      </w:r>
      <w:r>
        <w:rPr>
          <w:rFonts w:ascii="Times New Roman" w:hAnsi="Times New Roman"/>
          <w:i/>
          <w:iCs/>
          <w:sz w:val="24"/>
          <w:szCs w:val="24"/>
        </w:rPr>
        <w:t xml:space="preserve"> </w:t>
      </w:r>
      <w:r>
        <w:rPr>
          <w:rFonts w:ascii="Times New Roman" w:hAnsi="Times New Roman"/>
          <w:sz w:val="24"/>
          <w:szCs w:val="24"/>
        </w:rPr>
        <w:t>bisa dilakukan beberapa kali sehari, tergantung pada tingkat nyeri dan respons pasien terhadap terapi.</w:t>
      </w:r>
      <w:r w:rsidR="00351AA8">
        <w:rPr>
          <w:rFonts w:ascii="Times New Roman" w:eastAsia="Times New Roman" w:hAnsi="Times New Roman" w:cs="Times New Roman"/>
          <w:b/>
          <w:bCs/>
          <w:kern w:val="0"/>
          <w:sz w:val="24"/>
          <w:szCs w:val="24"/>
          <w14:ligatures w14:val="none"/>
        </w:rPr>
        <w:t xml:space="preserve"> </w:t>
      </w:r>
    </w:p>
    <w:p w14:paraId="11335E46" w14:textId="42544382" w:rsidR="007753EA" w:rsidRPr="007753EA" w:rsidRDefault="007753EA" w:rsidP="007753EA">
      <w:pPr>
        <w:widowControl w:val="0"/>
        <w:autoSpaceDE w:val="0"/>
        <w:autoSpaceDN w:val="0"/>
        <w:spacing w:after="0" w:line="480" w:lineRule="auto"/>
        <w:ind w:firstLine="709"/>
        <w:jc w:val="both"/>
        <w:rPr>
          <w:rFonts w:ascii="Times New Roman" w:hAnsi="Times New Roman"/>
          <w:bCs/>
          <w:sz w:val="24"/>
          <w:szCs w:val="24"/>
        </w:rPr>
      </w:pPr>
      <w:r w:rsidRPr="007753EA">
        <w:rPr>
          <w:rFonts w:ascii="Times New Roman" w:hAnsi="Times New Roman"/>
          <w:bCs/>
          <w:sz w:val="24"/>
          <w:szCs w:val="24"/>
        </w:rPr>
        <w:t xml:space="preserve">Pemberian </w:t>
      </w:r>
      <w:r w:rsidRPr="007753EA">
        <w:rPr>
          <w:rFonts w:ascii="Times New Roman" w:hAnsi="Times New Roman"/>
          <w:bCs/>
          <w:i/>
          <w:iCs/>
          <w:sz w:val="24"/>
          <w:szCs w:val="24"/>
        </w:rPr>
        <w:t>cryotherapy</w:t>
      </w:r>
      <w:r w:rsidRPr="007753EA">
        <w:rPr>
          <w:rFonts w:ascii="Times New Roman" w:hAnsi="Times New Roman"/>
          <w:bCs/>
          <w:sz w:val="24"/>
          <w:szCs w:val="24"/>
        </w:rPr>
        <w:t xml:space="preserve"> pada penelitian ini dilakukan selama 15 menit sebanyak satu kali pada setiap responden. Pemilihan durasi tersebut didasarkan pada berbagai penelitian yang menyebutkan bahwa aplikasi terapi dingin selama 15–20 menit merupakan waktu yang efektif untuk menghasilkan efek analgetik, menurunkan proses inflamasi, dan mengurangi edema tanpa menimbulkan risiko kerusakan jaringan akibat paparan dingin yang berlebihan. </w:t>
      </w:r>
      <w:r>
        <w:rPr>
          <w:rFonts w:ascii="Times New Roman" w:hAnsi="Times New Roman"/>
          <w:bCs/>
          <w:sz w:val="24"/>
          <w:szCs w:val="24"/>
        </w:rPr>
        <w:fldChar w:fldCharType="begin" w:fldLock="1"/>
      </w:r>
      <w:r>
        <w:rPr>
          <w:rFonts w:ascii="Times New Roman" w:hAnsi="Times New Roman"/>
          <w:bCs/>
          <w:sz w:val="24"/>
          <w:szCs w:val="24"/>
        </w:rPr>
        <w:instrText>ADDIN CSL_CITATION {"citationItems":[{"id":"ITEM-1","itemData":{"ISSN":"0003-4932","abstract":"Objective: \n\nTo systematically review and meta-analyze whether the application of cryotherapy on closed incisions reduces postoperative pain and opioid consumption.\n\nBackground:\n\nReduction of acute pain and opioid use is important in the postoperative phase of patient care. ‘‘Cryotherapy’’ refers to the use of low temperatures for therapeutic purposes.\n\nMethods:\n\nMEDLINE, EMBASE, Cochrane Central Register of Controlled Trials and Online registries of clinical trial were search until October 2019. RCT that examined postoperative application of cryotherapy over surgical incisions in adults compared to no cryotherapy were eligible. Selection, extraction, and risk of bias appraisal were completed in duplicate. Data were synthesized using random effects meta-analyses. The outcomes of interest were postoperative pain, opioid use, hospital length of stay (LOS) and surgical site infection (SSI).\n\nResults:\n\nFifty-one RCTs (N = 3425 patients) were included. With moderate certainty evidence, patients treated with cryotherapy experienced a reduction in pain on postoperative day 1 (standardized mean differences −0.50, 95% CI −0.71 to −0.29, l2= 74%) and day 2 (standardized mean differences −0.63, 95% CI −0.91 to −0.35, I2= 83%) relative to without cryotherapy application. With moderate certainty of evidence, cryotherapy reduces opioid consumption in morphine milliequivalents and morphine milliequivalents/kg, (mean differences –7.43, 95% CI –12.42, –2.44, I2= 96%) and (mean differences −0.89, 95% CI −1.45, −0.33, I2= 99%), respectively. With low certainty evidence, cryotherapy does not affect hospital LOS or rate of SSI.\n\nConclusion:\n\nCryotherapy is a pragmatic, noncostly intervention that reduces postoperative pain and opioid consumption with no effect on SSI rate or hospital LOS.","author":[{"dropping-particle":"","family":"Muaddi","given":"Hala","non-dropping-particle":"","parse-names":false,"suffix":""},{"dropping-particle":"","family":"Lillie","given":"Erin","non-dropping-particle":"","parse-names":false,"suffix":""},{"dropping-particle":"","family":"Silva","given":"Stephanie","non-dropping-particle":"","parse-names":false,"suffix":""},{"dropping-particle":"","family":"Cross","given":"Jori-Lee","non-dropping-particle":"","parse-names":false,"suffix":""},{"dropping-particle":"","family":"Ladha","given":"Karim","non-dropping-particle":"","parse-names":false,"suffix":""},{"dropping-particle":"","family":"Choi","given":"Stephen","non-dropping-particle":"","parse-names":false,"suffix":""},{"dropping-particle":"","family":"Mocon","given":"Aaron","non-dropping-particle":"","parse-names":false,"suffix":""},{"dropping-particle":"","family":"Karanicolas","given":"Paul","non-dropping-particle":"","parse-names":false,"suffix":""}],"container-title":"Annals of Surgery","id":"ITEM-1","issue":"2","issued":{"date-parts":[["2023"]]},"title":"The Effect of Cryotherapy Application on Postoperative Pain: A Systematic Review and Meta-analysis","type":"article-journal","volume":"277"},"uris":["http://www.mendeley.com/documents/?uuid=c1fb92d1-0329-4bde-910f-9bed52ec26eb"]}],"mendeley":{"formattedCitation":"(Muaddi et al., 2023)","manualFormatting":"Muaddi et al (2023)","plainTextFormattedCitation":"(Muaddi et al., 2023)","previouslyFormattedCitation":"(Muaddi et al., 2023)"},"properties":{"noteIndex":0},"schema":"https://github.com/citation-style-language/schema/raw/master/csl-citation.json"}</w:instrText>
      </w:r>
      <w:r>
        <w:rPr>
          <w:rFonts w:ascii="Times New Roman" w:hAnsi="Times New Roman"/>
          <w:bCs/>
          <w:sz w:val="24"/>
          <w:szCs w:val="24"/>
        </w:rPr>
        <w:fldChar w:fldCharType="separate"/>
      </w:r>
      <w:r w:rsidRPr="007753EA">
        <w:rPr>
          <w:rFonts w:ascii="Times New Roman" w:hAnsi="Times New Roman"/>
          <w:bCs/>
          <w:noProof/>
          <w:sz w:val="24"/>
          <w:szCs w:val="24"/>
        </w:rPr>
        <w:t>Muaddi et al</w:t>
      </w:r>
      <w:r>
        <w:rPr>
          <w:rFonts w:ascii="Times New Roman" w:hAnsi="Times New Roman"/>
          <w:bCs/>
          <w:noProof/>
          <w:sz w:val="24"/>
          <w:szCs w:val="24"/>
        </w:rPr>
        <w:t xml:space="preserve"> (</w:t>
      </w:r>
      <w:r w:rsidRPr="007753EA">
        <w:rPr>
          <w:rFonts w:ascii="Times New Roman" w:hAnsi="Times New Roman"/>
          <w:bCs/>
          <w:noProof/>
          <w:sz w:val="24"/>
          <w:szCs w:val="24"/>
        </w:rPr>
        <w:t>2023)</w:t>
      </w:r>
      <w:r>
        <w:rPr>
          <w:rFonts w:ascii="Times New Roman" w:hAnsi="Times New Roman"/>
          <w:bCs/>
          <w:sz w:val="24"/>
          <w:szCs w:val="24"/>
        </w:rPr>
        <w:fldChar w:fldCharType="end"/>
      </w:r>
      <w:r w:rsidRPr="007753EA">
        <w:rPr>
          <w:rFonts w:ascii="Times New Roman" w:hAnsi="Times New Roman"/>
          <w:bCs/>
          <w:sz w:val="24"/>
          <w:szCs w:val="24"/>
        </w:rPr>
        <w:t xml:space="preserve"> dalam </w:t>
      </w:r>
      <w:r w:rsidRPr="007753EA">
        <w:rPr>
          <w:rFonts w:ascii="Times New Roman" w:hAnsi="Times New Roman"/>
          <w:bCs/>
          <w:i/>
          <w:iCs/>
          <w:sz w:val="24"/>
          <w:szCs w:val="24"/>
        </w:rPr>
        <w:t>systematic review</w:t>
      </w:r>
      <w:r w:rsidRPr="007753EA">
        <w:rPr>
          <w:rFonts w:ascii="Times New Roman" w:hAnsi="Times New Roman"/>
          <w:bCs/>
          <w:sz w:val="24"/>
          <w:szCs w:val="24"/>
        </w:rPr>
        <w:t xml:space="preserve"> dan </w:t>
      </w:r>
      <w:r w:rsidRPr="007753EA">
        <w:rPr>
          <w:rFonts w:ascii="Times New Roman" w:hAnsi="Times New Roman"/>
          <w:bCs/>
          <w:i/>
          <w:iCs/>
          <w:sz w:val="24"/>
          <w:szCs w:val="24"/>
        </w:rPr>
        <w:t>meta-analysis</w:t>
      </w:r>
      <w:r w:rsidRPr="007753EA">
        <w:rPr>
          <w:rFonts w:ascii="Times New Roman" w:hAnsi="Times New Roman"/>
          <w:bCs/>
          <w:sz w:val="24"/>
          <w:szCs w:val="24"/>
        </w:rPr>
        <w:t xml:space="preserve"> melaporkan bahwa sebagian besar penelitian mengenai </w:t>
      </w:r>
      <w:r w:rsidRPr="007753EA">
        <w:rPr>
          <w:rFonts w:ascii="Times New Roman" w:hAnsi="Times New Roman"/>
          <w:bCs/>
          <w:i/>
          <w:iCs/>
          <w:sz w:val="24"/>
          <w:szCs w:val="24"/>
        </w:rPr>
        <w:t>cryotherapy</w:t>
      </w:r>
      <w:r w:rsidRPr="007753EA">
        <w:rPr>
          <w:rFonts w:ascii="Times New Roman" w:hAnsi="Times New Roman"/>
          <w:bCs/>
          <w:sz w:val="24"/>
          <w:szCs w:val="24"/>
        </w:rPr>
        <w:t xml:space="preserve"> pasca operasi menggunakan durasi intervensi antara 15–20 menit dan terbukti efektif menurunkan nyeri serta kebutuhan </w:t>
      </w:r>
      <w:r w:rsidRPr="007753EA">
        <w:rPr>
          <w:rFonts w:ascii="Times New Roman" w:hAnsi="Times New Roman"/>
          <w:bCs/>
          <w:sz w:val="24"/>
          <w:szCs w:val="24"/>
        </w:rPr>
        <w:lastRenderedPageBreak/>
        <w:t>penggunaan opioid pasca pembedahan.</w:t>
      </w:r>
      <w:r>
        <w:rPr>
          <w:rFonts w:ascii="Times New Roman" w:hAnsi="Times New Roman"/>
          <w:bCs/>
          <w:sz w:val="24"/>
          <w:szCs w:val="24"/>
        </w:rPr>
        <w:t xml:space="preserve"> </w:t>
      </w:r>
      <w:r>
        <w:rPr>
          <w:rFonts w:ascii="Times New Roman" w:hAnsi="Times New Roman"/>
          <w:bCs/>
          <w:sz w:val="24"/>
          <w:szCs w:val="24"/>
        </w:rPr>
        <w:fldChar w:fldCharType="begin" w:fldLock="1"/>
      </w:r>
      <w:r>
        <w:rPr>
          <w:rFonts w:ascii="Times New Roman" w:hAnsi="Times New Roman"/>
          <w:bCs/>
          <w:sz w:val="24"/>
          <w:szCs w:val="24"/>
        </w:rPr>
        <w:instrText>ADDIN CSL_CITATION {"citationItems":[{"id":"ITEM-1","itemData":{"DOI":"10.1002/jeo2.70197","ISSN":"2197-1153 (Print)","PMID":"40059958","abstract":"PURPOSE: Swelling after total knee replacement surgery can hinder recovery,  cryotherapy is one of the non-pharmacological interventions. However, the evidence of effectiveness is limited, possibly due to the heterogeneity of parameters. This scoping review aims to summarise existing evidence, clarify the mechanism and effect of cryotherapy on swelling after total knee arthroplasty, and analyze various parameters, providing evidence for clinical practice and future research. METHODS: A literature search was performed on PubMed to include articles which reported on the cryotherapy impacts postoperative swelling after total knee arthroplasty. Snowballing research was used to obtain more sources. RESULTS: A total of 69 studies were identified from the initial research, of which 40 articles were included for the full text analysis. Cryotherapy primarily acts on swelling by reducing haemorrhage and inflammatory responses. The level of evidence for the effectiveness of cryotherapy is low, and there is no standard in its parameters. The initiation of cryotherapy is increasingly recommended to start immediately after surgery. The selection of treatment temperature needs to balance efficacy and safety, but measuring intra-articular temperature presents obstacles, making skin temperature a more feasible option. However, it is unclear how to achieve the desired skin temperature by setting a combination of treatment temperature, pressure and duration. When determining the length of the interval, particular attention should be paid to the changes in blood perfusion levels during the rewarming phase, as evidence suggests that skin temperature during rewarming may not accurately reflect the actual level of blood perfusion. The location and duration of cryotherapy can be preliminarily determined through existing evidence and mechanism analysis. CONCLUSION: Some cryotherapy parameters are supported by evidence and can be practiced in clinical practice. It should be noted that skin temperature has limitations as an observation indicator during the rewarming stage, and the frequency of cold therapy needs further research to determine. LEVEL OF EVIDENCE: Level IV.","author":[{"dropping-particle":"","family":"Yang","given":"Lin","non-dropping-particle":"","parse-names":false,"suffix":""},{"dropping-particle":"","family":"Zhan","given":"Yi-Fang","non-dropping-particle":"","parse-names":false,"suffix":""},{"dropping-particle":"","family":"Zhai","given":"Zan-Jing","non-dropping-particle":"","parse-names":false,"suffix":""},{"dropping-particle":"","family":"Ruan","given":"Hong","non-dropping-particle":"","parse-names":false,"suffix":""},{"dropping-particle":"","family":"Li","given":"Hui-Wu","non-dropping-particle":"","parse-names":false,"suffix":""}],"container-title":"Journal of experimental orthopaedics","id":"ITEM-1","issue":"1","issued":{"date-parts":[["2025","1"]]},"language":"eng","page":"e70197","publisher-place":"United States","title":"Mechanisms and parameters of cryotherapy intervention for early postoperative  swelling following total knee arthroplasty: A scoping review.","type":"article-journal","volume":"12"},"uris":["http://www.mendeley.com/documents/?uuid=cce7ca2a-3139-4f40-909e-9ab1de1f74fb"]}],"mendeley":{"formattedCitation":"(Yang et al., 2025)","manualFormatting":"Yang et al (2025)","plainTextFormattedCitation":"(Yang et al., 2025)"},"properties":{"noteIndex":0},"schema":"https://github.com/citation-style-language/schema/raw/master/csl-citation.json"}</w:instrText>
      </w:r>
      <w:r>
        <w:rPr>
          <w:rFonts w:ascii="Times New Roman" w:hAnsi="Times New Roman"/>
          <w:bCs/>
          <w:sz w:val="24"/>
          <w:szCs w:val="24"/>
        </w:rPr>
        <w:fldChar w:fldCharType="separate"/>
      </w:r>
      <w:r w:rsidRPr="007753EA">
        <w:rPr>
          <w:rFonts w:ascii="Times New Roman" w:hAnsi="Times New Roman"/>
          <w:bCs/>
          <w:noProof/>
          <w:sz w:val="24"/>
          <w:szCs w:val="24"/>
        </w:rPr>
        <w:t>Yang et al</w:t>
      </w:r>
      <w:r>
        <w:rPr>
          <w:rFonts w:ascii="Times New Roman" w:hAnsi="Times New Roman"/>
          <w:bCs/>
          <w:noProof/>
          <w:sz w:val="24"/>
          <w:szCs w:val="24"/>
        </w:rPr>
        <w:t xml:space="preserve"> (</w:t>
      </w:r>
      <w:r w:rsidRPr="007753EA">
        <w:rPr>
          <w:rFonts w:ascii="Times New Roman" w:hAnsi="Times New Roman"/>
          <w:bCs/>
          <w:noProof/>
          <w:sz w:val="24"/>
          <w:szCs w:val="24"/>
        </w:rPr>
        <w:t>2025)</w:t>
      </w:r>
      <w:r>
        <w:rPr>
          <w:rFonts w:ascii="Times New Roman" w:hAnsi="Times New Roman"/>
          <w:bCs/>
          <w:sz w:val="24"/>
          <w:szCs w:val="24"/>
        </w:rPr>
        <w:fldChar w:fldCharType="end"/>
      </w:r>
      <w:r w:rsidRPr="007753EA">
        <w:rPr>
          <w:rFonts w:ascii="Times New Roman" w:hAnsi="Times New Roman"/>
          <w:bCs/>
          <w:sz w:val="24"/>
          <w:szCs w:val="24"/>
        </w:rPr>
        <w:t xml:space="preserve"> menjelaskan bahwa aplikasi </w:t>
      </w:r>
      <w:r w:rsidRPr="007753EA">
        <w:rPr>
          <w:rFonts w:ascii="Times New Roman" w:hAnsi="Times New Roman"/>
          <w:bCs/>
          <w:i/>
          <w:iCs/>
          <w:sz w:val="24"/>
          <w:szCs w:val="24"/>
        </w:rPr>
        <w:t>cryotherapy</w:t>
      </w:r>
      <w:r w:rsidRPr="007753EA">
        <w:rPr>
          <w:rFonts w:ascii="Times New Roman" w:hAnsi="Times New Roman"/>
          <w:bCs/>
          <w:sz w:val="24"/>
          <w:szCs w:val="24"/>
        </w:rPr>
        <w:t xml:space="preserve"> dengan suhu 10–15°C selama 15–20 menit mampu menghasilkan vasokonstriksi lokal, menekan respons inflamasi, serta mengurangi aktivitas metabolik jaringan tanpa meningkatkan risiko </w:t>
      </w:r>
      <w:r w:rsidRPr="007753EA">
        <w:rPr>
          <w:rFonts w:ascii="Times New Roman" w:hAnsi="Times New Roman"/>
          <w:bCs/>
          <w:i/>
          <w:iCs/>
          <w:sz w:val="24"/>
          <w:szCs w:val="24"/>
        </w:rPr>
        <w:t>frostbite</w:t>
      </w:r>
      <w:r w:rsidRPr="007753EA">
        <w:rPr>
          <w:rFonts w:ascii="Times New Roman" w:hAnsi="Times New Roman"/>
          <w:bCs/>
          <w:sz w:val="24"/>
          <w:szCs w:val="24"/>
        </w:rPr>
        <w:t>. Durasi tersebut dinilai optimal karena memberikan waktu yang cukup untuk menurunkan konduksi saraf sensorik dan menghambat pelepasan mediator inflamasi seperti prostaglandin dan histamin.</w:t>
      </w:r>
      <w:r>
        <w:rPr>
          <w:rFonts w:ascii="Times New Roman" w:hAnsi="Times New Roman"/>
          <w:bCs/>
          <w:sz w:val="24"/>
          <w:szCs w:val="24"/>
        </w:rPr>
        <w:t xml:space="preserve"> </w:t>
      </w:r>
      <w:r w:rsidRPr="007753EA">
        <w:rPr>
          <w:rFonts w:ascii="Times New Roman" w:hAnsi="Times New Roman"/>
          <w:bCs/>
          <w:sz w:val="24"/>
          <w:szCs w:val="24"/>
        </w:rPr>
        <w:t xml:space="preserve">Temuan ini juga didukung oleh penelitian Hassan et al. (2024) yang menerapkan </w:t>
      </w:r>
      <w:r w:rsidRPr="00721898">
        <w:rPr>
          <w:rFonts w:ascii="Times New Roman" w:hAnsi="Times New Roman"/>
          <w:bCs/>
          <w:i/>
          <w:iCs/>
          <w:sz w:val="24"/>
          <w:szCs w:val="24"/>
        </w:rPr>
        <w:t>cryotherapy</w:t>
      </w:r>
      <w:r w:rsidRPr="007753EA">
        <w:rPr>
          <w:rFonts w:ascii="Times New Roman" w:hAnsi="Times New Roman"/>
          <w:bCs/>
          <w:sz w:val="24"/>
          <w:szCs w:val="24"/>
        </w:rPr>
        <w:t xml:space="preserve"> menggunakan </w:t>
      </w:r>
      <w:r w:rsidRPr="00721898">
        <w:rPr>
          <w:rFonts w:ascii="Times New Roman" w:hAnsi="Times New Roman"/>
          <w:bCs/>
          <w:i/>
          <w:iCs/>
          <w:sz w:val="24"/>
          <w:szCs w:val="24"/>
        </w:rPr>
        <w:t>ice pack</w:t>
      </w:r>
      <w:r w:rsidRPr="007753EA">
        <w:rPr>
          <w:rFonts w:ascii="Times New Roman" w:hAnsi="Times New Roman"/>
          <w:bCs/>
          <w:sz w:val="24"/>
          <w:szCs w:val="24"/>
        </w:rPr>
        <w:t xml:space="preserve"> selama 15–20 menit pada pasien pasca operasi dan mendapatkan penurunan nyeri yang bermakna. Oleh karena itu, pemberian </w:t>
      </w:r>
      <w:r w:rsidRPr="00721898">
        <w:rPr>
          <w:rFonts w:ascii="Times New Roman" w:hAnsi="Times New Roman"/>
          <w:bCs/>
          <w:i/>
          <w:iCs/>
          <w:sz w:val="24"/>
          <w:szCs w:val="24"/>
        </w:rPr>
        <w:t xml:space="preserve">cryotherapy </w:t>
      </w:r>
      <w:r w:rsidRPr="007753EA">
        <w:rPr>
          <w:rFonts w:ascii="Times New Roman" w:hAnsi="Times New Roman"/>
          <w:bCs/>
          <w:sz w:val="24"/>
          <w:szCs w:val="24"/>
        </w:rPr>
        <w:t>selama 15 menit sebanyak satu kali pada penelitian ini dipandang telah sesuai dengan rekomendasi ilmiah dan mempertimbangkan aspek efektivitas serta keamanan intervensi bagi pasien post apendektomi.</w:t>
      </w:r>
    </w:p>
    <w:p w14:paraId="6EA7F78B" w14:textId="77777777" w:rsidR="00351AA8" w:rsidRDefault="00351AA8" w:rsidP="00351AA8">
      <w:pPr>
        <w:pStyle w:val="DaftarParagraf"/>
        <w:spacing w:after="0" w:line="480" w:lineRule="auto"/>
        <w:jc w:val="both"/>
        <w:rPr>
          <w:rFonts w:ascii="Times New Roman" w:eastAsia="Times New Roman" w:hAnsi="Times New Roman" w:cs="Times New Roman"/>
          <w:b/>
          <w:bCs/>
          <w:kern w:val="0"/>
          <w:sz w:val="24"/>
          <w:szCs w:val="24"/>
          <w14:ligatures w14:val="none"/>
        </w:rPr>
      </w:pPr>
    </w:p>
    <w:p w14:paraId="1095EE9D" w14:textId="5504007D" w:rsidR="001E6134" w:rsidRPr="00351AA8" w:rsidRDefault="00351AA8" w:rsidP="00351AA8">
      <w:pPr>
        <w:widowControl w:val="0"/>
        <w:numPr>
          <w:ilvl w:val="0"/>
          <w:numId w:val="7"/>
        </w:numPr>
        <w:autoSpaceDE w:val="0"/>
        <w:autoSpaceDN w:val="0"/>
        <w:spacing w:after="0" w:line="480" w:lineRule="auto"/>
        <w:ind w:left="426" w:right="6" w:hanging="426"/>
        <w:jc w:val="both"/>
        <w:rPr>
          <w:rFonts w:ascii="Times New Roman" w:eastAsia="Times New Roman" w:hAnsi="Times New Roman" w:cs="Times New Roman"/>
          <w:b/>
          <w:bCs/>
          <w:kern w:val="0"/>
          <w:sz w:val="24"/>
          <w:szCs w:val="24"/>
          <w14:ligatures w14:val="none"/>
        </w:rPr>
      </w:pPr>
      <w:r w:rsidRPr="004712FA">
        <w:rPr>
          <w:rFonts w:ascii="Times New Roman" w:eastAsia="Times New Roman" w:hAnsi="Times New Roman" w:cs="Times New Roman"/>
          <w:b/>
          <w:bCs/>
          <w:kern w:val="0"/>
          <w:sz w:val="24"/>
          <w:szCs w:val="24"/>
          <w:lang w:val="id"/>
          <w14:ligatures w14:val="none"/>
        </w:rPr>
        <w:t xml:space="preserve">Pengaruh </w:t>
      </w:r>
      <w:r w:rsidR="00E83F5F" w:rsidRPr="00E83F5F">
        <w:rPr>
          <w:rFonts w:ascii="Times New Roman" w:eastAsia="Times New Roman" w:hAnsi="Times New Roman" w:cs="Times New Roman"/>
          <w:b/>
          <w:bCs/>
          <w:i/>
          <w:iCs/>
          <w:kern w:val="0"/>
          <w:sz w:val="24"/>
          <w:szCs w:val="24"/>
          <w:lang w:val="id"/>
          <w14:ligatures w14:val="none"/>
        </w:rPr>
        <w:t>Cryotherapy</w:t>
      </w:r>
      <w:r w:rsidRPr="004712FA">
        <w:rPr>
          <w:rFonts w:ascii="Times New Roman" w:eastAsia="Times New Roman" w:hAnsi="Times New Roman" w:cs="Times New Roman"/>
          <w:b/>
          <w:bCs/>
          <w:kern w:val="0"/>
          <w:sz w:val="24"/>
          <w:szCs w:val="24"/>
          <w:lang w:val="id"/>
          <w14:ligatures w14:val="none"/>
        </w:rPr>
        <w:t xml:space="preserve"> Terhadap Intensitas Nyeri Pasien </w:t>
      </w:r>
      <w:r w:rsidR="00E83F5F" w:rsidRPr="00E83F5F">
        <w:rPr>
          <w:rFonts w:ascii="Times New Roman" w:eastAsia="Times New Roman" w:hAnsi="Times New Roman" w:cs="Times New Roman"/>
          <w:b/>
          <w:bCs/>
          <w:i/>
          <w:iCs/>
          <w:kern w:val="0"/>
          <w:sz w:val="24"/>
          <w:szCs w:val="24"/>
          <w:lang w:val="id"/>
          <w14:ligatures w14:val="none"/>
        </w:rPr>
        <w:t>Post</w:t>
      </w:r>
      <w:r w:rsidRPr="004712FA">
        <w:rPr>
          <w:rFonts w:ascii="Times New Roman" w:eastAsia="Times New Roman" w:hAnsi="Times New Roman" w:cs="Times New Roman"/>
          <w:b/>
          <w:bCs/>
          <w:i/>
          <w:iCs/>
          <w:kern w:val="0"/>
          <w:sz w:val="24"/>
          <w:szCs w:val="24"/>
          <w:lang w:val="id"/>
          <w14:ligatures w14:val="none"/>
        </w:rPr>
        <w:t xml:space="preserve"> </w:t>
      </w:r>
      <w:r w:rsidRPr="004712FA">
        <w:rPr>
          <w:rFonts w:ascii="Times New Roman" w:eastAsia="Times New Roman" w:hAnsi="Times New Roman" w:cs="Times New Roman"/>
          <w:b/>
          <w:bCs/>
          <w:kern w:val="0"/>
          <w:sz w:val="24"/>
          <w:szCs w:val="24"/>
          <w:lang w:val="id"/>
          <w14:ligatures w14:val="none"/>
        </w:rPr>
        <w:t>Apendektomi</w:t>
      </w:r>
    </w:p>
    <w:p w14:paraId="4C0E8297" w14:textId="130DBDD3" w:rsidR="00351AA8" w:rsidRDefault="00351AA8" w:rsidP="00351AA8">
      <w:pPr>
        <w:spacing w:after="0" w:line="480" w:lineRule="auto"/>
        <w:ind w:firstLine="851"/>
        <w:jc w:val="both"/>
        <w:rPr>
          <w:rFonts w:ascii="Times New Roman" w:eastAsia="Calibri" w:hAnsi="Times New Roman"/>
          <w:sz w:val="24"/>
          <w:lang w:val="en-US" w:eastAsia="zh-CN"/>
        </w:rPr>
      </w:pPr>
      <w:r w:rsidRPr="0046756B">
        <w:rPr>
          <w:rFonts w:ascii="Times New Roman" w:eastAsia="Calibri" w:hAnsi="Times New Roman"/>
          <w:sz w:val="24"/>
        </w:rPr>
        <w:t>Nyeri pasca operasi merupakan salah satu masalah utama yang sering dialami pasien setelah tindakan pembedahan, termasuk apendektomi</w:t>
      </w:r>
      <w:r>
        <w:rPr>
          <w:rFonts w:ascii="Times New Roman" w:eastAsia="Calibri" w:hAnsi="Times New Roman"/>
          <w:sz w:val="24"/>
          <w:lang w:val="zh-CN"/>
        </w:rPr>
        <w:t xml:space="preserve">. </w:t>
      </w:r>
      <w:r>
        <w:rPr>
          <w:rFonts w:ascii="Times New Roman" w:eastAsia="Calibri" w:hAnsi="Times New Roman"/>
          <w:sz w:val="24"/>
          <w:lang w:val="zh-CN" w:eastAsia="zh-CN"/>
        </w:rPr>
        <w:t>Nyeri ini biasanya disebabkan oleh kerusakan jaringan akibat insisi selama prosedur bedah, serta bisa diperburuk oleh faktor-faktor seperti peradangan dan kecemasan pra-bedah (</w:t>
      </w:r>
      <w:r>
        <w:rPr>
          <w:rStyle w:val="ReferensiCatatanKaki"/>
          <w:rFonts w:ascii="Times New Roman" w:hAnsi="Times New Roman"/>
          <w:sz w:val="24"/>
          <w:szCs w:val="24"/>
        </w:rPr>
        <w:fldChar w:fldCharType="begin" w:fldLock="1"/>
      </w:r>
      <w:r>
        <w:rPr>
          <w:rFonts w:ascii="Times New Roman" w:hAnsi="Times New Roman"/>
          <w:sz w:val="24"/>
          <w:szCs w:val="24"/>
          <w:lang w:eastAsia="zh-CN"/>
        </w:rPr>
        <w:instrText>ADDIN CSL_CITATION {"citationItems":[{"id":"ITEM-1","itemData":{"abstract":"Pada buku ini memuat konsep : keperawatan profesional konteporer, konsep ini mencakup tidak hanya terbatas pada curing, kesejahteraan, promosi kesehatan, pecegahan penyakit, asuhan holistik, multikulturalisme, teori keperawatan, informatika keperawatan, riset keperawatan, etnik, dan advokasi. Namun pada edisi ini setiap bab telah direvisi, materi yang di muat dalam edisi ini telah di perbaharui sehingga lebih menekankan pada penuaan, kesejahteraan dan perawatan dirumah serta di komunitas.","author":[{"dropping-particle":"","family":"Kozier","given":"Barbara","non-dropping-particle":"","parse-names":false,"suffix":""}],"container-title":"Proses, dan Praktik, Jakarta: EGC","id":"ITEM-1","issued":{"date-parts":[["2017"]]},"title":"Buku Ajar Fundamental Keperawatan: Konsep","type":"book"},"uris":["http://www.mendeley.com/documents/?uuid=a2dc6aa6-6577-450f-b7f5-ec7e7b84918e","http://www.mendeley.com/documents/?uuid=50f6d893-e004-4645-9e24-8a7101924d93"]}],"mendeley":{"formattedCitation":"(Kozier, 2017)","manualFormatting":"Kozier, 2017)","plainTextFormattedCitation":"(Kozier, 2017)","previouslyFormattedCitation":"(Kozier, 2017)"},"properties":{"noteIndex":0},"schema":"https://github.com/citation-style-language/schema/raw/master/csl-citation.json"}</w:instrText>
      </w:r>
      <w:r>
        <w:rPr>
          <w:rStyle w:val="ReferensiCatatanKaki"/>
          <w:rFonts w:ascii="Times New Roman" w:hAnsi="Times New Roman"/>
          <w:sz w:val="24"/>
          <w:szCs w:val="24"/>
        </w:rPr>
        <w:fldChar w:fldCharType="separate"/>
      </w:r>
      <w:r>
        <w:rPr>
          <w:rFonts w:ascii="Times New Roman" w:hAnsi="Times New Roman"/>
          <w:noProof/>
          <w:sz w:val="24"/>
          <w:szCs w:val="24"/>
          <w:lang w:eastAsia="zh-CN"/>
        </w:rPr>
        <w:t>Kozier, 2017)</w:t>
      </w:r>
      <w:r>
        <w:rPr>
          <w:rStyle w:val="ReferensiCatatanKaki"/>
          <w:rFonts w:ascii="Times New Roman" w:hAnsi="Times New Roman"/>
          <w:sz w:val="24"/>
          <w:szCs w:val="24"/>
        </w:rPr>
        <w:fldChar w:fldCharType="end"/>
      </w:r>
      <w:r>
        <w:rPr>
          <w:rFonts w:ascii="Times New Roman" w:eastAsia="Calibri" w:hAnsi="Times New Roman"/>
          <w:sz w:val="24"/>
          <w:lang w:val="zh-CN" w:eastAsia="zh-CN"/>
        </w:rPr>
        <w:t xml:space="preserve">. </w:t>
      </w:r>
      <w:r>
        <w:rPr>
          <w:rFonts w:ascii="Times New Roman" w:eastAsia="Calibri" w:hAnsi="Times New Roman"/>
          <w:sz w:val="24"/>
          <w:lang w:val="zh-CN"/>
        </w:rPr>
        <w:t xml:space="preserve">Pengelolaan nyeri pasca operasi dapat dilakukan dengan penggunaan analgesik seperti opioid dan metode non-farmakologis seperti </w:t>
      </w:r>
      <w:r w:rsidR="00E83F5F" w:rsidRPr="00E83F5F">
        <w:rPr>
          <w:rFonts w:ascii="Times New Roman" w:eastAsia="Calibri" w:hAnsi="Times New Roman"/>
          <w:i/>
          <w:iCs/>
          <w:sz w:val="24"/>
          <w:lang w:val="zh-CN"/>
        </w:rPr>
        <w:t>cryotherapy</w:t>
      </w:r>
      <w:r>
        <w:rPr>
          <w:rFonts w:ascii="Times New Roman" w:eastAsia="Calibri" w:hAnsi="Times New Roman"/>
          <w:sz w:val="24"/>
          <w:lang w:val="zh-CN"/>
        </w:rPr>
        <w:t xml:space="preserve"> yang diaplikasikan pada penelitian ini. </w:t>
      </w:r>
      <w:r w:rsidR="00E83F5F" w:rsidRPr="00E83F5F">
        <w:rPr>
          <w:rFonts w:ascii="Times New Roman" w:eastAsia="Calibri" w:hAnsi="Times New Roman"/>
          <w:i/>
          <w:iCs/>
          <w:sz w:val="24"/>
          <w:lang w:val="zh-CN" w:eastAsia="zh-CN"/>
        </w:rPr>
        <w:t>Cryotherapy</w:t>
      </w:r>
      <w:r>
        <w:rPr>
          <w:rFonts w:ascii="Times New Roman" w:eastAsia="Calibri" w:hAnsi="Times New Roman"/>
          <w:sz w:val="24"/>
          <w:lang w:val="zh-CN" w:eastAsia="zh-CN"/>
        </w:rPr>
        <w:t xml:space="preserve"> berperan dalam mengurangi edema dan peradangan, sehingga mengurangi rasa nyeri dan meningkatkan kenyamanan pasien pasca </w:t>
      </w:r>
      <w:r>
        <w:rPr>
          <w:rFonts w:ascii="Times New Roman" w:eastAsia="Calibri" w:hAnsi="Times New Roman"/>
          <w:iCs/>
          <w:sz w:val="24"/>
        </w:rPr>
        <w:fldChar w:fldCharType="begin" w:fldLock="1"/>
      </w:r>
      <w:r>
        <w:rPr>
          <w:rFonts w:ascii="Times New Roman" w:eastAsia="Calibri" w:hAnsi="Times New Roman"/>
          <w:iCs/>
          <w:sz w:val="24"/>
          <w:lang w:eastAsia="zh-CN"/>
        </w:rPr>
        <w:instrText>ADDIN CSL_CITATION {"citationItems":[{"id":"ITEM-1","itemData":{"DOI":"10.1136/bmjsem-2019-000527","author":[{"dropping-particle":"","family":"Engelhard","given":"Daniel","non-dropping-particle":"","parse-names":false,"suffix":""}],"container-title":"BMJ Open Sport &amp; Exercise Medicine","id":"ITEM-1","issued":{"date-parts":[["2019"]]},"page":"1-8","title":"Evaluation of the effect of cooling strategies on recovery after surgical intervention","type":"article-journal"},"uris":["http://www.mendeley.com/documents/?uuid=6806476e-3238-4637-b9c8-968cdcc6ac00"]}],"mendeley":{"formattedCitation":"(Engelhard, 2019)","plainTextFormattedCitation":"(Engelhard, 2019)","previouslyFormattedCitation":"(Engelhard, 2019)"},"properties":{"noteIndex":0},"schema":"https://github.com/citation-style-language/schema/raw/master/csl-citation.json"}</w:instrText>
      </w:r>
      <w:r>
        <w:rPr>
          <w:rFonts w:ascii="Times New Roman" w:eastAsia="Calibri" w:hAnsi="Times New Roman"/>
          <w:iCs/>
          <w:sz w:val="24"/>
        </w:rPr>
        <w:fldChar w:fldCharType="separate"/>
      </w:r>
      <w:r>
        <w:rPr>
          <w:rFonts w:ascii="Times New Roman" w:eastAsia="Calibri" w:hAnsi="Times New Roman"/>
          <w:iCs/>
          <w:noProof/>
          <w:sz w:val="24"/>
          <w:lang w:eastAsia="zh-CN"/>
        </w:rPr>
        <w:t>(Engelhard, 2019)</w:t>
      </w:r>
      <w:r>
        <w:rPr>
          <w:rFonts w:ascii="Times New Roman" w:eastAsia="Calibri" w:hAnsi="Times New Roman"/>
          <w:sz w:val="24"/>
          <w:lang w:val="zh-CN"/>
        </w:rPr>
        <w:fldChar w:fldCharType="end"/>
      </w:r>
      <w:r>
        <w:rPr>
          <w:rFonts w:ascii="Times New Roman" w:eastAsia="Calibri" w:hAnsi="Times New Roman"/>
          <w:sz w:val="24"/>
          <w:lang w:val="zh-CN" w:eastAsia="zh-CN"/>
        </w:rPr>
        <w:t>.</w:t>
      </w:r>
    </w:p>
    <w:p w14:paraId="63B4CA1F" w14:textId="5647699F" w:rsidR="00351AA8" w:rsidRPr="005300F0" w:rsidRDefault="00351AA8" w:rsidP="00351AA8">
      <w:pPr>
        <w:spacing w:after="0" w:line="480" w:lineRule="auto"/>
        <w:ind w:firstLine="851"/>
        <w:jc w:val="both"/>
        <w:rPr>
          <w:rFonts w:ascii="Times New Roman" w:eastAsia="Calibri" w:hAnsi="Times New Roman" w:cs="Times New Roman"/>
          <w:sz w:val="24"/>
          <w:szCs w:val="24"/>
          <w:lang w:val="nb-NO"/>
        </w:rPr>
      </w:pPr>
      <w:r>
        <w:rPr>
          <w:rFonts w:ascii="Times New Roman" w:eastAsia="Calibri" w:hAnsi="Times New Roman"/>
          <w:sz w:val="24"/>
          <w:lang w:val="zh-CN"/>
        </w:rPr>
        <w:lastRenderedPageBreak/>
        <w:t xml:space="preserve">Mekanisme di balik efektivitas </w:t>
      </w:r>
      <w:r w:rsidR="00E83F5F" w:rsidRPr="00E83F5F">
        <w:rPr>
          <w:rFonts w:ascii="Times New Roman" w:eastAsia="Calibri" w:hAnsi="Times New Roman"/>
          <w:i/>
          <w:iCs/>
          <w:sz w:val="24"/>
          <w:lang w:val="zh-CN"/>
        </w:rPr>
        <w:t>cryotherapy</w:t>
      </w:r>
      <w:r>
        <w:rPr>
          <w:rFonts w:ascii="Times New Roman" w:eastAsia="Calibri" w:hAnsi="Times New Roman"/>
          <w:sz w:val="24"/>
          <w:lang w:val="zh-CN"/>
        </w:rPr>
        <w:t xml:space="preserve"> dalam mengurangi intensitas nyeri berkaitan dengan beberapa faktor fisiologis</w:t>
      </w:r>
      <w:r w:rsidRPr="00204777">
        <w:rPr>
          <w:rFonts w:ascii="Times New Roman" w:eastAsia="Calibri" w:hAnsi="Times New Roman" w:cs="Times New Roman"/>
          <w:sz w:val="24"/>
          <w:szCs w:val="24"/>
          <w:lang w:val="zh-CN"/>
        </w:rPr>
        <w:t xml:space="preserve">. </w:t>
      </w:r>
      <w:r w:rsidR="00E83F5F" w:rsidRPr="00E83F5F">
        <w:rPr>
          <w:rFonts w:ascii="Times New Roman" w:eastAsia="Calibri" w:hAnsi="Times New Roman" w:cs="Times New Roman"/>
          <w:i/>
          <w:iCs/>
          <w:sz w:val="24"/>
          <w:szCs w:val="24"/>
          <w:lang w:val="en-ID" w:eastAsia="zh-CN"/>
        </w:rPr>
        <w:t>Cryotherapy</w:t>
      </w:r>
      <w:r w:rsidRPr="00204777">
        <w:rPr>
          <w:rFonts w:ascii="Times New Roman" w:eastAsia="Calibri" w:hAnsi="Times New Roman" w:cs="Times New Roman"/>
          <w:sz w:val="24"/>
          <w:szCs w:val="24"/>
          <w:lang w:val="en-ID" w:eastAsia="zh-CN"/>
        </w:rPr>
        <w:t xml:space="preserve"> menyebabkan penurunan suhu pada jaringan sekitar luka operasi yang memicu vasokonstriksi pembuluh darah. </w:t>
      </w:r>
      <w:r w:rsidRPr="00204777">
        <w:rPr>
          <w:rFonts w:ascii="Times New Roman" w:eastAsia="Calibri" w:hAnsi="Times New Roman" w:cs="Times New Roman"/>
          <w:sz w:val="24"/>
          <w:szCs w:val="24"/>
          <w:lang w:val="en-ID"/>
        </w:rPr>
        <w:t xml:space="preserve">Kondisi ini mengurangi aliran darah ke area cedera sehingga pembentukan edema dan respon inflamasi dapat ditekan. </w:t>
      </w:r>
      <w:r w:rsidRPr="005300F0">
        <w:rPr>
          <w:rFonts w:ascii="Times New Roman" w:eastAsia="Calibri" w:hAnsi="Times New Roman" w:cs="Times New Roman"/>
          <w:sz w:val="24"/>
          <w:szCs w:val="24"/>
          <w:lang w:val="nb-NO"/>
        </w:rPr>
        <w:t xml:space="preserve">Penurunan inflamasi ini berkaitan dengan berkurangnya pelepasan mediator kimia seperti prostaglandin dan histamin yang berperan dalam meningkatkan sensitivitas nyeri </w:t>
      </w:r>
      <w:r>
        <w:rPr>
          <w:rFonts w:ascii="Times New Roman" w:eastAsia="Calibri" w:hAnsi="Times New Roman" w:cs="Times New Roman"/>
          <w:sz w:val="24"/>
          <w:szCs w:val="24"/>
          <w:lang w:val="en-ID"/>
        </w:rPr>
        <w:fldChar w:fldCharType="begin" w:fldLock="1"/>
      </w:r>
      <w:r w:rsidRPr="005300F0">
        <w:rPr>
          <w:rFonts w:ascii="Times New Roman" w:eastAsia="Calibri" w:hAnsi="Times New Roman" w:cs="Times New Roman"/>
          <w:sz w:val="24"/>
          <w:szCs w:val="24"/>
          <w:lang w:val="nb-NO"/>
        </w:rPr>
        <w:instrText>ADDIN CSL_CITATION {"citationItems":[{"id":"ITEM-1","itemData":{"DOI":"10.1016/j.amsu.2021.102689","ISSN":"2049-0801 (Print)","PMID":"34408872","abstract":"BACKGROUND: Despite advances in pain management, postoperative pain continues to  be an important problem with significant burden. Many current therapies have dose-limiting adverse effects and are limited by their short duration of action. This review examines the evidence for the efficacy and safety of cryoanalgesia in postoperative pain. MATERIALS AND METHODS: This review was registered in PROSPERO and prepared in accordance with PRISMA. MEDLINE, EMBASE, and Cochrane databases were searched until July 2020. We included randomized controlled trials (RCTs) of adults evaluating perioperatively administered cryoanalgesia for postoperative pain relief. RESULTS: Twenty-four RCTS were included. Twenty studies examined cryoanalgesia for thoracotomy, two for herniorrhaphy, one for nephrectomy and one for tonsillectomy. Meta-analysis was performed for thoracic studies. We found that cryoanalgesia with opioids was more efficacious than opioid analgesia alone for acute pain (mean difference [MD] 2.32 units, 95 % confidence interval [CI] -3.35 to -1.30) and persistent pain (MD 0.81 units, 95 % CI -1.10 to -0.53) after thoracotomy. Cryoanalgesia with opioids also resulted in less postoperative nausea compared to opioid analgesia alone (relative risk [RR] 0.23, 95 % CI 0.06 to 0.95), but there was no difference in atelectasis (RR 0.38, 95 % CI 0.07 to 2.17). CONCLUSION: Heterogeneity in comparators and outcomes were important limitations. In general, reporting of adverse events was incomplete and inconsistent. Many studies were over two decades old, and most were limited in how they described their methodology. Considering the potential, larger RCTs should be performed to better understand the role of cryoanalgesia in postoperative pain management.","author":[{"dropping-particle":"","family":"Park","given":"Rex","non-dropping-particle":"","parse-names":false,"suffix":""},{"dropping-particle":"","family":"Coomber","given":"Michael","non-dropping-particle":"","parse-names":false,"suffix":""},{"dropping-particle":"","family":"Gilron","given":"Ian","non-dropping-particle":"","parse-names":false,"suffix":""},{"dropping-particle":"","family":"Shanthanna","given":"Harsha","non-dropping-particle":"","parse-names":false,"suffix":""}],"container-title":"Annals of medicine and surgery (2012)","id":"ITEM-1","issued":{"date-parts":[["2021","9"]]},"language":"eng","page":"102689","publisher-place":"England","title":"Cryoanalgesia for postsurgical pain relief in adults: A systematic review and  meta-analysis.","type":"article-journal","volume":"69"},"uris":["http://www.mendeley.com/documents/?uuid=e3fe2393-804d-405f-a75f-3ec5e93f08fa"]}],"mendeley":{"formattedCitation":"(Park et al., 2021)","plainTextFormattedCitation":"(Park et al., 2021)","previouslyFormattedCitation":"(Park et al., 2021)"},"properties":{"noteIndex":0},"schema":"https://github.com/citation-style-language/schema/raw/master/csl-citation.json"}</w:instrText>
      </w:r>
      <w:r>
        <w:rPr>
          <w:rFonts w:ascii="Times New Roman" w:eastAsia="Calibri" w:hAnsi="Times New Roman" w:cs="Times New Roman"/>
          <w:sz w:val="24"/>
          <w:szCs w:val="24"/>
          <w:lang w:val="en-ID"/>
        </w:rPr>
        <w:fldChar w:fldCharType="separate"/>
      </w:r>
      <w:r w:rsidRPr="005300F0">
        <w:rPr>
          <w:rFonts w:ascii="Times New Roman" w:eastAsia="Calibri" w:hAnsi="Times New Roman" w:cs="Times New Roman"/>
          <w:noProof/>
          <w:sz w:val="24"/>
          <w:szCs w:val="24"/>
          <w:lang w:val="nb-NO"/>
        </w:rPr>
        <w:t>(Park et al., 2021)</w:t>
      </w:r>
      <w:r>
        <w:rPr>
          <w:rFonts w:ascii="Times New Roman" w:eastAsia="Calibri" w:hAnsi="Times New Roman" w:cs="Times New Roman"/>
          <w:sz w:val="24"/>
          <w:szCs w:val="24"/>
          <w:lang w:val="en-ID"/>
        </w:rPr>
        <w:fldChar w:fldCharType="end"/>
      </w:r>
      <w:r w:rsidRPr="005300F0">
        <w:rPr>
          <w:rFonts w:ascii="Times New Roman" w:eastAsia="Calibri" w:hAnsi="Times New Roman" w:cs="Times New Roman"/>
          <w:sz w:val="24"/>
          <w:szCs w:val="24"/>
          <w:lang w:val="nb-NO"/>
        </w:rPr>
        <w:t>.</w:t>
      </w:r>
    </w:p>
    <w:p w14:paraId="54EEB575" w14:textId="24AA512F" w:rsidR="00C4262C" w:rsidRDefault="00351AA8" w:rsidP="00C4262C">
      <w:pPr>
        <w:spacing w:after="0" w:line="480" w:lineRule="auto"/>
        <w:ind w:firstLine="851"/>
        <w:jc w:val="both"/>
        <w:rPr>
          <w:rFonts w:ascii="Times New Roman" w:eastAsia="Calibri" w:hAnsi="Times New Roman" w:cs="Times New Roman"/>
          <w:sz w:val="24"/>
          <w:szCs w:val="24"/>
          <w:lang w:val="en-ID"/>
        </w:rPr>
      </w:pPr>
      <w:r w:rsidRPr="005300F0">
        <w:rPr>
          <w:rFonts w:ascii="Times New Roman" w:eastAsia="Calibri" w:hAnsi="Times New Roman" w:cs="Times New Roman"/>
          <w:sz w:val="24"/>
          <w:szCs w:val="24"/>
          <w:lang w:val="nb-NO"/>
        </w:rPr>
        <w:t xml:space="preserve">Suhu dingin juga memberikan efek langsung pada sistem saraf dengan memperlambat kecepatan hantaran impuls saraf, khususnya pada serabut saraf A-delta dan C yang berperan dalam transmisi nyeri. Mekanisme ini menyebabkan sinyal nyeri yang dihantarkan ke sistem saraf pusat </w:t>
      </w:r>
      <w:r w:rsidRPr="005300F0">
        <w:rPr>
          <w:rFonts w:ascii="Times New Roman" w:eastAsia="Calibri" w:hAnsi="Times New Roman"/>
          <w:sz w:val="24"/>
          <w:lang w:val="nb-NO"/>
        </w:rPr>
        <w:t xml:space="preserve">menjadi lebih lambat dan berkurang, sehingga persepsi nyeri yang dirasakan pasien menurun </w:t>
      </w:r>
      <w:r>
        <w:rPr>
          <w:rFonts w:ascii="Times New Roman" w:eastAsia="Calibri" w:hAnsi="Times New Roman"/>
          <w:sz w:val="24"/>
          <w:lang w:val="en-ID"/>
        </w:rPr>
        <w:fldChar w:fldCharType="begin" w:fldLock="1"/>
      </w:r>
      <w:r w:rsidR="007753EA" w:rsidRPr="005300F0">
        <w:rPr>
          <w:rFonts w:ascii="Times New Roman" w:eastAsia="Calibri" w:hAnsi="Times New Roman"/>
          <w:sz w:val="24"/>
          <w:lang w:val="nb-NO"/>
        </w:rPr>
        <w:instrText>ADDIN CSL_CITATION {"citationItems":[{"id":"ITEM-1","itemData":{"DOI":"10.1186/s12903-024-05249-8","ISSN":"1472-6831 (Electronic)","PMID":"39710651","abstract":"BACKGROUND: This randomized clinical trial aimed to evaluate the effect of  intracanal cryotherapy with 2-4 °C normal saline irrigation on post-operative pain after single-visit non-surgical root canal retreatment. METHODS: Forty-six single-rooted, single-canal teeth requiring non-surgical root canal retreatment were randomly assigned to two groups (n = 23): a cryotherapy group and a control group. All the treatments were completed during a single visit. A combination of nickel-titanium and stainless-steel files was used for the removal of gutta-percha and root canal preparation, and irrigation was performed using 5.25% NaOCl and 17% EDTA. The cryotherapy group had a final irrigation temperature of 2-4 °C for 5 min before root canal obturation, whereas the control group received irrigation at room temperature. Post-operative pain levels were assessed via the Numerical Rating Scale at 6, 18, 24, 48, 72, and 168 h (up to 7 days). The number of analgesics consumed at the same intervals was also recorded. Statistical analysis was performed using the Chi-Square test, Mann-Whitney test, and Independent Samples test, with the significance level set at 0.05. RESULTS: There was a statistically significant difference in post-operative pain between the cryotherapy group and the control group at 6 h after treatment (P &lt; 0.05). However, post-operative pain levels were not significantly different at 18, 24, 48, 72, or 168 h after treatment (P &gt; 0.05). Additionally, there was no statistically significant difference between the groups in terms of analgesic intake (P &gt; 0.05). CONCLUSION: Intracanal cryotherapy can effectively reduce short-term post-operative pain, but it has no effect on long-term pain or the need for analgesics.","author":[{"dropping-particle":"","family":"Ghabraei","given":"Sholeh","non-dropping-particle":"","parse-names":false,"suffix":""},{"dropping-particle":"","family":"Afkhami","given":"Farzaneh","non-dropping-particle":"","parse-names":false,"suffix":""},{"dropping-particle":"","family":"Kiafar","given":"Mohammad Mahdi","non-dropping-particle":"","parse-names":false,"suffix":""},{"dropping-particle":"","family":"Kharazifard","given":"Mohamad Javad","non-dropping-particle":"","parse-names":false,"suffix":""},{"dropping-particle":"","family":"Peters","given":"Ove A","non-dropping-particle":"","parse-names":false,"suffix":""}],"container-title":"BMC oral health","id":"ITEM-1","issue":"1","issued":{"date-parts":[["2024","12"]]},"language":"eng","page":"1539","publisher-place":"England","title":"Effect of intracanal cryotherapy on post-operative pain in single-visit  endodontic retreatment: a randomized clinical trial.","type":"article-journal","volume":"24"},"uris":["http://www.mendeley.com/documents/?uuid=3dc4ab81-2a08-4486-ae46-de02712a21ee"]}],"mendeley":{"formattedCitation":"(Ghabraei et al., 2024)","plainTextFormattedCitation":"(Ghabraei et al., 2024)","previouslyFormattedCitation":"(Ghabraei et al., 2024)"},"properties":{"noteIndex":0},"schema":"https://github.com/citation-style-language/schema/raw/master/csl-citation.json"}</w:instrText>
      </w:r>
      <w:r>
        <w:rPr>
          <w:rFonts w:ascii="Times New Roman" w:eastAsia="Calibri" w:hAnsi="Times New Roman"/>
          <w:sz w:val="24"/>
          <w:lang w:val="en-ID"/>
        </w:rPr>
        <w:fldChar w:fldCharType="separate"/>
      </w:r>
      <w:r w:rsidRPr="005300F0">
        <w:rPr>
          <w:rFonts w:ascii="Times New Roman" w:eastAsia="Calibri" w:hAnsi="Times New Roman"/>
          <w:noProof/>
          <w:sz w:val="24"/>
          <w:lang w:val="nb-NO"/>
        </w:rPr>
        <w:t>(Ghabraei et al., 2024)</w:t>
      </w:r>
      <w:r>
        <w:rPr>
          <w:rFonts w:ascii="Times New Roman" w:eastAsia="Calibri" w:hAnsi="Times New Roman"/>
          <w:sz w:val="24"/>
          <w:lang w:val="en-ID"/>
        </w:rPr>
        <w:fldChar w:fldCharType="end"/>
      </w:r>
      <w:r w:rsidRPr="005300F0">
        <w:rPr>
          <w:rFonts w:ascii="Times New Roman" w:eastAsia="Calibri" w:hAnsi="Times New Roman"/>
          <w:sz w:val="24"/>
          <w:lang w:val="nb-NO"/>
        </w:rPr>
        <w:t>.</w:t>
      </w:r>
      <w:r w:rsidRPr="005300F0">
        <w:rPr>
          <w:rFonts w:ascii="Times New Roman" w:eastAsia="Calibri" w:hAnsi="Times New Roman" w:cs="Times New Roman"/>
          <w:sz w:val="24"/>
          <w:szCs w:val="24"/>
          <w:lang w:val="nb-NO"/>
        </w:rPr>
        <w:t xml:space="preserve"> </w:t>
      </w:r>
      <w:r w:rsidR="00E83F5F" w:rsidRPr="005300F0">
        <w:rPr>
          <w:rFonts w:ascii="Times New Roman" w:eastAsia="Calibri" w:hAnsi="Times New Roman"/>
          <w:i/>
          <w:iCs/>
          <w:sz w:val="24"/>
          <w:lang w:val="nb-NO"/>
        </w:rPr>
        <w:t>Cryotherapy</w:t>
      </w:r>
      <w:r w:rsidRPr="005300F0">
        <w:rPr>
          <w:rFonts w:ascii="Times New Roman" w:eastAsia="Calibri" w:hAnsi="Times New Roman"/>
          <w:i/>
          <w:iCs/>
          <w:sz w:val="24"/>
          <w:lang w:val="nb-NO"/>
        </w:rPr>
        <w:t xml:space="preserve"> </w:t>
      </w:r>
      <w:r w:rsidRPr="005300F0">
        <w:rPr>
          <w:rFonts w:ascii="Times New Roman" w:eastAsia="Calibri" w:hAnsi="Times New Roman"/>
          <w:sz w:val="24"/>
          <w:lang w:val="nb-NO"/>
        </w:rPr>
        <w:t xml:space="preserve">juga berperan dalam menurunkan aktivitas </w:t>
      </w:r>
      <w:r w:rsidRPr="005300F0">
        <w:rPr>
          <w:rFonts w:ascii="Times New Roman" w:eastAsia="Calibri" w:hAnsi="Times New Roman"/>
          <w:i/>
          <w:iCs/>
          <w:sz w:val="24"/>
          <w:lang w:val="nb-NO"/>
        </w:rPr>
        <w:t xml:space="preserve">nociceptor </w:t>
      </w:r>
      <w:r w:rsidRPr="005300F0">
        <w:rPr>
          <w:rFonts w:ascii="Times New Roman" w:eastAsia="Calibri" w:hAnsi="Times New Roman"/>
          <w:sz w:val="24"/>
          <w:lang w:val="nb-NO"/>
        </w:rPr>
        <w:t xml:space="preserve">akibat berkurangnya tekanan jaringan dan edema pada area luka operasi. Dengan berkurangnya stimulasi </w:t>
      </w:r>
      <w:r w:rsidRPr="005300F0">
        <w:rPr>
          <w:rFonts w:ascii="Times New Roman" w:eastAsia="Calibri" w:hAnsi="Times New Roman"/>
          <w:i/>
          <w:iCs/>
          <w:sz w:val="24"/>
          <w:lang w:val="nb-NO"/>
        </w:rPr>
        <w:t>nociceptor</w:t>
      </w:r>
      <w:r w:rsidRPr="005300F0">
        <w:rPr>
          <w:rFonts w:ascii="Times New Roman" w:eastAsia="Calibri" w:hAnsi="Times New Roman"/>
          <w:sz w:val="24"/>
          <w:lang w:val="nb-NO"/>
        </w:rPr>
        <w:t xml:space="preserve">, maka impuls nyeri yang dikirim ke otak menjadi lebih sedikit </w:t>
      </w:r>
      <w:r>
        <w:rPr>
          <w:rFonts w:ascii="Times New Roman" w:hAnsi="Times New Roman"/>
          <w:iCs/>
          <w:sz w:val="24"/>
          <w:szCs w:val="24"/>
        </w:rPr>
        <w:fldChar w:fldCharType="begin" w:fldLock="1"/>
      </w:r>
      <w:r w:rsidR="007753EA">
        <w:rPr>
          <w:rFonts w:ascii="Times New Roman" w:hAnsi="Times New Roman"/>
          <w:iCs/>
          <w:sz w:val="24"/>
          <w:szCs w:val="24"/>
        </w:rPr>
        <w:instrText>ADDIN CSL_CITATION {"citationItems":[{"id":"ITEM-1","itemData":{"DOI":"10.1136/bmjsem-2019-000527","author":[{"dropping-particle":"","family":"Engelhard","given":"Daniel","non-dropping-particle":"","parse-names":false,"suffix":""}],"container-title":"BMJ Open Sport &amp; Exercise Medicine","id":"ITEM-1","issued":{"date-parts":[["2019"]]},"page":"1-8","title":"Evaluation of the effect of cooling strategies on recovery after surgical intervention","type":"article-journal"},"uris":["http://www.mendeley.com/documents/?uuid=6806476e-3238-4637-b9c8-968cdcc6ac00"]}],"mendeley":{"formattedCitation":"(Engelhard, 2019)","manualFormatting":"(Putri &amp; Idriansari, 2024)","plainTextFormattedCitation":"(Engelhard, 2019)","previouslyFormattedCitation":"(Engelhard, 2019)"},"properties":{"noteIndex":0},"schema":"https://github.com/citation-style-language/schema/raw/master/csl-citation.json"}</w:instrText>
      </w:r>
      <w:r>
        <w:rPr>
          <w:rFonts w:ascii="Times New Roman" w:hAnsi="Times New Roman"/>
          <w:iCs/>
          <w:sz w:val="24"/>
          <w:szCs w:val="24"/>
        </w:rPr>
        <w:fldChar w:fldCharType="separate"/>
      </w:r>
      <w:r>
        <w:rPr>
          <w:rFonts w:ascii="Times New Roman" w:hAnsi="Times New Roman"/>
          <w:iCs/>
          <w:noProof/>
          <w:sz w:val="24"/>
          <w:szCs w:val="24"/>
        </w:rPr>
        <w:t>(</w:t>
      </w:r>
      <w:r>
        <w:rPr>
          <w:rFonts w:ascii="Times New Roman" w:hAnsi="Times New Roman"/>
          <w:iCs/>
          <w:noProof/>
          <w:sz w:val="24"/>
          <w:szCs w:val="24"/>
        </w:rPr>
        <w:fldChar w:fldCharType="begin" w:fldLock="1"/>
      </w:r>
      <w:r w:rsidR="007753EA">
        <w:rPr>
          <w:rFonts w:ascii="Times New Roman" w:hAnsi="Times New Roman"/>
          <w:iCs/>
          <w:noProof/>
          <w:sz w:val="24"/>
          <w:szCs w:val="24"/>
        </w:rPr>
        <w:instrText>ADDIN CSL_CITATION {"citationItems":[{"id":"ITEM-1","itemData":{"author":[{"dropping-particle":"","family":"Putri","given":"Adinda Tsaltsabila","non-dropping-particle":"","parse-names":false,"suffix":""},{"dropping-particle":"","family":"Idriansari","given":"Antarini","non-dropping-particle":"","parse-names":false,"suffix":""}],"container-title":"Proceeding Seminar Nasional Keperawatan","id":"ITEM-1","issued":{"date-parts":[["2024"]]},"title":"Terapi Kombinasi Deep Breathing Relaxation dan Cryotherapy Terhadap Penurunan Nyeri Pada Pasien Anak Post Orif Ekstremitas","type":"article-journal"},"uris":["http://www.mendeley.com/documents/?uuid=46d1be51-7736-4088-9083-ccd8940186da"]}],"mendeley":{"formattedCitation":"(Putri &amp; Idriansari, 2024)","manualFormatting":"Putri &amp; Idriansari, 2024)","plainTextFormattedCitation":"(Putri &amp; Idriansari, 2024)","previouslyFormattedCitation":"(Putri &amp; Idriansari, 2024)"},"properties":{"noteIndex":0},"schema":"https://github.com/citation-style-language/schema/raw/master/csl-citation.json"}</w:instrText>
      </w:r>
      <w:r>
        <w:rPr>
          <w:rFonts w:ascii="Times New Roman" w:hAnsi="Times New Roman"/>
          <w:iCs/>
          <w:noProof/>
          <w:sz w:val="24"/>
          <w:szCs w:val="24"/>
        </w:rPr>
        <w:fldChar w:fldCharType="separate"/>
      </w:r>
      <w:r>
        <w:rPr>
          <w:rFonts w:ascii="Times New Roman" w:hAnsi="Times New Roman"/>
          <w:iCs/>
          <w:noProof/>
          <w:sz w:val="24"/>
          <w:szCs w:val="24"/>
        </w:rPr>
        <w:t>Putri &amp; Idriansari, 2024)</w:t>
      </w:r>
      <w:r>
        <w:rPr>
          <w:rFonts w:ascii="Times New Roman" w:hAnsi="Times New Roman"/>
          <w:iCs/>
          <w:noProof/>
          <w:sz w:val="24"/>
          <w:szCs w:val="24"/>
        </w:rPr>
        <w:fldChar w:fldCharType="end"/>
      </w:r>
      <w:r>
        <w:rPr>
          <w:rFonts w:ascii="Times New Roman" w:hAnsi="Times New Roman"/>
          <w:iCs/>
          <w:sz w:val="24"/>
          <w:szCs w:val="24"/>
        </w:rPr>
        <w:fldChar w:fldCharType="end"/>
      </w:r>
      <w:r>
        <w:rPr>
          <w:rFonts w:ascii="Times New Roman" w:hAnsi="Times New Roman"/>
          <w:iCs/>
          <w:sz w:val="24"/>
          <w:szCs w:val="24"/>
        </w:rPr>
        <w:t xml:space="preserve">. </w:t>
      </w:r>
    </w:p>
    <w:p w14:paraId="7AED50B3" w14:textId="5367ECA7" w:rsidR="00351AA8" w:rsidRPr="00C4262C" w:rsidRDefault="00351AA8" w:rsidP="00C4262C">
      <w:pPr>
        <w:spacing w:after="0" w:line="480" w:lineRule="auto"/>
        <w:ind w:firstLine="851"/>
        <w:jc w:val="both"/>
        <w:rPr>
          <w:rFonts w:ascii="Times New Roman" w:eastAsia="Calibri" w:hAnsi="Times New Roman" w:cs="Times New Roman"/>
          <w:sz w:val="24"/>
          <w:szCs w:val="24"/>
          <w:lang w:val="en-ID" w:eastAsia="zh-CN"/>
        </w:rPr>
      </w:pPr>
      <w:r w:rsidRPr="0046756B">
        <w:rPr>
          <w:rFonts w:ascii="Times New Roman" w:eastAsia="Calibri" w:hAnsi="Times New Roman"/>
          <w:sz w:val="24"/>
        </w:rPr>
        <w:t>Berdasarkan</w:t>
      </w:r>
      <w:r>
        <w:rPr>
          <w:rFonts w:ascii="Times New Roman" w:eastAsia="Calibri" w:hAnsi="Times New Roman"/>
          <w:sz w:val="24"/>
        </w:rPr>
        <w:t xml:space="preserve"> beberapa penelitian sebelumnya</w:t>
      </w:r>
      <w:r w:rsidRPr="0046756B">
        <w:rPr>
          <w:rFonts w:ascii="Times New Roman" w:eastAsia="Calibri" w:hAnsi="Times New Roman"/>
          <w:sz w:val="24"/>
        </w:rPr>
        <w:t xml:space="preserve">, penggunaan </w:t>
      </w:r>
      <w:r w:rsidR="00E83F5F" w:rsidRPr="00E83F5F">
        <w:rPr>
          <w:rFonts w:ascii="Times New Roman" w:eastAsia="Calibri" w:hAnsi="Times New Roman"/>
          <w:i/>
          <w:iCs/>
          <w:sz w:val="24"/>
        </w:rPr>
        <w:t>cryotherapy</w:t>
      </w:r>
      <w:r w:rsidRPr="0046756B">
        <w:rPr>
          <w:rFonts w:ascii="Times New Roman" w:eastAsia="Calibri" w:hAnsi="Times New Roman"/>
          <w:i/>
          <w:iCs/>
          <w:sz w:val="24"/>
        </w:rPr>
        <w:t xml:space="preserve"> </w:t>
      </w:r>
      <w:r w:rsidRPr="0046756B">
        <w:rPr>
          <w:rFonts w:ascii="Times New Roman" w:eastAsia="Calibri" w:hAnsi="Times New Roman"/>
          <w:sz w:val="24"/>
        </w:rPr>
        <w:t xml:space="preserve">terbukti efektif dalam menurunkan intensitas nyeri </w:t>
      </w:r>
      <w:r w:rsidR="00E83F5F" w:rsidRPr="00E83F5F">
        <w:rPr>
          <w:rFonts w:ascii="Times New Roman" w:eastAsia="Calibri" w:hAnsi="Times New Roman"/>
          <w:i/>
          <w:iCs/>
          <w:sz w:val="24"/>
        </w:rPr>
        <w:t>post</w:t>
      </w:r>
      <w:r w:rsidRPr="0046756B">
        <w:rPr>
          <w:rFonts w:ascii="Times New Roman" w:eastAsia="Calibri" w:hAnsi="Times New Roman"/>
          <w:sz w:val="24"/>
        </w:rPr>
        <w:t xml:space="preserve"> operasi.</w:t>
      </w:r>
      <w:r w:rsidRPr="0046756B">
        <w:rPr>
          <w:rFonts w:ascii="Times New Roman" w:eastAsia="Calibri" w:hAnsi="Times New Roman"/>
          <w:sz w:val="24"/>
          <w:lang w:val="zh-CN"/>
        </w:rPr>
        <w:t xml:space="preserve"> </w:t>
      </w:r>
      <w:r>
        <w:rPr>
          <w:rFonts w:ascii="Times New Roman" w:eastAsia="Calibri" w:hAnsi="Times New Roman"/>
          <w:sz w:val="24"/>
          <w:lang w:val="zh-CN" w:eastAsia="zh-CN"/>
        </w:rPr>
        <w:t xml:space="preserve">Hasil penelitian yang dilakukan oleh </w:t>
      </w:r>
      <w:r>
        <w:rPr>
          <w:rFonts w:ascii="Times New Roman" w:hAnsi="Times New Roman"/>
          <w:sz w:val="24"/>
          <w:szCs w:val="24"/>
        </w:rPr>
        <w:fldChar w:fldCharType="begin" w:fldLock="1"/>
      </w:r>
      <w:r>
        <w:rPr>
          <w:rFonts w:ascii="Times New Roman" w:hAnsi="Times New Roman"/>
          <w:sz w:val="24"/>
          <w:szCs w:val="24"/>
          <w:lang w:eastAsia="zh-CN"/>
        </w:rPr>
        <w:instrText>ADDIN CSL_CITATION {"citationItems":[{"id":"ITEM-1","itemData":{"ISSN":"0003-4932","abstract":"Objective: \n\nTo systematically review and meta-analyze whether the application of cryotherapy on closed incisions reduces postoperative pain and opioid consumption.\n\nBackground:\n\nReduction of acute pain and opioid use is important in the postoperative phase of patient care. ‘‘Cryotherapy’’ refers to the use of low temperatures for therapeutic purposes.\n\nMethods:\n\nMEDLINE, EMBASE, Cochrane Central Register of Controlled Trials and Online registries of clinical trial were search until October 2019. RCT that examined postoperative application of cryotherapy over surgical incisions in adults compared to no cryotherapy were eligible. Selection, extraction, and risk of bias appraisal were completed in duplicate. Data were synthesized using random effects meta-analyses. The outcomes of interest were postoperative pain, opioid use, hospital length of stay (LOS) and surgical site infection (SSI).\n\nResults:\n\nFifty-one RCTs (N = 3425 patients) were included. With moderate certainty evidence, patients treated with cryotherapy experienced a reduction in pain on postoperative day 1 (standardized mean differences −0.50, 95% CI −0.71 to −0.29, l2= 74%) and day 2 (standardized mean differences −0.63, 95% CI −0.91 to −0.35, I2= 83%) relative to without cryotherapy application. With moderate certainty of evidence, cryotherapy reduces opioid consumption in morphine milliequivalents and morphine milliequivalents/kg, (mean differences –7.43, 95% CI –12.42, –2.44, I2= 96%) and (mean differences −0.89, 95% CI −1.45, −0.33, I2= 99%), respectively. With low certainty evidence, cryotherapy does not affect hospital LOS or rate of SSI.\n\nConclusion:\n\nCryotherapy is a pragmatic, noncostly intervention that reduces postoperative pain and opioid consumption with no effect on SSI rate or hospital LOS.","author":[{"dropping-particle":"","family":"Muaddi","given":"Hala","non-dropping-particle":"","parse-names":false,"suffix":""},{"dropping-particle":"","family":"Lillie","given":"Erin","non-dropping-particle":"","parse-names":false,"suffix":""},{"dropping-particle":"","family":"Silva","given":"Stephanie","non-dropping-particle":"","parse-names":false,"suffix":""},{"dropping-particle":"","family":"Cross","given":"Jori-Lee","non-dropping-particle":"","parse-names":false,"suffix":""},{"dropping-particle":"","family":"Ladha","given":"Karim","non-dropping-particle":"","parse-names":false,"suffix":""},{"dropping-particle":"","family":"Choi","given":"Stephen","non-dropping-particle":"","parse-names":false,"suffix":""},{"dropping-particle":"","family":"Mocon","given":"Aaron","non-dropping-particle":"","parse-names":false,"suffix":""},{"dropping-particle":"","family":"Karanicolas","given":"Paul","non-dropping-particle":"","parse-names":false,"suffix":""}],"container-title":"Annals of Surgery","id":"ITEM-1","issue":"2","issued":{"date-parts":[["2023"]]},"title":"The Effect of Cryotherapy Application on Postoperative Pain: A Systematic Review and Meta-analysis","type":"article-journal","volume":"277"},"uris":["http://www.mendeley.com/documents/?uuid=c1fb92d1-0329-4bde-910f-9bed52ec26eb"]}],"mendeley":{"formattedCitation":"(Muaddi et al., 2023)","manualFormatting":"Muaddi et al (2023)","plainTextFormattedCitation":"(Muaddi et al., 2023)","previouslyFormattedCitation":"(Muaddi et al., 2023)"},"properties":{"noteIndex":0},"schema":"https://github.com/citation-style-language/schema/raw/master/csl-citation.json"}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noProof/>
          <w:sz w:val="24"/>
          <w:szCs w:val="24"/>
          <w:lang w:eastAsia="zh-CN"/>
        </w:rPr>
        <w:t>Muaddi et al (2023)</w:t>
      </w:r>
      <w:r>
        <w:rPr>
          <w:rFonts w:ascii="Times New Roman" w:hAnsi="Times New Roman"/>
          <w:sz w:val="24"/>
          <w:szCs w:val="24"/>
        </w:rPr>
        <w:fldChar w:fldCharType="end"/>
      </w:r>
      <w:r>
        <w:rPr>
          <w:rFonts w:ascii="Times New Roman" w:hAnsi="Times New Roman"/>
          <w:sz w:val="24"/>
          <w:szCs w:val="24"/>
          <w:lang w:eastAsia="zh-CN"/>
        </w:rPr>
        <w:t xml:space="preserve"> juga menemukan bahwa </w:t>
      </w:r>
      <w:r w:rsidR="00E83F5F" w:rsidRPr="00E83F5F">
        <w:rPr>
          <w:rFonts w:ascii="Times New Roman" w:hAnsi="Times New Roman"/>
          <w:i/>
          <w:iCs/>
          <w:sz w:val="24"/>
          <w:szCs w:val="24"/>
          <w:lang w:eastAsia="zh-CN"/>
        </w:rPr>
        <w:t>cryotherapy</w:t>
      </w:r>
      <w:r>
        <w:rPr>
          <w:rFonts w:ascii="Times New Roman" w:hAnsi="Times New Roman"/>
          <w:sz w:val="24"/>
          <w:szCs w:val="24"/>
          <w:lang w:eastAsia="zh-CN"/>
        </w:rPr>
        <w:t xml:space="preserve"> adalah intervensi untuk mengurangi nyeri dan konsumsi opioid pada pasien </w:t>
      </w:r>
      <w:r w:rsidR="00E83F5F" w:rsidRPr="00E83F5F">
        <w:rPr>
          <w:rFonts w:ascii="Times New Roman" w:hAnsi="Times New Roman"/>
          <w:i/>
          <w:iCs/>
          <w:sz w:val="24"/>
          <w:szCs w:val="24"/>
          <w:lang w:eastAsia="zh-CN"/>
        </w:rPr>
        <w:t>post</w:t>
      </w:r>
      <w:r>
        <w:rPr>
          <w:rFonts w:ascii="Times New Roman" w:hAnsi="Times New Roman"/>
          <w:sz w:val="24"/>
          <w:szCs w:val="24"/>
          <w:lang w:eastAsia="zh-CN"/>
        </w:rPr>
        <w:t xml:space="preserve"> operasi.</w:t>
      </w:r>
      <w:r>
        <w:rPr>
          <w:rFonts w:ascii="Times New Roman" w:eastAsia="Calibri" w:hAnsi="Times New Roman"/>
          <w:sz w:val="24"/>
          <w:lang w:val="zh-CN"/>
        </w:rPr>
        <w:fldChar w:fldCharType="begin" w:fldLock="1"/>
      </w:r>
      <w:r>
        <w:rPr>
          <w:rFonts w:ascii="Times New Roman" w:eastAsia="Calibri" w:hAnsi="Times New Roman"/>
          <w:sz w:val="24"/>
          <w:lang w:val="zh-CN" w:eastAsia="zh-CN"/>
        </w:rPr>
        <w:instrText>ADDIN CSL_CITATION {"citationItems":[{"id":"ITEM-1","itemData":{"DOI":"10.15562/ism.v9i2.158","author":[{"dropping-particle":"","family":"Wahyu Diantari","given":"Dewa Ayu","non-dropping-particle":"","parse-names":false,"suffix":""},{"dropping-particle":"","family":"Agung Wiguna","given":"I G L Ngr","non-dropping-particle":"","parse-names":false,"suffix":""},{"dropping-particle":"","family":"Niryana","given":"I Wayan","non-dropping-particle":"","parse-names":false,"suffix":""}],"container-title":"Intisari Sains Medis","id":"ITEM-1","issued":{"date-parts":[["2018"]]},"title":"Gambaran Evaluasi Tingkat Nyeri Pasien Pasca Operasi Radang Usus Buntu Dengan Bedah Terbuka Dan Laparoskopi Di Rumah Sakit Umum Pusat Sanglah Denpasar Tahun 2016","type":"article-journal"},"uris":["http://www.mendeley.com/documents/?uuid=7ff3decd-b84c-4d8c-97da-cb053d63f799"]}],"mendeley":{"formattedCitation":"(Wahyu Diantari et al., 2018)","manualFormatting":" Diantari et al (2018)","plainTextFormattedCitation":"(Wahyu Diantari et al., 2018)","previouslyFormattedCitation":"(Wahyu Diantari et al., 2018)"},"properties":{"noteIndex":0},"schema":"https://github.com/citation-style-language/schema/raw/master/csl-citation.json"}</w:instrText>
      </w:r>
      <w:r>
        <w:rPr>
          <w:rFonts w:ascii="Times New Roman" w:eastAsia="Calibri" w:hAnsi="Times New Roman"/>
          <w:sz w:val="24"/>
          <w:lang w:val="zh-CN"/>
        </w:rPr>
        <w:fldChar w:fldCharType="separate"/>
      </w:r>
      <w:r>
        <w:rPr>
          <w:rFonts w:ascii="Times New Roman" w:eastAsia="Calibri" w:hAnsi="Times New Roman"/>
          <w:noProof/>
          <w:sz w:val="24"/>
          <w:lang w:val="zh-CN" w:eastAsia="zh-CN"/>
        </w:rPr>
        <w:t xml:space="preserve"> </w:t>
      </w:r>
      <w:r>
        <w:rPr>
          <w:rFonts w:ascii="Times New Roman" w:eastAsia="Calibri" w:hAnsi="Times New Roman"/>
          <w:noProof/>
          <w:sz w:val="24"/>
          <w:lang w:val="zh-CN"/>
        </w:rPr>
        <w:t>Diantari et al (2018)</w:t>
      </w:r>
      <w:r>
        <w:rPr>
          <w:rFonts w:ascii="Times New Roman" w:eastAsia="Calibri" w:hAnsi="Times New Roman"/>
          <w:sz w:val="24"/>
          <w:lang w:val="zh-CN"/>
        </w:rPr>
        <w:fldChar w:fldCharType="end"/>
      </w:r>
      <w:r>
        <w:rPr>
          <w:rFonts w:ascii="Times New Roman" w:eastAsia="Calibri" w:hAnsi="Times New Roman"/>
          <w:sz w:val="24"/>
          <w:lang w:val="zh-CN"/>
        </w:rPr>
        <w:t xml:space="preserve"> juga menyatakan bahwa nyeri pasca operasi apendektomi dapat berkurang efektif dengan penerapan metode non-farmakologis seperti mobilisasi dini dan </w:t>
      </w:r>
      <w:r w:rsidR="00E83F5F" w:rsidRPr="00E83F5F">
        <w:rPr>
          <w:rFonts w:ascii="Times New Roman" w:eastAsia="Calibri" w:hAnsi="Times New Roman"/>
          <w:i/>
          <w:iCs/>
          <w:sz w:val="24"/>
          <w:lang w:val="zh-CN"/>
        </w:rPr>
        <w:t>cryotherapy</w:t>
      </w:r>
      <w:r>
        <w:rPr>
          <w:rFonts w:ascii="Times New Roman" w:eastAsia="Calibri" w:hAnsi="Times New Roman"/>
          <w:sz w:val="24"/>
          <w:lang w:val="zh-CN"/>
        </w:rPr>
        <w:t xml:space="preserve">. </w:t>
      </w:r>
      <w:r>
        <w:rPr>
          <w:rFonts w:ascii="Times New Roman" w:eastAsia="Calibri" w:hAnsi="Times New Roman"/>
          <w:sz w:val="24"/>
          <w:lang w:val="zh-CN" w:eastAsia="zh-CN"/>
        </w:rPr>
        <w:t xml:space="preserve">Selain itu, penelitian oleh Hidayatulloh et </w:t>
      </w:r>
      <w:r>
        <w:rPr>
          <w:rFonts w:ascii="Times New Roman" w:eastAsia="Calibri" w:hAnsi="Times New Roman"/>
          <w:sz w:val="24"/>
          <w:lang w:val="zh-CN" w:eastAsia="zh-CN"/>
        </w:rPr>
        <w:lastRenderedPageBreak/>
        <w:t>al. menemukan bahwa manajemen nyeri yang baik dapat mengurangi komplikasi pasca operasi dan membantu pemulihan (Hidayatulloh et al., 2020).</w:t>
      </w:r>
    </w:p>
    <w:p w14:paraId="7114DD60" w14:textId="77777777" w:rsidR="00351AA8" w:rsidRPr="00351AA8" w:rsidRDefault="00351AA8" w:rsidP="00351AA8">
      <w:pPr>
        <w:widowControl w:val="0"/>
        <w:autoSpaceDE w:val="0"/>
        <w:autoSpaceDN w:val="0"/>
        <w:spacing w:after="0" w:line="480" w:lineRule="auto"/>
        <w:ind w:left="426" w:right="6"/>
        <w:jc w:val="both"/>
        <w:rPr>
          <w:rFonts w:ascii="Times New Roman" w:eastAsia="Times New Roman" w:hAnsi="Times New Roman" w:cs="Times New Roman"/>
          <w:b/>
          <w:bCs/>
          <w:kern w:val="0"/>
          <w:sz w:val="24"/>
          <w:szCs w:val="24"/>
          <w:lang w:val="en-US" w:eastAsia="zh-CN"/>
          <w14:ligatures w14:val="none"/>
        </w:rPr>
      </w:pPr>
    </w:p>
    <w:p w14:paraId="62EFA51F" w14:textId="77777777" w:rsidR="001E6134" w:rsidRDefault="001E6134" w:rsidP="00FB6054">
      <w:pPr>
        <w:widowControl w:val="0"/>
        <w:numPr>
          <w:ilvl w:val="0"/>
          <w:numId w:val="7"/>
        </w:numPr>
        <w:autoSpaceDE w:val="0"/>
        <w:autoSpaceDN w:val="0"/>
        <w:spacing w:after="0" w:line="480" w:lineRule="auto"/>
        <w:ind w:left="426" w:right="6" w:hanging="426"/>
        <w:jc w:val="both"/>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Kerangka Konsep</w:t>
      </w:r>
    </w:p>
    <w:p w14:paraId="1E9E76EC" w14:textId="6CBD7E7B" w:rsidR="001E6134" w:rsidRPr="00BB7C40" w:rsidRDefault="00351AA8" w:rsidP="001E6134">
      <w:pPr>
        <w:spacing w:after="200" w:line="276" w:lineRule="auto"/>
        <w:rPr>
          <w:rFonts w:ascii="Times New Roman" w:eastAsia="Calibri" w:hAnsi="Times New Roman" w:cs="Times New Roman"/>
          <w:kern w:val="0"/>
          <w14:ligatures w14:val="none"/>
        </w:rPr>
      </w:pPr>
      <w:r>
        <w:rPr>
          <w:rFonts w:ascii="Times New Roman" w:hAnsi="Times New Roman" w:cs="Times New Roman"/>
          <w:noProof/>
          <w:kern w:val="0"/>
          <w:lang w:val="en-US"/>
        </w:rPr>
        <mc:AlternateContent>
          <mc:Choice Requires="wpg">
            <w:drawing>
              <wp:anchor distT="0" distB="0" distL="114300" distR="114300" simplePos="0" relativeHeight="251735040" behindDoc="0" locked="0" layoutInCell="1" allowOverlap="1" wp14:anchorId="60B3569D" wp14:editId="3CAA26BA">
                <wp:simplePos x="0" y="0"/>
                <wp:positionH relativeFrom="margin">
                  <wp:align>left</wp:align>
                </wp:positionH>
                <wp:positionV relativeFrom="paragraph">
                  <wp:posOffset>31750</wp:posOffset>
                </wp:positionV>
                <wp:extent cx="5638800" cy="3575641"/>
                <wp:effectExtent l="0" t="0" r="19050" b="25400"/>
                <wp:wrapNone/>
                <wp:docPr id="662926088" name="Grup 37"/>
                <wp:cNvGraphicFramePr/>
                <a:graphic xmlns:a="http://schemas.openxmlformats.org/drawingml/2006/main">
                  <a:graphicData uri="http://schemas.microsoft.com/office/word/2010/wordprocessingGroup">
                    <wpg:wgp>
                      <wpg:cNvGrpSpPr/>
                      <wpg:grpSpPr>
                        <a:xfrm>
                          <a:off x="0" y="0"/>
                          <a:ext cx="5638800" cy="3575641"/>
                          <a:chOff x="0" y="0"/>
                          <a:chExt cx="5638800" cy="3575641"/>
                        </a:xfrm>
                      </wpg:grpSpPr>
                      <wps:wsp>
                        <wps:cNvPr id="750564227" name="Persegi Panjang 55"/>
                        <wps:cNvSpPr/>
                        <wps:spPr>
                          <a:xfrm>
                            <a:off x="1258432" y="2353901"/>
                            <a:ext cx="1860698" cy="12217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A54D8D5" w14:textId="77777777" w:rsidR="003B433B" w:rsidRPr="008D4E2A" w:rsidRDefault="003B433B" w:rsidP="00351AA8">
                              <w:pPr>
                                <w:widowControl w:val="0"/>
                                <w:autoSpaceDE w:val="0"/>
                                <w:autoSpaceDN w:val="0"/>
                                <w:spacing w:after="0" w:line="240" w:lineRule="auto"/>
                                <w:ind w:left="284" w:hanging="284"/>
                                <w:jc w:val="center"/>
                                <w:rPr>
                                  <w:rFonts w:ascii="Times New Roman" w:hAnsi="Times New Roman" w:cs="Times New Roman"/>
                                </w:rPr>
                              </w:pPr>
                              <w:r w:rsidRPr="008D4E2A">
                                <w:rPr>
                                  <w:rFonts w:ascii="Times New Roman" w:hAnsi="Times New Roman" w:cs="Times New Roman"/>
                                </w:rPr>
                                <w:t>Skor NRS</w:t>
                              </w:r>
                            </w:p>
                            <w:p w14:paraId="540F4F93"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Tidak Nyeri</w:t>
                              </w:r>
                            </w:p>
                            <w:p w14:paraId="6A6C9F54"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Ringan</w:t>
                              </w:r>
                            </w:p>
                            <w:p w14:paraId="64294D0E"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Sedang</w:t>
                              </w:r>
                            </w:p>
                            <w:p w14:paraId="1F7DEF60"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Berat</w:t>
                              </w:r>
                            </w:p>
                            <w:p w14:paraId="3D54EED2"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Berat Tidak Terkontrol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1174482" name="Konektor Panah Lurus 63"/>
                        <wps:cNvCnPr/>
                        <wps:spPr>
                          <a:xfrm>
                            <a:off x="2203764" y="1874068"/>
                            <a:ext cx="0" cy="389299"/>
                          </a:xfrm>
                          <a:prstGeom prst="straightConnector1">
                            <a:avLst/>
                          </a:prstGeom>
                          <a:noFill/>
                          <a:ln w="6350" cap="flat" cmpd="sng" algn="ctr">
                            <a:solidFill>
                              <a:sysClr val="windowText" lastClr="000000"/>
                            </a:solidFill>
                            <a:prstDash val="solid"/>
                            <a:miter lim="800000"/>
                            <a:tailEnd type="triangle"/>
                          </a:ln>
                          <a:effectLst/>
                        </wps:spPr>
                        <wps:bodyPr/>
                      </wps:wsp>
                      <wpg:grpSp>
                        <wpg:cNvPr id="2129830496" name="Grup 15"/>
                        <wpg:cNvGrpSpPr/>
                        <wpg:grpSpPr>
                          <a:xfrm>
                            <a:off x="0" y="0"/>
                            <a:ext cx="5638800" cy="2228850"/>
                            <a:chOff x="0" y="0"/>
                            <a:chExt cx="5638800" cy="2228850"/>
                          </a:xfrm>
                        </wpg:grpSpPr>
                        <wpg:grpSp>
                          <wpg:cNvPr id="1667889755" name="Grup 12"/>
                          <wpg:cNvGrpSpPr/>
                          <wpg:grpSpPr>
                            <a:xfrm>
                              <a:off x="2946400" y="0"/>
                              <a:ext cx="2692400" cy="1695450"/>
                              <a:chOff x="0" y="0"/>
                              <a:chExt cx="2692400" cy="1695450"/>
                            </a:xfrm>
                          </wpg:grpSpPr>
                          <wps:wsp>
                            <wps:cNvPr id="936560948" name="Text Box 36"/>
                            <wps:cNvSpPr txBox="1">
                              <a:spLocks noChangeArrowheads="1"/>
                            </wps:cNvSpPr>
                            <wps:spPr bwMode="auto">
                              <a:xfrm>
                                <a:off x="927100" y="603250"/>
                                <a:ext cx="819150" cy="800100"/>
                              </a:xfrm>
                              <a:prstGeom prst="rect">
                                <a:avLst/>
                              </a:prstGeom>
                              <a:noFill/>
                              <a:ln w="9525">
                                <a:solidFill>
                                  <a:srgbClr val="000000"/>
                                </a:solidFill>
                                <a:prstDash val="dash"/>
                                <a:miter lim="800000"/>
                              </a:ln>
                            </wps:spPr>
                            <wps:txbx>
                              <w:txbxContent>
                                <w:p w14:paraId="7E5AC9EC" w14:textId="77777777" w:rsidR="003B433B" w:rsidRDefault="003B433B" w:rsidP="00351AA8">
                                  <w:pPr>
                                    <w:jc w:val="center"/>
                                    <w:rPr>
                                      <w:sz w:val="20"/>
                                      <w:szCs w:val="24"/>
                                    </w:rPr>
                                  </w:pPr>
                                  <w:r>
                                    <w:rPr>
                                      <w:rFonts w:ascii="Times New Roman" w:hAnsi="Times New Roman"/>
                                    </w:rPr>
                                    <w:t>Penurunan Kecepatan Konduksi Saraf</w:t>
                                  </w:r>
                                </w:p>
                              </w:txbxContent>
                            </wps:txbx>
                            <wps:bodyPr rot="0" vert="horz" wrap="square" lIns="91440" tIns="45720" rIns="91440" bIns="45720" anchor="t" anchorCtr="0" upright="1">
                              <a:noAutofit/>
                            </wps:bodyPr>
                          </wps:wsp>
                          <wps:wsp>
                            <wps:cNvPr id="594555722" name="Text Box 44"/>
                            <wps:cNvSpPr txBox="1">
                              <a:spLocks noChangeArrowheads="1"/>
                            </wps:cNvSpPr>
                            <wps:spPr bwMode="auto">
                              <a:xfrm>
                                <a:off x="457200" y="0"/>
                                <a:ext cx="1781810" cy="308610"/>
                              </a:xfrm>
                              <a:prstGeom prst="rect">
                                <a:avLst/>
                              </a:prstGeom>
                              <a:noFill/>
                              <a:ln w="9525">
                                <a:solidFill>
                                  <a:srgbClr val="000000"/>
                                </a:solidFill>
                                <a:miter lim="800000"/>
                              </a:ln>
                            </wps:spPr>
                            <wps:txbx>
                              <w:txbxContent>
                                <w:p w14:paraId="7C01688E" w14:textId="7873989A" w:rsidR="003B433B" w:rsidRDefault="003B433B" w:rsidP="00351AA8">
                                  <w:pPr>
                                    <w:spacing w:after="0" w:line="240" w:lineRule="auto"/>
                                    <w:jc w:val="center"/>
                                    <w:rPr>
                                      <w:rFonts w:ascii="Times New Roman" w:hAnsi="Times New Roman"/>
                                    </w:rPr>
                                  </w:pPr>
                                  <w:r w:rsidRPr="00E83F5F">
                                    <w:rPr>
                                      <w:rFonts w:ascii="Times New Roman" w:hAnsi="Times New Roman"/>
                                      <w:i/>
                                      <w:iCs/>
                                    </w:rPr>
                                    <w:t>Cryotherapy</w:t>
                                  </w:r>
                                </w:p>
                                <w:p w14:paraId="5D14F94F" w14:textId="77777777" w:rsidR="003B433B" w:rsidRDefault="003B433B" w:rsidP="00351AA8">
                                  <w:pPr>
                                    <w:jc w:val="center"/>
                                    <w:rPr>
                                      <w:sz w:val="20"/>
                                      <w:szCs w:val="24"/>
                                    </w:rPr>
                                  </w:pPr>
                                </w:p>
                              </w:txbxContent>
                            </wps:txbx>
                            <wps:bodyPr rot="0" vert="horz" wrap="square" lIns="91440" tIns="45720" rIns="91440" bIns="45720" anchor="t" anchorCtr="0" upright="1">
                              <a:noAutofit/>
                            </wps:bodyPr>
                          </wps:wsp>
                          <wps:wsp>
                            <wps:cNvPr id="1520367114" name="Text Box 37"/>
                            <wps:cNvSpPr txBox="1">
                              <a:spLocks noChangeArrowheads="1"/>
                            </wps:cNvSpPr>
                            <wps:spPr bwMode="auto">
                              <a:xfrm>
                                <a:off x="76200" y="596900"/>
                                <a:ext cx="755650" cy="622300"/>
                              </a:xfrm>
                              <a:prstGeom prst="rect">
                                <a:avLst/>
                              </a:prstGeom>
                              <a:noFill/>
                              <a:ln w="9525">
                                <a:solidFill>
                                  <a:srgbClr val="000000"/>
                                </a:solidFill>
                                <a:prstDash val="dash"/>
                                <a:miter lim="800000"/>
                              </a:ln>
                            </wps:spPr>
                            <wps:txbx>
                              <w:txbxContent>
                                <w:p w14:paraId="08AD30EE" w14:textId="77777777" w:rsidR="003B433B" w:rsidRDefault="003B433B" w:rsidP="00351AA8">
                                  <w:pPr>
                                    <w:jc w:val="center"/>
                                    <w:rPr>
                                      <w:sz w:val="20"/>
                                      <w:szCs w:val="24"/>
                                    </w:rPr>
                                  </w:pPr>
                                  <w:r>
                                    <w:rPr>
                                      <w:rFonts w:ascii="Times New Roman" w:hAnsi="Times New Roman"/>
                                    </w:rPr>
                                    <w:t>Vasokonstriksi Lokal</w:t>
                                  </w:r>
                                </w:p>
                              </w:txbxContent>
                            </wps:txbx>
                            <wps:bodyPr rot="0" vert="horz" wrap="square" lIns="91440" tIns="45720" rIns="91440" bIns="45720" anchor="t" anchorCtr="0" upright="1">
                              <a:noAutofit/>
                            </wps:bodyPr>
                          </wps:wsp>
                          <wps:wsp>
                            <wps:cNvPr id="2081877056" name="Text Box 25"/>
                            <wps:cNvSpPr txBox="1">
                              <a:spLocks noChangeArrowheads="1"/>
                            </wps:cNvSpPr>
                            <wps:spPr bwMode="auto">
                              <a:xfrm>
                                <a:off x="1803400" y="603250"/>
                                <a:ext cx="889000" cy="635000"/>
                              </a:xfrm>
                              <a:prstGeom prst="rect">
                                <a:avLst/>
                              </a:prstGeom>
                              <a:noFill/>
                              <a:ln w="9525">
                                <a:solidFill>
                                  <a:srgbClr val="000000"/>
                                </a:solidFill>
                                <a:prstDash val="dash"/>
                                <a:miter lim="800000"/>
                              </a:ln>
                            </wps:spPr>
                            <wps:txbx>
                              <w:txbxContent>
                                <w:p w14:paraId="773ADD25" w14:textId="77777777" w:rsidR="003B433B" w:rsidRDefault="003B433B" w:rsidP="00351AA8">
                                  <w:pPr>
                                    <w:spacing w:after="0" w:line="240" w:lineRule="auto"/>
                                    <w:jc w:val="center"/>
                                    <w:rPr>
                                      <w:rFonts w:ascii="Times New Roman" w:hAnsi="Times New Roman"/>
                                    </w:rPr>
                                  </w:pPr>
                                  <w:r>
                                    <w:rPr>
                                      <w:rFonts w:ascii="Times New Roman" w:hAnsi="Times New Roman"/>
                                    </w:rPr>
                                    <w:t>Penghambatan Mediator Inflamasi</w:t>
                                  </w:r>
                                </w:p>
                              </w:txbxContent>
                            </wps:txbx>
                            <wps:bodyPr rot="0" vert="horz" wrap="square" lIns="91440" tIns="45720" rIns="91440" bIns="45720" anchor="t" anchorCtr="0" upright="1">
                              <a:noAutofit/>
                            </wps:bodyPr>
                          </wps:wsp>
                          <wps:wsp>
                            <wps:cNvPr id="1396303823" name="Konektor Panah Lurus 3"/>
                            <wps:cNvCnPr/>
                            <wps:spPr>
                              <a:xfrm flipH="1">
                                <a:off x="393700" y="317500"/>
                                <a:ext cx="895350" cy="273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06957307" name="Konektor Panah Lurus 4"/>
                            <wps:cNvCnPr/>
                            <wps:spPr>
                              <a:xfrm>
                                <a:off x="1289050" y="311150"/>
                                <a:ext cx="0" cy="3009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0852419" name="Konektor Panah Lurus 5"/>
                            <wps:cNvCnPr/>
                            <wps:spPr>
                              <a:xfrm>
                                <a:off x="1289050" y="311150"/>
                                <a:ext cx="949960" cy="269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5958161" name="Konektor Panah Lurus 7"/>
                            <wps:cNvCnPr/>
                            <wps:spPr>
                              <a:xfrm flipH="1">
                                <a:off x="0" y="1682750"/>
                                <a:ext cx="2228850" cy="12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22694234" name="Konektor Lurus 8"/>
                            <wps:cNvCnPr/>
                            <wps:spPr>
                              <a:xfrm>
                                <a:off x="1314450" y="1403350"/>
                                <a:ext cx="0" cy="273050"/>
                              </a:xfrm>
                              <a:prstGeom prst="line">
                                <a:avLst/>
                              </a:prstGeom>
                            </wps:spPr>
                            <wps:style>
                              <a:lnRef idx="1">
                                <a:schemeClr val="dk1"/>
                              </a:lnRef>
                              <a:fillRef idx="0">
                                <a:schemeClr val="dk1"/>
                              </a:fillRef>
                              <a:effectRef idx="0">
                                <a:schemeClr val="dk1"/>
                              </a:effectRef>
                              <a:fontRef idx="minor">
                                <a:schemeClr val="tx1"/>
                              </a:fontRef>
                            </wps:style>
                            <wps:bodyPr/>
                          </wps:wsp>
                          <wps:wsp>
                            <wps:cNvPr id="1598155365" name="Konektor Lurus 9"/>
                            <wps:cNvCnPr/>
                            <wps:spPr>
                              <a:xfrm>
                                <a:off x="2228850" y="1225550"/>
                                <a:ext cx="0" cy="457200"/>
                              </a:xfrm>
                              <a:prstGeom prst="line">
                                <a:avLst/>
                              </a:prstGeom>
                            </wps:spPr>
                            <wps:style>
                              <a:lnRef idx="1">
                                <a:schemeClr val="dk1"/>
                              </a:lnRef>
                              <a:fillRef idx="0">
                                <a:schemeClr val="dk1"/>
                              </a:fillRef>
                              <a:effectRef idx="0">
                                <a:schemeClr val="dk1"/>
                              </a:effectRef>
                              <a:fontRef idx="minor">
                                <a:schemeClr val="tx1"/>
                              </a:fontRef>
                            </wps:style>
                            <wps:bodyPr/>
                          </wps:wsp>
                          <wps:wsp>
                            <wps:cNvPr id="1158885188" name="Konektor Lurus 10"/>
                            <wps:cNvCnPr/>
                            <wps:spPr>
                              <a:xfrm>
                                <a:off x="431800" y="1206500"/>
                                <a:ext cx="0" cy="47625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853260811" name="Grup 14"/>
                          <wpg:cNvGrpSpPr/>
                          <wpg:grpSpPr>
                            <a:xfrm>
                              <a:off x="0" y="12700"/>
                              <a:ext cx="2936875" cy="2216150"/>
                              <a:chOff x="0" y="0"/>
                              <a:chExt cx="2936875" cy="2216150"/>
                            </a:xfrm>
                          </wpg:grpSpPr>
                          <wps:wsp>
                            <wps:cNvPr id="1927076918" name="Text Box 33"/>
                            <wps:cNvSpPr txBox="1">
                              <a:spLocks noChangeArrowheads="1"/>
                            </wps:cNvSpPr>
                            <wps:spPr bwMode="auto">
                              <a:xfrm>
                                <a:off x="0" y="317500"/>
                                <a:ext cx="1263650" cy="1898650"/>
                              </a:xfrm>
                              <a:prstGeom prst="rect">
                                <a:avLst/>
                              </a:prstGeom>
                              <a:noFill/>
                              <a:ln w="9525">
                                <a:solidFill>
                                  <a:srgbClr val="000000"/>
                                </a:solidFill>
                                <a:prstDash val="dash"/>
                                <a:miter lim="800000"/>
                              </a:ln>
                            </wps:spPr>
                            <wps:txbx>
                              <w:txbxContent>
                                <w:p w14:paraId="24F06631" w14:textId="77777777" w:rsidR="003B433B" w:rsidRDefault="003B433B" w:rsidP="00351AA8">
                                  <w:pPr>
                                    <w:spacing w:after="0" w:line="240" w:lineRule="auto"/>
                                    <w:jc w:val="center"/>
                                    <w:rPr>
                                      <w:rFonts w:ascii="Times New Roman" w:hAnsi="Times New Roman"/>
                                    </w:rPr>
                                  </w:pPr>
                                  <w:r>
                                    <w:rPr>
                                      <w:rFonts w:ascii="Times New Roman" w:hAnsi="Times New Roman"/>
                                    </w:rPr>
                                    <w:t>Faktor-faktor yang mempengaruhi nyeri post:</w:t>
                                  </w:r>
                                </w:p>
                                <w:p w14:paraId="358D3A52" w14:textId="77777777" w:rsidR="003B433B" w:rsidRDefault="003B433B" w:rsidP="00351AA8">
                                  <w:pPr>
                                    <w:spacing w:after="0" w:line="240" w:lineRule="auto"/>
                                    <w:jc w:val="center"/>
                                    <w:rPr>
                                      <w:rFonts w:ascii="Times New Roman" w:hAnsi="Times New Roman"/>
                                    </w:rPr>
                                  </w:pPr>
                                </w:p>
                                <w:p w14:paraId="06033170"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Jenis Kelamin</w:t>
                                  </w:r>
                                </w:p>
                                <w:p w14:paraId="438C3A67"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Usia</w:t>
                                  </w:r>
                                </w:p>
                                <w:p w14:paraId="75A95B67" w14:textId="77777777" w:rsidR="003B433B" w:rsidRDefault="003B433B" w:rsidP="00351AA8">
                                  <w:pPr>
                                    <w:numPr>
                                      <w:ilvl w:val="0"/>
                                      <w:numId w:val="22"/>
                                    </w:numPr>
                                    <w:spacing w:after="0" w:line="240" w:lineRule="auto"/>
                                    <w:ind w:left="284" w:hanging="284"/>
                                    <w:rPr>
                                      <w:sz w:val="20"/>
                                      <w:szCs w:val="24"/>
                                    </w:rPr>
                                  </w:pPr>
                                  <w:r>
                                    <w:rPr>
                                      <w:rFonts w:ascii="Times New Roman" w:hAnsi="Times New Roman"/>
                                    </w:rPr>
                                    <w:t>Perhatian</w:t>
                                  </w:r>
                                </w:p>
                                <w:p w14:paraId="7D248463"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Ansietas</w:t>
                                  </w:r>
                                </w:p>
                                <w:p w14:paraId="7CF7C179"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Pengalaman operasi sebelumnya</w:t>
                                  </w:r>
                                </w:p>
                              </w:txbxContent>
                            </wps:txbx>
                            <wps:bodyPr rot="0" vert="horz" wrap="square" lIns="91440" tIns="45720" rIns="91440" bIns="45720" anchor="t" anchorCtr="0" upright="1">
                              <a:noAutofit/>
                            </wps:bodyPr>
                          </wps:wsp>
                          <wpg:grpSp>
                            <wpg:cNvPr id="1790501851" name="Grup 13"/>
                            <wpg:cNvGrpSpPr/>
                            <wpg:grpSpPr>
                              <a:xfrm>
                                <a:off x="1555750" y="0"/>
                                <a:ext cx="1381125" cy="1838960"/>
                                <a:chOff x="0" y="0"/>
                                <a:chExt cx="1381125" cy="1838960"/>
                              </a:xfrm>
                            </wpg:grpSpPr>
                            <wps:wsp>
                              <wps:cNvPr id="1029426128" name="Text Box 31"/>
                              <wps:cNvSpPr txBox="1">
                                <a:spLocks noChangeArrowheads="1"/>
                              </wps:cNvSpPr>
                              <wps:spPr bwMode="auto">
                                <a:xfrm>
                                  <a:off x="0" y="1524000"/>
                                  <a:ext cx="1381125" cy="314960"/>
                                </a:xfrm>
                                <a:prstGeom prst="rect">
                                  <a:avLst/>
                                </a:prstGeom>
                                <a:noFill/>
                                <a:ln w="9525">
                                  <a:solidFill>
                                    <a:srgbClr val="000000"/>
                                  </a:solidFill>
                                  <a:miter lim="800000"/>
                                </a:ln>
                              </wps:spPr>
                              <wps:txbx>
                                <w:txbxContent>
                                  <w:p w14:paraId="19D3EC44" w14:textId="77777777" w:rsidR="003B433B" w:rsidRDefault="003B433B" w:rsidP="00351AA8">
                                    <w:pPr>
                                      <w:spacing w:after="0" w:line="240" w:lineRule="auto"/>
                                      <w:jc w:val="center"/>
                                      <w:rPr>
                                        <w:rFonts w:ascii="Times New Roman" w:hAnsi="Times New Roman"/>
                                      </w:rPr>
                                    </w:pPr>
                                    <w:r>
                                      <w:rPr>
                                        <w:rFonts w:ascii="Times New Roman" w:hAnsi="Times New Roman"/>
                                      </w:rPr>
                                      <w:t>Nyeri Post Op</w:t>
                                    </w:r>
                                  </w:p>
                                </w:txbxContent>
                              </wps:txbx>
                              <wps:bodyPr rot="0" vert="horz" wrap="square" lIns="91440" tIns="45720" rIns="91440" bIns="45720" anchor="t" anchorCtr="0" upright="1">
                                <a:noAutofit/>
                              </wps:bodyPr>
                            </wps:wsp>
                            <wps:wsp>
                              <wps:cNvPr id="137432595" name="Text Box 41"/>
                              <wps:cNvSpPr txBox="1">
                                <a:spLocks noChangeArrowheads="1"/>
                              </wps:cNvSpPr>
                              <wps:spPr bwMode="auto">
                                <a:xfrm>
                                  <a:off x="171450" y="0"/>
                                  <a:ext cx="1123950" cy="314960"/>
                                </a:xfrm>
                                <a:prstGeom prst="rect">
                                  <a:avLst/>
                                </a:prstGeom>
                                <a:noFill/>
                                <a:ln w="9525">
                                  <a:solidFill>
                                    <a:srgbClr val="000000"/>
                                  </a:solidFill>
                                  <a:miter lim="800000"/>
                                </a:ln>
                              </wps:spPr>
                              <wps:txbx>
                                <w:txbxContent>
                                  <w:p w14:paraId="2C88CC18" w14:textId="77777777" w:rsidR="003B433B" w:rsidRDefault="003B433B" w:rsidP="00351AA8">
                                    <w:pPr>
                                      <w:spacing w:after="0" w:line="240" w:lineRule="auto"/>
                                      <w:jc w:val="center"/>
                                      <w:rPr>
                                        <w:rFonts w:ascii="Times New Roman" w:hAnsi="Times New Roman"/>
                                      </w:rPr>
                                    </w:pPr>
                                    <w:r>
                                      <w:rPr>
                                        <w:rFonts w:ascii="Times New Roman" w:hAnsi="Times New Roman"/>
                                      </w:rPr>
                                      <w:t>Apendektomi</w:t>
                                    </w:r>
                                  </w:p>
                                </w:txbxContent>
                              </wps:txbx>
                              <wps:bodyPr rot="0" vert="horz" wrap="square" lIns="91440" tIns="45720" rIns="91440" bIns="45720" anchor="t" anchorCtr="0" upright="1">
                                <a:noAutofit/>
                              </wps:bodyPr>
                            </wps:wsp>
                            <wps:wsp>
                              <wps:cNvPr id="836490043" name="Text Box 35"/>
                              <wps:cNvSpPr txBox="1">
                                <a:spLocks noChangeArrowheads="1"/>
                              </wps:cNvSpPr>
                              <wps:spPr bwMode="auto">
                                <a:xfrm>
                                  <a:off x="152400" y="571500"/>
                                  <a:ext cx="1174750" cy="590550"/>
                                </a:xfrm>
                                <a:prstGeom prst="rect">
                                  <a:avLst/>
                                </a:prstGeom>
                                <a:noFill/>
                                <a:ln w="9525">
                                  <a:solidFill>
                                    <a:srgbClr val="000000"/>
                                  </a:solidFill>
                                  <a:prstDash val="dash"/>
                                  <a:miter lim="800000"/>
                                </a:ln>
                              </wps:spPr>
                              <wps:txbx>
                                <w:txbxContent>
                                  <w:p w14:paraId="0A429EAD" w14:textId="77777777" w:rsidR="003B433B" w:rsidRDefault="003B433B" w:rsidP="00351AA8">
                                    <w:pPr>
                                      <w:spacing w:after="0" w:line="240" w:lineRule="auto"/>
                                      <w:jc w:val="center"/>
                                      <w:rPr>
                                        <w:rFonts w:ascii="Times New Roman" w:hAnsi="Times New Roman"/>
                                      </w:rPr>
                                    </w:pPr>
                                    <w:r>
                                      <w:rPr>
                                        <w:rFonts w:ascii="Times New Roman" w:hAnsi="Times New Roman"/>
                                      </w:rPr>
                                      <w:t>Insisi dan pengangkatan jaringan apendik</w:t>
                                    </w:r>
                                  </w:p>
                                </w:txbxContent>
                              </wps:txbx>
                              <wps:bodyPr rot="0" vert="horz" wrap="square" lIns="91440" tIns="45720" rIns="91440" bIns="45720" anchor="t" anchorCtr="0" upright="1">
                                <a:noAutofit/>
                              </wps:bodyPr>
                            </wps:wsp>
                            <wps:wsp>
                              <wps:cNvPr id="1735733749" name="Straight Arrow Connector 42"/>
                              <wps:cNvCnPr>
                                <a:cxnSpLocks noChangeShapeType="1"/>
                              </wps:cNvCnPr>
                              <wps:spPr bwMode="auto">
                                <a:xfrm>
                                  <a:off x="666750" y="304800"/>
                                  <a:ext cx="0" cy="238760"/>
                                </a:xfrm>
                                <a:prstGeom prst="straightConnector1">
                                  <a:avLst/>
                                </a:prstGeom>
                                <a:noFill/>
                                <a:ln w="6350" algn="ctr">
                                  <a:solidFill>
                                    <a:srgbClr val="000000"/>
                                  </a:solidFill>
                                  <a:miter lim="800000"/>
                                  <a:tailEnd type="triangle" w="med" len="med"/>
                                </a:ln>
                              </wps:spPr>
                              <wps:bodyPr/>
                            </wps:wsp>
                            <wps:wsp>
                              <wps:cNvPr id="14281728" name="Straight Arrow Connector 34"/>
                              <wps:cNvCnPr>
                                <a:cxnSpLocks noChangeShapeType="1"/>
                              </wps:cNvCnPr>
                              <wps:spPr bwMode="auto">
                                <a:xfrm>
                                  <a:off x="673100" y="1174750"/>
                                  <a:ext cx="0" cy="238760"/>
                                </a:xfrm>
                                <a:prstGeom prst="straightConnector1">
                                  <a:avLst/>
                                </a:prstGeom>
                                <a:noFill/>
                                <a:ln w="6350" algn="ctr">
                                  <a:solidFill>
                                    <a:srgbClr val="000000"/>
                                  </a:solidFill>
                                  <a:miter lim="800000"/>
                                  <a:tailEnd type="triangle" w="med" len="med"/>
                                </a:ln>
                              </wps:spPr>
                              <wps:bodyPr/>
                            </wps:wsp>
                          </wpg:grpSp>
                          <wps:wsp>
                            <wps:cNvPr id="604184539" name="Konektor Panah Lurus 11"/>
                            <wps:cNvCnPr/>
                            <wps:spPr>
                              <a:xfrm>
                                <a:off x="1250950" y="1676400"/>
                                <a:ext cx="304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wgp>
                  </a:graphicData>
                </a:graphic>
              </wp:anchor>
            </w:drawing>
          </mc:Choice>
          <mc:Fallback>
            <w:pict>
              <v:group w14:anchorId="60B3569D" id="Grup 37" o:spid="_x0000_s1026" style="position:absolute;margin-left:0;margin-top:2.5pt;width:444pt;height:281.55pt;z-index:251735040;mso-position-horizontal:left;mso-position-horizontal-relative:margin" coordsize="56388,35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">
                <v:rect id="Persegi Panjang 55" o:spid="_x0000_s1027" style="position:absolute;left:12584;top:23539;width:18607;height:12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" fillcolor="window" strokecolor="windowText" strokeweight="1pt">
                  <v:textbox>
                    <w:txbxContent>
                      <w:p w14:paraId="6A54D8D5" w14:textId="77777777" w:rsidR="003B433B" w:rsidRPr="008D4E2A" w:rsidRDefault="003B433B" w:rsidP="00351AA8">
                        <w:pPr>
                          <w:widowControl w:val="0"/>
                          <w:autoSpaceDE w:val="0"/>
                          <w:autoSpaceDN w:val="0"/>
                          <w:spacing w:after="0" w:line="240" w:lineRule="auto"/>
                          <w:ind w:left="284" w:hanging="284"/>
                          <w:jc w:val="center"/>
                          <w:rPr>
                            <w:rFonts w:ascii="Times New Roman" w:hAnsi="Times New Roman" w:cs="Times New Roman"/>
                          </w:rPr>
                        </w:pPr>
                        <w:r w:rsidRPr="008D4E2A">
                          <w:rPr>
                            <w:rFonts w:ascii="Times New Roman" w:hAnsi="Times New Roman" w:cs="Times New Roman"/>
                          </w:rPr>
                          <w:t>Skor NRS</w:t>
                        </w:r>
                      </w:p>
                      <w:p w14:paraId="540F4F93"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Tidak Nyeri</w:t>
                        </w:r>
                      </w:p>
                      <w:p w14:paraId="6A6C9F54"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Ringan</w:t>
                        </w:r>
                      </w:p>
                      <w:p w14:paraId="64294D0E"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Sedang</w:t>
                        </w:r>
                      </w:p>
                      <w:p w14:paraId="1F7DEF60"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Berat</w:t>
                        </w:r>
                      </w:p>
                      <w:p w14:paraId="3D54EED2" w14:textId="77777777" w:rsidR="003B433B" w:rsidRPr="009A3C41" w:rsidRDefault="003B433B" w:rsidP="00351AA8">
                        <w:pPr>
                          <w:pStyle w:val="DaftarParagraf"/>
                          <w:widowControl w:val="0"/>
                          <w:numPr>
                            <w:ilvl w:val="0"/>
                            <w:numId w:val="10"/>
                          </w:numPr>
                          <w:autoSpaceDE w:val="0"/>
                          <w:autoSpaceDN w:val="0"/>
                          <w:spacing w:after="0" w:line="240" w:lineRule="auto"/>
                          <w:ind w:left="284" w:hanging="284"/>
                          <w:contextualSpacing w:val="0"/>
                          <w:rPr>
                            <w:rFonts w:ascii="Times New Roman" w:hAnsi="Times New Roman" w:cs="Times New Roman"/>
                          </w:rPr>
                        </w:pPr>
                        <w:r w:rsidRPr="009A3C41">
                          <w:rPr>
                            <w:rFonts w:ascii="Times New Roman" w:hAnsi="Times New Roman" w:cs="Times New Roman"/>
                          </w:rPr>
                          <w:t>Berat Tidak Terkontrol</w:t>
                        </w:r>
                      </w:p>
                    </w:txbxContent>
                  </v:textbox>
                </v:rect>
                <v:shapetype id="_x0000_t32" coordsize="21600,21600" o:spt="32" o:oned="t" path="m,l21600,21600e" filled="f">
                  <v:path arrowok="t" fillok="f" o:connecttype="none"/>
                  <o:lock v:ext="edit" shapetype="t"/>
                </v:shapetype>
                <v:shape id="Konektor Panah Lurus 63" o:spid="_x0000_s1028" type="#_x0000_t32" style="position:absolute;left:22037;top:18740;width:0;height:38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" strokecolor="windowText" strokeweight=".5pt">
                  <v:stroke endarrow="block" joinstyle="miter"/>
                </v:shape>
                <v:group id="Grup 15" o:spid="_x0000_s1029" style="position:absolute;width:56388;height:22288" coordsize="56388,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">
                  <v:group id="Grup 12" o:spid="_x0000_s1030" style="position:absolute;left:29464;width:26924;height:16954" coordsize="26924,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">
                    <v:shapetype id="_x0000_t202" coordsize="21600,21600" o:spt="202" path="m,l,21600r21600,l21600,xe">
                      <v:stroke joinstyle="miter"/>
                      <v:path gradientshapeok="t" o:connecttype="rect"/>
                    </v:shapetype>
                    <v:shape id="Text Box 36" o:spid="_x0000_s1031" type="#_x0000_t202" style="position:absolute;left:9271;top:6032;width:8191;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" filled="f">
                      <v:stroke dashstyle="dash"/>
                      <v:textbox>
                        <w:txbxContent>
                          <w:p w14:paraId="7E5AC9EC" w14:textId="77777777" w:rsidR="003B433B" w:rsidRDefault="003B433B" w:rsidP="00351AA8">
                            <w:pPr>
                              <w:jc w:val="center"/>
                              <w:rPr>
                                <w:sz w:val="20"/>
                                <w:szCs w:val="24"/>
                              </w:rPr>
                            </w:pPr>
                            <w:r>
                              <w:rPr>
                                <w:rFonts w:ascii="Times New Roman" w:hAnsi="Times New Roman"/>
                              </w:rPr>
                              <w:t>Penurunan Kecepatan Konduksi Saraf</w:t>
                            </w:r>
                          </w:p>
                        </w:txbxContent>
                      </v:textbox>
                    </v:shape>
                    <v:shape id="_x0000_s1032" type="#_x0000_t202" style="position:absolute;left:4572;width:17818;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" filled="f">
                      <v:textbox>
                        <w:txbxContent>
                          <w:p w14:paraId="7C01688E" w14:textId="7873989A" w:rsidR="003B433B" w:rsidRDefault="003B433B" w:rsidP="00351AA8">
                            <w:pPr>
                              <w:spacing w:after="0" w:line="240" w:lineRule="auto"/>
                              <w:jc w:val="center"/>
                              <w:rPr>
                                <w:rFonts w:ascii="Times New Roman" w:hAnsi="Times New Roman"/>
                              </w:rPr>
                            </w:pPr>
                            <w:r w:rsidRPr="00E83F5F">
                              <w:rPr>
                                <w:rFonts w:ascii="Times New Roman" w:hAnsi="Times New Roman"/>
                                <w:i/>
                                <w:iCs/>
                              </w:rPr>
                              <w:t>Cryotherapy</w:t>
                            </w:r>
                          </w:p>
                          <w:p w14:paraId="5D14F94F" w14:textId="77777777" w:rsidR="003B433B" w:rsidRDefault="003B433B" w:rsidP="00351AA8">
                            <w:pPr>
                              <w:jc w:val="center"/>
                              <w:rPr>
                                <w:sz w:val="20"/>
                                <w:szCs w:val="24"/>
                              </w:rPr>
                            </w:pPr>
                          </w:p>
                        </w:txbxContent>
                      </v:textbox>
                    </v:shape>
                    <v:shape id="Text Box 37" o:spid="_x0000_s1033" type="#_x0000_t202" style="position:absolute;left:762;top:5969;width:7556;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" filled="f">
                      <v:stroke dashstyle="dash"/>
                      <v:textbox>
                        <w:txbxContent>
                          <w:p w14:paraId="08AD30EE" w14:textId="77777777" w:rsidR="003B433B" w:rsidRDefault="003B433B" w:rsidP="00351AA8">
                            <w:pPr>
                              <w:jc w:val="center"/>
                              <w:rPr>
                                <w:sz w:val="20"/>
                                <w:szCs w:val="24"/>
                              </w:rPr>
                            </w:pPr>
                            <w:r>
                              <w:rPr>
                                <w:rFonts w:ascii="Times New Roman" w:hAnsi="Times New Roman"/>
                              </w:rPr>
                              <w:t>Vasokonstriksi Lokal</w:t>
                            </w:r>
                          </w:p>
                        </w:txbxContent>
                      </v:textbox>
                    </v:shape>
                    <v:shape id="Text Box 25" o:spid="_x0000_s1034" type="#_x0000_t202" style="position:absolute;left:18034;top:6032;width:8890;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" filled="f">
                      <v:stroke dashstyle="dash"/>
                      <v:textbox>
                        <w:txbxContent>
                          <w:p w14:paraId="773ADD25" w14:textId="77777777" w:rsidR="003B433B" w:rsidRDefault="003B433B" w:rsidP="00351AA8">
                            <w:pPr>
                              <w:spacing w:after="0" w:line="240" w:lineRule="auto"/>
                              <w:jc w:val="center"/>
                              <w:rPr>
                                <w:rFonts w:ascii="Times New Roman" w:hAnsi="Times New Roman"/>
                              </w:rPr>
                            </w:pPr>
                            <w:r>
                              <w:rPr>
                                <w:rFonts w:ascii="Times New Roman" w:hAnsi="Times New Roman"/>
                              </w:rPr>
                              <w:t>Penghambatan Mediator Inflamasi</w:t>
                            </w:r>
                          </w:p>
                        </w:txbxContent>
                      </v:textbox>
                    </v:shape>
                    <v:shape id="Konektor Panah Lurus 3" o:spid="_x0000_s1035" type="#_x0000_t32" style="position:absolute;left:3937;top:3175;width:8953;height:27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" strokecolor="black [3200]" strokeweight=".5pt">
                      <v:stroke endarrow="block" joinstyle="miter"/>
                    </v:shape>
                    <v:shape id="Konektor Panah Lurus 4" o:spid="_x0000_s1036" type="#_x0000_t32" style="position:absolute;left:12890;top:3111;width:0;height:30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" strokecolor="black [3200]" strokeweight=".5pt">
                      <v:stroke endarrow="block" joinstyle="miter"/>
                    </v:shape>
                    <v:shape id="Konektor Panah Lurus 5" o:spid="_x0000_s1037" type="#_x0000_t32" style="position:absolute;left:12890;top:3111;width:9500;height:26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" strokecolor="black [3200]" strokeweight=".5pt">
                      <v:stroke endarrow="block" joinstyle="miter"/>
                    </v:shape>
                    <v:shape id="Konektor Panah Lurus 7" o:spid="_x0000_s1038" type="#_x0000_t32" style="position:absolute;top:16827;width:22288;height:1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" strokecolor="black [3200]" strokeweight=".5pt">
                      <v:stroke endarrow="block" joinstyle="miter"/>
                    </v:shape>
                    <v:line id="Konektor Lurus 8" o:spid="_x0000_s1039" style="position:absolute;visibility:visible;mso-wrap-style:square" from="13144,14033" to="13144,16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" strokecolor="black [3200]" strokeweight=".5pt">
                      <v:stroke joinstyle="miter"/>
                    </v:line>
                    <v:line id="Konektor Lurus 9" o:spid="_x0000_s1040" style="position:absolute;visibility:visible;mso-wrap-style:square" from="22288,12255" to="22288,16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" strokecolor="black [3200]" strokeweight=".5pt">
                      <v:stroke joinstyle="miter"/>
                    </v:line>
                    <v:line id="Konektor Lurus 10" o:spid="_x0000_s1041" style="position:absolute;visibility:visible;mso-wrap-style:square" from="4318,12065" to="4318,16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" strokecolor="black [3200]" strokeweight=".5pt">
                      <v:stroke joinstyle="miter"/>
                    </v:line>
                  </v:group>
                  <v:group id="Grup 14" o:spid="_x0000_s1042" style="position:absolute;top:127;width:29368;height:22161" coordsize="29368,2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">
                    <v:shape id="Text Box 33" o:spid="_x0000_s1043" type="#_x0000_t202" style="position:absolute;top:3175;width:12636;height:18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" filled="f">
                      <v:stroke dashstyle="dash"/>
                      <v:textbox>
                        <w:txbxContent>
                          <w:p w14:paraId="24F06631" w14:textId="77777777" w:rsidR="003B433B" w:rsidRDefault="003B433B" w:rsidP="00351AA8">
                            <w:pPr>
                              <w:spacing w:after="0" w:line="240" w:lineRule="auto"/>
                              <w:jc w:val="center"/>
                              <w:rPr>
                                <w:rFonts w:ascii="Times New Roman" w:hAnsi="Times New Roman"/>
                              </w:rPr>
                            </w:pPr>
                            <w:r>
                              <w:rPr>
                                <w:rFonts w:ascii="Times New Roman" w:hAnsi="Times New Roman"/>
                              </w:rPr>
                              <w:t>Faktor-faktor yang mempengaruhi nyeri post:</w:t>
                            </w:r>
                          </w:p>
                          <w:p w14:paraId="358D3A52" w14:textId="77777777" w:rsidR="003B433B" w:rsidRDefault="003B433B" w:rsidP="00351AA8">
                            <w:pPr>
                              <w:spacing w:after="0" w:line="240" w:lineRule="auto"/>
                              <w:jc w:val="center"/>
                              <w:rPr>
                                <w:rFonts w:ascii="Times New Roman" w:hAnsi="Times New Roman"/>
                              </w:rPr>
                            </w:pPr>
                          </w:p>
                          <w:p w14:paraId="06033170"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Jenis Kelamin</w:t>
                            </w:r>
                          </w:p>
                          <w:p w14:paraId="438C3A67"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Usia</w:t>
                            </w:r>
                          </w:p>
                          <w:p w14:paraId="75A95B67" w14:textId="77777777" w:rsidR="003B433B" w:rsidRDefault="003B433B" w:rsidP="00351AA8">
                            <w:pPr>
                              <w:numPr>
                                <w:ilvl w:val="0"/>
                                <w:numId w:val="22"/>
                              </w:numPr>
                              <w:spacing w:after="0" w:line="240" w:lineRule="auto"/>
                              <w:ind w:left="284" w:hanging="284"/>
                              <w:rPr>
                                <w:sz w:val="20"/>
                                <w:szCs w:val="24"/>
                              </w:rPr>
                            </w:pPr>
                            <w:r>
                              <w:rPr>
                                <w:rFonts w:ascii="Times New Roman" w:hAnsi="Times New Roman"/>
                              </w:rPr>
                              <w:t>Perhatian</w:t>
                            </w:r>
                          </w:p>
                          <w:p w14:paraId="7D248463"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Ansietas</w:t>
                            </w:r>
                          </w:p>
                          <w:p w14:paraId="7CF7C179" w14:textId="77777777" w:rsidR="003B433B" w:rsidRDefault="003B433B" w:rsidP="00351AA8">
                            <w:pPr>
                              <w:numPr>
                                <w:ilvl w:val="0"/>
                                <w:numId w:val="22"/>
                              </w:numPr>
                              <w:spacing w:after="0" w:line="240" w:lineRule="auto"/>
                              <w:ind w:left="284" w:hanging="284"/>
                              <w:rPr>
                                <w:rFonts w:ascii="Times New Roman" w:hAnsi="Times New Roman"/>
                              </w:rPr>
                            </w:pPr>
                            <w:r>
                              <w:rPr>
                                <w:rFonts w:ascii="Times New Roman" w:hAnsi="Times New Roman"/>
                              </w:rPr>
                              <w:t>Pengalaman operasi sebelumnya</w:t>
                            </w:r>
                          </w:p>
                        </w:txbxContent>
                      </v:textbox>
                    </v:shape>
                    <v:group id="Grup 13" o:spid="_x0000_s1044" style="position:absolute;left:15557;width:13811;height:18389" coordsize="13811,18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">
                      <v:shape id="Text Box 31" o:spid="_x0000_s1045" type="#_x0000_t202" style="position:absolute;top:15240;width:13811;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" filled="f">
                        <v:textbox>
                          <w:txbxContent>
                            <w:p w14:paraId="19D3EC44" w14:textId="77777777" w:rsidR="003B433B" w:rsidRDefault="003B433B" w:rsidP="00351AA8">
                              <w:pPr>
                                <w:spacing w:after="0" w:line="240" w:lineRule="auto"/>
                                <w:jc w:val="center"/>
                                <w:rPr>
                                  <w:rFonts w:ascii="Times New Roman" w:hAnsi="Times New Roman"/>
                                </w:rPr>
                              </w:pPr>
                              <w:r>
                                <w:rPr>
                                  <w:rFonts w:ascii="Times New Roman" w:hAnsi="Times New Roman"/>
                                </w:rPr>
                                <w:t>Nyeri Post Op</w:t>
                              </w:r>
                            </w:p>
                          </w:txbxContent>
                        </v:textbox>
                      </v:shape>
                      <v:shape id="Text Box 41" o:spid="_x0000_s1046" type="#_x0000_t202" style="position:absolute;left:1714;width:11240;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" filled="f">
                        <v:textbox>
                          <w:txbxContent>
                            <w:p w14:paraId="2C88CC18" w14:textId="77777777" w:rsidR="003B433B" w:rsidRDefault="003B433B" w:rsidP="00351AA8">
                              <w:pPr>
                                <w:spacing w:after="0" w:line="240" w:lineRule="auto"/>
                                <w:jc w:val="center"/>
                                <w:rPr>
                                  <w:rFonts w:ascii="Times New Roman" w:hAnsi="Times New Roman"/>
                                </w:rPr>
                              </w:pPr>
                              <w:r>
                                <w:rPr>
                                  <w:rFonts w:ascii="Times New Roman" w:hAnsi="Times New Roman"/>
                                </w:rPr>
                                <w:t>Apendektomi</w:t>
                              </w:r>
                            </w:p>
                          </w:txbxContent>
                        </v:textbox>
                      </v:shape>
                      <v:shape id="Text Box 35" o:spid="_x0000_s1047" type="#_x0000_t202" style="position:absolute;left:1524;top:5715;width:11747;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" filled="f">
                        <v:stroke dashstyle="dash"/>
                        <v:textbox>
                          <w:txbxContent>
                            <w:p w14:paraId="0A429EAD" w14:textId="77777777" w:rsidR="003B433B" w:rsidRDefault="003B433B" w:rsidP="00351AA8">
                              <w:pPr>
                                <w:spacing w:after="0" w:line="240" w:lineRule="auto"/>
                                <w:jc w:val="center"/>
                                <w:rPr>
                                  <w:rFonts w:ascii="Times New Roman" w:hAnsi="Times New Roman"/>
                                </w:rPr>
                              </w:pPr>
                              <w:r>
                                <w:rPr>
                                  <w:rFonts w:ascii="Times New Roman" w:hAnsi="Times New Roman"/>
                                </w:rPr>
                                <w:t>Insisi dan pengangkatan jaringan apendik</w:t>
                              </w:r>
                            </w:p>
                          </w:txbxContent>
                        </v:textbox>
                      </v:shape>
                      <v:shape id="Straight Arrow Connector 42" o:spid="_x0000_s1048" type="#_x0000_t32" style="position:absolute;left:6667;top:3048;width:0;height:23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" strokeweight=".5pt">
                        <v:stroke endarrow="block" joinstyle="miter"/>
                      </v:shape>
                      <v:shape id="Straight Arrow Connector 34" o:spid="_x0000_s1049" type="#_x0000_t32" style="position:absolute;left:6731;top:11747;width:0;height:2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" strokeweight=".5pt">
                        <v:stroke endarrow="block" joinstyle="miter"/>
                      </v:shape>
                    </v:group>
                    <v:shape id="Konektor Panah Lurus 11" o:spid="_x0000_s1050" type="#_x0000_t32" style="position:absolute;left:12509;top:16764;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" strokecolor="black [3200]" strokeweight=".5pt">
                      <v:stroke endarrow="block" joinstyle="miter"/>
                    </v:shape>
                  </v:group>
                </v:group>
                <w10:wrap anchorx="margin"/>
              </v:group>
            </w:pict>
          </mc:Fallback>
        </mc:AlternateContent>
      </w:r>
    </w:p>
    <w:p w14:paraId="4044FB59" w14:textId="6319B83A" w:rsidR="001E6134" w:rsidRPr="00BB7C40" w:rsidRDefault="001E6134" w:rsidP="001E6134">
      <w:pPr>
        <w:rPr>
          <w:rFonts w:ascii="Times New Roman" w:hAnsi="Times New Roman" w:cs="Times New Roman"/>
          <w:kern w:val="0"/>
          <w14:ligatures w14:val="none"/>
        </w:rPr>
      </w:pPr>
    </w:p>
    <w:p w14:paraId="316B6757" w14:textId="77777777" w:rsidR="001E6134" w:rsidRPr="00BB7C40" w:rsidRDefault="001E6134" w:rsidP="001E6134">
      <w:pPr>
        <w:rPr>
          <w:rFonts w:ascii="Times New Roman" w:hAnsi="Times New Roman" w:cs="Times New Roman"/>
          <w:kern w:val="0"/>
          <w14:ligatures w14:val="none"/>
        </w:rPr>
      </w:pPr>
    </w:p>
    <w:p w14:paraId="00683E90" w14:textId="77777777" w:rsidR="001E6134" w:rsidRPr="00BB7C40" w:rsidRDefault="001E6134" w:rsidP="001E6134">
      <w:pPr>
        <w:spacing w:after="200" w:line="276" w:lineRule="auto"/>
        <w:rPr>
          <w:rFonts w:ascii="Times New Roman" w:hAnsi="Times New Roman" w:cs="Times New Roman"/>
          <w:kern w:val="0"/>
          <w14:ligatures w14:val="none"/>
        </w:rPr>
      </w:pPr>
    </w:p>
    <w:p w14:paraId="3A34D881" w14:textId="77777777" w:rsidR="001E6134" w:rsidRPr="00BB7C40" w:rsidRDefault="001E6134" w:rsidP="001E6134">
      <w:pPr>
        <w:spacing w:after="200" w:line="276" w:lineRule="auto"/>
        <w:rPr>
          <w:rFonts w:ascii="Times New Roman" w:hAnsi="Times New Roman" w:cs="Times New Roman"/>
          <w:kern w:val="0"/>
          <w14:ligatures w14:val="none"/>
        </w:rPr>
      </w:pPr>
    </w:p>
    <w:p w14:paraId="18629D91" w14:textId="327C3240" w:rsidR="001E6134" w:rsidRPr="00BB7C40" w:rsidRDefault="001E6134" w:rsidP="001E6134">
      <w:pPr>
        <w:spacing w:after="200" w:line="276" w:lineRule="auto"/>
        <w:rPr>
          <w:rFonts w:ascii="Times New Roman" w:hAnsi="Times New Roman" w:cs="Times New Roman"/>
          <w:kern w:val="0"/>
          <w14:ligatures w14:val="none"/>
        </w:rPr>
      </w:pPr>
    </w:p>
    <w:p w14:paraId="1A43773B" w14:textId="5FFB5E10" w:rsidR="001E6134" w:rsidRPr="00BB7C40" w:rsidRDefault="001E6134" w:rsidP="001E6134">
      <w:pPr>
        <w:spacing w:after="200" w:line="276" w:lineRule="auto"/>
        <w:rPr>
          <w:rFonts w:ascii="Times New Roman" w:hAnsi="Times New Roman" w:cs="Times New Roman"/>
          <w:kern w:val="0"/>
          <w14:ligatures w14:val="none"/>
        </w:rPr>
      </w:pPr>
    </w:p>
    <w:p w14:paraId="2941C4B6" w14:textId="77777777" w:rsidR="001E6134" w:rsidRPr="00BB7C40" w:rsidRDefault="001E6134" w:rsidP="001E6134">
      <w:pPr>
        <w:spacing w:after="200" w:line="276" w:lineRule="auto"/>
        <w:rPr>
          <w:rFonts w:ascii="Times New Roman" w:hAnsi="Times New Roman" w:cs="Times New Roman"/>
          <w:kern w:val="0"/>
          <w14:ligatures w14:val="none"/>
        </w:rPr>
      </w:pPr>
    </w:p>
    <w:p w14:paraId="5B244F62" w14:textId="560EFBB2" w:rsidR="001E6134" w:rsidRPr="00BB7C40" w:rsidRDefault="001E6134" w:rsidP="001E6134">
      <w:pPr>
        <w:spacing w:after="200" w:line="276" w:lineRule="auto"/>
        <w:rPr>
          <w:rFonts w:ascii="Times New Roman" w:hAnsi="Times New Roman" w:cs="Times New Roman"/>
          <w:kern w:val="0"/>
          <w14:ligatures w14:val="none"/>
        </w:rPr>
      </w:pPr>
    </w:p>
    <w:p w14:paraId="1B065791" w14:textId="17DAB32F" w:rsidR="001E6134" w:rsidRPr="00BB7C40" w:rsidRDefault="001E6134" w:rsidP="001E6134">
      <w:pPr>
        <w:spacing w:after="200" w:line="276" w:lineRule="auto"/>
        <w:rPr>
          <w:rFonts w:ascii="Times New Roman" w:hAnsi="Times New Roman" w:cs="Times New Roman"/>
          <w:kern w:val="0"/>
          <w14:ligatures w14:val="none"/>
        </w:rPr>
      </w:pPr>
    </w:p>
    <w:p w14:paraId="5D5A1DE8" w14:textId="1E45798D" w:rsidR="001E6134" w:rsidRPr="00BB7C40" w:rsidRDefault="001E6134" w:rsidP="001E6134">
      <w:pPr>
        <w:spacing w:after="200" w:line="276" w:lineRule="auto"/>
        <w:rPr>
          <w:rFonts w:ascii="Times New Roman" w:hAnsi="Times New Roman" w:cs="Times New Roman"/>
          <w:kern w:val="0"/>
          <w:sz w:val="24"/>
          <w:szCs w:val="24"/>
          <w14:ligatures w14:val="none"/>
        </w:rPr>
      </w:pPr>
    </w:p>
    <w:p w14:paraId="70CDA987" w14:textId="77777777" w:rsidR="001E6134" w:rsidRPr="00BB7C40" w:rsidRDefault="001E6134" w:rsidP="001E6134">
      <w:pPr>
        <w:spacing w:after="200" w:line="276" w:lineRule="auto"/>
        <w:rPr>
          <w:rFonts w:ascii="Times New Roman" w:hAnsi="Times New Roman" w:cs="Times New Roman"/>
          <w:kern w:val="0"/>
          <w:sz w:val="24"/>
          <w:szCs w:val="24"/>
          <w14:ligatures w14:val="none"/>
        </w:rPr>
      </w:pPr>
    </w:p>
    <w:p w14:paraId="1CED81C0" w14:textId="77777777" w:rsidR="001E6134" w:rsidRPr="00BB7C40" w:rsidRDefault="001E6134" w:rsidP="001E6134">
      <w:pPr>
        <w:spacing w:after="200" w:line="276" w:lineRule="auto"/>
        <w:rPr>
          <w:rFonts w:ascii="Times New Roman" w:hAnsi="Times New Roman" w:cs="Times New Roman"/>
          <w:kern w:val="0"/>
          <w:sz w:val="24"/>
          <w:szCs w:val="24"/>
          <w14:ligatures w14:val="none"/>
        </w:rPr>
      </w:pPr>
      <w:r w:rsidRPr="00BB7C40">
        <w:rPr>
          <w:rFonts w:ascii="Times New Roman" w:hAnsi="Times New Roman" w:cs="Times New Roman"/>
          <w:kern w:val="0"/>
          <w:sz w:val="24"/>
          <w:szCs w:val="24"/>
          <w14:ligatures w14:val="none"/>
        </w:rPr>
        <w:t>Keterangan:</w:t>
      </w:r>
    </w:p>
    <w:p w14:paraId="5E977731" w14:textId="77777777" w:rsidR="001E6134" w:rsidRPr="00BB7C40" w:rsidRDefault="001E6134" w:rsidP="001E6134">
      <w:pPr>
        <w:tabs>
          <w:tab w:val="left" w:pos="2711"/>
        </w:tabs>
        <w:spacing w:after="200" w:line="276" w:lineRule="auto"/>
        <w:rPr>
          <w:rFonts w:ascii="Times New Roman" w:hAnsi="Times New Roman" w:cs="Times New Roman"/>
          <w:kern w:val="0"/>
          <w:sz w:val="24"/>
          <w:szCs w:val="24"/>
          <w14:ligatures w14:val="none"/>
        </w:rPr>
      </w:pPr>
      <w:r w:rsidRPr="00BB7C40">
        <w:rPr>
          <w:rFonts w:ascii="Times New Roman" w:eastAsia="Calibri" w:hAnsi="Times New Roman" w:cs="Times New Roman"/>
          <w:noProof/>
          <w:kern w:val="0"/>
          <w:lang w:val="en-US"/>
          <w14:ligatures w14:val="none"/>
        </w:rPr>
        <mc:AlternateContent>
          <mc:Choice Requires="wps">
            <w:drawing>
              <wp:anchor distT="0" distB="0" distL="114300" distR="114300" simplePos="0" relativeHeight="251662336" behindDoc="0" locked="0" layoutInCell="1" allowOverlap="1" wp14:anchorId="03144BDE" wp14:editId="3CAF424A">
                <wp:simplePos x="0" y="0"/>
                <wp:positionH relativeFrom="column">
                  <wp:posOffset>576546</wp:posOffset>
                </wp:positionH>
                <wp:positionV relativeFrom="paragraph">
                  <wp:posOffset>6487</wp:posOffset>
                </wp:positionV>
                <wp:extent cx="980303" cy="164757"/>
                <wp:effectExtent l="0" t="0" r="10795" b="26035"/>
                <wp:wrapNone/>
                <wp:docPr id="43" name="Text Box 43"/>
                <wp:cNvGraphicFramePr/>
                <a:graphic xmlns:a="http://schemas.openxmlformats.org/drawingml/2006/main">
                  <a:graphicData uri="http://schemas.microsoft.com/office/word/2010/wordprocessingShape">
                    <wps:wsp>
                      <wps:cNvSpPr txBox="1"/>
                      <wps:spPr>
                        <a:xfrm>
                          <a:off x="0" y="0"/>
                          <a:ext cx="980303" cy="164757"/>
                        </a:xfrm>
                        <a:prstGeom prst="rect">
                          <a:avLst/>
                        </a:prstGeom>
                        <a:solidFill>
                          <a:sysClr val="window" lastClr="FFFFFF"/>
                        </a:solidFill>
                        <a:ln w="6350">
                          <a:solidFill>
                            <a:prstClr val="black"/>
                          </a:solidFill>
                        </a:ln>
                      </wps:spPr>
                      <wps:txbx>
                        <w:txbxContent>
                          <w:p w14:paraId="7E000547" w14:textId="77777777" w:rsidR="003B433B" w:rsidRDefault="003B433B" w:rsidP="001E61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144BDE" id="Text Box 43" o:spid="_x0000_s1051" type="#_x0000_t202" style="position:absolute;margin-left:45.4pt;margin-top:.5pt;width:77.2pt;height:12.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" fillcolor="window" strokeweight=".5pt">
                <v:textbox>
                  <w:txbxContent>
                    <w:p w14:paraId="7E000547" w14:textId="77777777" w:rsidR="003B433B" w:rsidRDefault="003B433B" w:rsidP="001E6134"/>
                  </w:txbxContent>
                </v:textbox>
              </v:shape>
            </w:pict>
          </mc:Fallback>
        </mc:AlternateContent>
      </w:r>
      <w:r w:rsidRPr="00BB7C40">
        <w:rPr>
          <w:rFonts w:ascii="Times New Roman" w:hAnsi="Times New Roman" w:cs="Times New Roman"/>
          <w:kern w:val="0"/>
          <w14:ligatures w14:val="none"/>
        </w:rPr>
        <w:tab/>
        <w:t xml:space="preserve">= </w:t>
      </w:r>
      <w:r w:rsidRPr="00BB7C40">
        <w:rPr>
          <w:rFonts w:ascii="Times New Roman" w:hAnsi="Times New Roman" w:cs="Times New Roman"/>
          <w:kern w:val="0"/>
          <w:sz w:val="24"/>
          <w:szCs w:val="24"/>
          <w14:ligatures w14:val="none"/>
        </w:rPr>
        <w:t>Di teliti</w:t>
      </w:r>
    </w:p>
    <w:p w14:paraId="73C487D6" w14:textId="77777777" w:rsidR="001E6134" w:rsidRPr="00BB7C40" w:rsidRDefault="001E6134" w:rsidP="001E6134">
      <w:pPr>
        <w:tabs>
          <w:tab w:val="left" w:pos="2711"/>
        </w:tabs>
        <w:spacing w:after="200" w:line="276" w:lineRule="auto"/>
        <w:rPr>
          <w:rFonts w:ascii="Times New Roman" w:hAnsi="Times New Roman" w:cs="Times New Roman"/>
          <w:kern w:val="0"/>
          <w:sz w:val="24"/>
          <w:szCs w:val="24"/>
          <w14:ligatures w14:val="none"/>
        </w:rPr>
      </w:pPr>
      <w:r w:rsidRPr="00BB7C40">
        <w:rPr>
          <w:rFonts w:ascii="Times New Roman" w:hAnsi="Times New Roman" w:cs="Times New Roman"/>
          <w:noProof/>
          <w:kern w:val="0"/>
          <w:sz w:val="24"/>
          <w:szCs w:val="24"/>
          <w:lang w:val="en-US"/>
          <w14:ligatures w14:val="none"/>
        </w:rPr>
        <mc:AlternateContent>
          <mc:Choice Requires="wps">
            <w:drawing>
              <wp:anchor distT="0" distB="0" distL="114300" distR="114300" simplePos="0" relativeHeight="251663360" behindDoc="0" locked="0" layoutInCell="1" allowOverlap="1" wp14:anchorId="2A8EE508" wp14:editId="46F52DB6">
                <wp:simplePos x="0" y="0"/>
                <wp:positionH relativeFrom="margin">
                  <wp:posOffset>593107</wp:posOffset>
                </wp:positionH>
                <wp:positionV relativeFrom="paragraph">
                  <wp:posOffset>3261</wp:posOffset>
                </wp:positionV>
                <wp:extent cx="963827" cy="189471"/>
                <wp:effectExtent l="0" t="0" r="27305" b="20320"/>
                <wp:wrapNone/>
                <wp:docPr id="44" name="Text Box 44"/>
                <wp:cNvGraphicFramePr/>
                <a:graphic xmlns:a="http://schemas.openxmlformats.org/drawingml/2006/main">
                  <a:graphicData uri="http://schemas.microsoft.com/office/word/2010/wordprocessingShape">
                    <wps:wsp>
                      <wps:cNvSpPr txBox="1"/>
                      <wps:spPr>
                        <a:xfrm>
                          <a:off x="0" y="0"/>
                          <a:ext cx="963827" cy="189471"/>
                        </a:xfrm>
                        <a:prstGeom prst="rect">
                          <a:avLst/>
                        </a:prstGeom>
                        <a:solidFill>
                          <a:sysClr val="window" lastClr="FFFFFF"/>
                        </a:solidFill>
                        <a:ln w="6350">
                          <a:solidFill>
                            <a:prstClr val="black"/>
                          </a:solidFill>
                          <a:prstDash val="dash"/>
                        </a:ln>
                      </wps:spPr>
                      <wps:txbx>
                        <w:txbxContent>
                          <w:p w14:paraId="23D533C2" w14:textId="77777777" w:rsidR="003B433B" w:rsidRDefault="003B433B" w:rsidP="001E61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8EE508" id="Text Box 44" o:spid="_x0000_s1052" type="#_x0000_t202" style="position:absolute;margin-left:46.7pt;margin-top:.25pt;width:75.9pt;height:14.9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" fillcolor="window" strokeweight=".5pt">
                <v:stroke dashstyle="dash"/>
                <v:textbox>
                  <w:txbxContent>
                    <w:p w14:paraId="23D533C2" w14:textId="77777777" w:rsidR="003B433B" w:rsidRDefault="003B433B" w:rsidP="001E6134"/>
                  </w:txbxContent>
                </v:textbox>
                <w10:wrap anchorx="margin"/>
              </v:shape>
            </w:pict>
          </mc:Fallback>
        </mc:AlternateContent>
      </w:r>
      <w:r w:rsidRPr="00BB7C40">
        <w:rPr>
          <w:rFonts w:ascii="Times New Roman" w:hAnsi="Times New Roman" w:cs="Times New Roman"/>
          <w:kern w:val="0"/>
          <w:sz w:val="24"/>
          <w:szCs w:val="24"/>
          <w14:ligatures w14:val="none"/>
        </w:rPr>
        <w:tab/>
        <w:t xml:space="preserve">= Tidak di teliti </w:t>
      </w:r>
    </w:p>
    <w:p w14:paraId="559C124E" w14:textId="77777777" w:rsidR="001E6134" w:rsidRPr="00BB7C40" w:rsidRDefault="001E6134" w:rsidP="001E6134">
      <w:pPr>
        <w:tabs>
          <w:tab w:val="left" w:pos="2711"/>
        </w:tabs>
        <w:spacing w:after="200" w:line="276" w:lineRule="auto"/>
        <w:rPr>
          <w:rFonts w:ascii="Times New Roman" w:hAnsi="Times New Roman" w:cs="Times New Roman"/>
          <w:kern w:val="0"/>
          <w:sz w:val="24"/>
          <w:szCs w:val="24"/>
          <w14:ligatures w14:val="none"/>
        </w:rPr>
      </w:pPr>
      <w:r w:rsidRPr="00BB7C40">
        <w:rPr>
          <w:rFonts w:ascii="Times New Roman" w:hAnsi="Times New Roman" w:cs="Times New Roman"/>
          <w:noProof/>
          <w:kern w:val="0"/>
          <w:sz w:val="24"/>
          <w:szCs w:val="24"/>
          <w:lang w:val="en-US"/>
          <w14:ligatures w14:val="none"/>
        </w:rPr>
        <mc:AlternateContent>
          <mc:Choice Requires="wps">
            <w:drawing>
              <wp:anchor distT="0" distB="0" distL="114300" distR="114300" simplePos="0" relativeHeight="251664384" behindDoc="0" locked="0" layoutInCell="1" allowOverlap="1" wp14:anchorId="46E775BC" wp14:editId="389C863D">
                <wp:simplePos x="0" y="0"/>
                <wp:positionH relativeFrom="column">
                  <wp:posOffset>601345</wp:posOffset>
                </wp:positionH>
                <wp:positionV relativeFrom="paragraph">
                  <wp:posOffset>85090</wp:posOffset>
                </wp:positionV>
                <wp:extent cx="955040" cy="0"/>
                <wp:effectExtent l="0" t="76200" r="16510" b="95250"/>
                <wp:wrapNone/>
                <wp:docPr id="45" name="Straight Arrow Connector 45"/>
                <wp:cNvGraphicFramePr/>
                <a:graphic xmlns:a="http://schemas.openxmlformats.org/drawingml/2006/main">
                  <a:graphicData uri="http://schemas.microsoft.com/office/word/2010/wordprocessingShape">
                    <wps:wsp>
                      <wps:cNvCnPr/>
                      <wps:spPr>
                        <a:xfrm>
                          <a:off x="0" y="0"/>
                          <a:ext cx="95504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cei="http://schemas.microsoft.com/office/word/2026/wordml/cei">
            <w:pict>
              <v:shape w14:anchorId="4EE62344" id="Straight Arrow Connector 45" o:spid="_x0000_s1026" type="#_x0000_t32" style="position:absolute;margin-left:47.35pt;margin-top:6.7pt;width:75.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" strokecolor="windowText" strokeweight=".5pt">
                <v:stroke endarrow="block" joinstyle="miter"/>
              </v:shape>
            </w:pict>
          </mc:Fallback>
        </mc:AlternateContent>
      </w:r>
      <w:r w:rsidRPr="00BB7C40">
        <w:rPr>
          <w:rFonts w:ascii="Times New Roman" w:hAnsi="Times New Roman" w:cs="Times New Roman"/>
          <w:kern w:val="0"/>
          <w:sz w:val="24"/>
          <w:szCs w:val="24"/>
          <w14:ligatures w14:val="none"/>
        </w:rPr>
        <w:tab/>
        <w:t>= Alur pikir</w:t>
      </w:r>
    </w:p>
    <w:p w14:paraId="76481446" w14:textId="77777777" w:rsidR="001E6134" w:rsidRPr="00BB7C40" w:rsidRDefault="001E6134" w:rsidP="001E6134">
      <w:pPr>
        <w:rPr>
          <w:rFonts w:ascii="Times New Roman" w:hAnsi="Times New Roman" w:cs="Times New Roman"/>
          <w:kern w:val="0"/>
          <w14:ligatures w14:val="none"/>
        </w:rPr>
      </w:pPr>
    </w:p>
    <w:p w14:paraId="463EC96D" w14:textId="3A0B49CA" w:rsidR="001E6134" w:rsidRDefault="001E6134" w:rsidP="001E6134">
      <w:pPr>
        <w:spacing w:after="0" w:line="240" w:lineRule="auto"/>
        <w:jc w:val="center"/>
        <w:rPr>
          <w:rFonts w:ascii="Times New Roman" w:eastAsia="Calibri" w:hAnsi="Times New Roman" w:cs="Times New Roman"/>
          <w:b/>
          <w:bCs/>
          <w:kern w:val="0"/>
          <w:sz w:val="24"/>
          <w:szCs w:val="24"/>
          <w14:ligatures w14:val="none"/>
        </w:rPr>
      </w:pPr>
      <w:r w:rsidRPr="00BB7C40">
        <w:rPr>
          <w:rFonts w:ascii="Times New Roman" w:eastAsia="Calibri" w:hAnsi="Times New Roman" w:cs="Times New Roman"/>
          <w:b/>
          <w:bCs/>
          <w:kern w:val="0"/>
          <w:sz w:val="24"/>
          <w:szCs w:val="24"/>
          <w14:ligatures w14:val="none"/>
        </w:rPr>
        <w:t xml:space="preserve">Gambar </w:t>
      </w:r>
      <w:r w:rsidR="00353EC8">
        <w:rPr>
          <w:rFonts w:ascii="Times New Roman" w:eastAsia="Calibri" w:hAnsi="Times New Roman" w:cs="Times New Roman"/>
          <w:b/>
          <w:bCs/>
          <w:kern w:val="0"/>
          <w:sz w:val="24"/>
          <w:szCs w:val="24"/>
          <w14:ligatures w14:val="none"/>
        </w:rPr>
        <w:t>2</w:t>
      </w:r>
      <w:r w:rsidRPr="00BB7C40">
        <w:rPr>
          <w:rFonts w:ascii="Times New Roman" w:eastAsia="Calibri" w:hAnsi="Times New Roman" w:cs="Times New Roman"/>
          <w:b/>
          <w:bCs/>
          <w:kern w:val="0"/>
          <w:sz w:val="24"/>
          <w:szCs w:val="24"/>
          <w14:ligatures w14:val="none"/>
        </w:rPr>
        <w:t>.</w:t>
      </w:r>
      <w:r w:rsidR="009514CB">
        <w:rPr>
          <w:rFonts w:ascii="Times New Roman" w:eastAsia="Calibri" w:hAnsi="Times New Roman" w:cs="Times New Roman"/>
          <w:b/>
          <w:bCs/>
          <w:kern w:val="0"/>
          <w:sz w:val="24"/>
          <w:szCs w:val="24"/>
          <w14:ligatures w14:val="none"/>
        </w:rPr>
        <w:t>3</w:t>
      </w:r>
    </w:p>
    <w:p w14:paraId="71C22825" w14:textId="5FAFC9F1" w:rsidR="001E6134" w:rsidRPr="00BB7C40" w:rsidRDefault="001E6134" w:rsidP="001E6134">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Kerangka Konsep </w:t>
      </w:r>
      <w:r w:rsidR="000C16CB" w:rsidRPr="005300F0">
        <w:rPr>
          <w:rFonts w:ascii="Times New Roman" w:eastAsia="Times New Roman" w:hAnsi="Times New Roman" w:cs="Times New Roman"/>
          <w:bCs/>
          <w:kern w:val="0"/>
          <w:sz w:val="24"/>
          <w:szCs w:val="24"/>
          <w:lang w:val="nb-NO"/>
          <w14:ligatures w14:val="none"/>
        </w:rPr>
        <w:t>P</w:t>
      </w:r>
      <w:r w:rsidR="000C16CB" w:rsidRPr="000C16CB">
        <w:rPr>
          <w:rFonts w:ascii="Times New Roman" w:eastAsia="Times New Roman" w:hAnsi="Times New Roman" w:cs="Times New Roman"/>
          <w:bCs/>
          <w:kern w:val="0"/>
          <w:sz w:val="24"/>
          <w:szCs w:val="24"/>
          <w:lang w:val="sv-SE"/>
          <w14:ligatures w14:val="none"/>
        </w:rPr>
        <w:t xml:space="preserve">engaruh </w:t>
      </w:r>
      <w:r w:rsidR="000C16CB" w:rsidRPr="000C16CB">
        <w:rPr>
          <w:rFonts w:ascii="Times New Roman" w:eastAsia="Times New Roman" w:hAnsi="Times New Roman" w:cs="Times New Roman"/>
          <w:bCs/>
          <w:i/>
          <w:iCs/>
          <w:kern w:val="0"/>
          <w:sz w:val="24"/>
          <w:szCs w:val="24"/>
          <w:lang w:val="sv-SE"/>
          <w14:ligatures w14:val="none"/>
        </w:rPr>
        <w:t>Cryoterapi</w:t>
      </w:r>
      <w:r w:rsidR="000C16CB" w:rsidRPr="000C16CB">
        <w:rPr>
          <w:rFonts w:ascii="Times New Roman" w:eastAsia="Times New Roman" w:hAnsi="Times New Roman" w:cs="Times New Roman"/>
          <w:bCs/>
          <w:kern w:val="0"/>
          <w:sz w:val="24"/>
          <w:szCs w:val="24"/>
          <w:lang w:val="sv-SE"/>
          <w14:ligatures w14:val="none"/>
        </w:rPr>
        <w:t xml:space="preserve"> Terhadap Intensitas Nyeri pada Pasien </w:t>
      </w:r>
      <w:r w:rsidR="00E83F5F" w:rsidRPr="00E83F5F">
        <w:rPr>
          <w:rFonts w:ascii="Times New Roman" w:eastAsia="Times New Roman" w:hAnsi="Times New Roman" w:cs="Times New Roman"/>
          <w:bCs/>
          <w:i/>
          <w:iCs/>
          <w:kern w:val="0"/>
          <w:sz w:val="24"/>
          <w:szCs w:val="24"/>
          <w:lang w:val="sv-SE"/>
          <w14:ligatures w14:val="none"/>
        </w:rPr>
        <w:t>Post</w:t>
      </w:r>
      <w:r w:rsidR="000C16CB" w:rsidRPr="000C16CB">
        <w:rPr>
          <w:rFonts w:ascii="Times New Roman" w:eastAsia="Times New Roman" w:hAnsi="Times New Roman" w:cs="Times New Roman"/>
          <w:bCs/>
          <w:kern w:val="0"/>
          <w:sz w:val="24"/>
          <w:szCs w:val="24"/>
          <w:lang w:val="sv-SE"/>
          <w14:ligatures w14:val="none"/>
        </w:rPr>
        <w:t xml:space="preserve"> Apendektomi</w:t>
      </w:r>
    </w:p>
    <w:p w14:paraId="408B1392" w14:textId="77777777" w:rsidR="001E6134" w:rsidRPr="00BB7C40" w:rsidRDefault="001E6134" w:rsidP="001E6134">
      <w:pPr>
        <w:rPr>
          <w:rFonts w:ascii="Times New Roman" w:eastAsia="Calibri" w:hAnsi="Times New Roman" w:cs="Times New Roman"/>
          <w:b/>
          <w:bCs/>
          <w:kern w:val="0"/>
          <w:sz w:val="24"/>
          <w:szCs w:val="24"/>
          <w14:ligatures w14:val="none"/>
        </w:rPr>
      </w:pPr>
    </w:p>
    <w:p w14:paraId="448BBC97" w14:textId="77777777" w:rsidR="001E6134" w:rsidRDefault="001E6134" w:rsidP="00FB6054">
      <w:pPr>
        <w:widowControl w:val="0"/>
        <w:numPr>
          <w:ilvl w:val="0"/>
          <w:numId w:val="7"/>
        </w:numPr>
        <w:autoSpaceDE w:val="0"/>
        <w:autoSpaceDN w:val="0"/>
        <w:spacing w:after="0" w:line="480" w:lineRule="auto"/>
        <w:ind w:left="426" w:right="6" w:hanging="426"/>
        <w:jc w:val="both"/>
        <w:rPr>
          <w:rFonts w:ascii="Times New Roman" w:hAnsi="Times New Roman" w:cs="Times New Roman"/>
          <w:b/>
          <w:bCs/>
          <w:kern w:val="0"/>
          <w:sz w:val="24"/>
          <w:szCs w:val="24"/>
          <w14:ligatures w14:val="none"/>
        </w:rPr>
      </w:pPr>
      <w:r w:rsidRPr="00BB7C40">
        <w:rPr>
          <w:rFonts w:ascii="Times New Roman" w:eastAsia="Calibri" w:hAnsi="Times New Roman" w:cs="Times New Roman"/>
          <w:b/>
          <w:bCs/>
          <w:kern w:val="0"/>
          <w:sz w:val="24"/>
          <w:szCs w:val="24"/>
          <w14:ligatures w14:val="none"/>
        </w:rPr>
        <w:t xml:space="preserve">Hipotesis </w:t>
      </w:r>
    </w:p>
    <w:p w14:paraId="3D4B2311" w14:textId="42E6667A" w:rsidR="000C6237" w:rsidRPr="000C6237" w:rsidRDefault="001E6134" w:rsidP="00310B87">
      <w:pPr>
        <w:widowControl w:val="0"/>
        <w:autoSpaceDE w:val="0"/>
        <w:autoSpaceDN w:val="0"/>
        <w:spacing w:after="0" w:line="480" w:lineRule="auto"/>
        <w:ind w:right="6" w:firstLine="709"/>
        <w:jc w:val="both"/>
        <w:rPr>
          <w:rFonts w:ascii="Times New Roman" w:hAnsi="Times New Roman" w:cs="Times New Roman"/>
          <w:sz w:val="24"/>
          <w:szCs w:val="24"/>
        </w:rPr>
      </w:pPr>
      <w:r w:rsidRPr="005D5294">
        <w:rPr>
          <w:rFonts w:ascii="Times New Roman" w:hAnsi="Times New Roman" w:cs="Times New Roman"/>
          <w:kern w:val="0"/>
          <w:sz w:val="24"/>
          <w:szCs w:val="24"/>
          <w14:ligatures w14:val="none"/>
        </w:rPr>
        <w:t>H</w:t>
      </w:r>
      <w:r w:rsidRPr="005D5294">
        <w:rPr>
          <w:rFonts w:ascii="Times New Roman" w:eastAsia="Calibri" w:hAnsi="Times New Roman" w:cs="Times New Roman"/>
          <w:kern w:val="0"/>
          <w:sz w:val="24"/>
          <w:szCs w:val="24"/>
          <w14:ligatures w14:val="none"/>
        </w:rPr>
        <w:t xml:space="preserve">ipotesis dalam penelitian ini adalah: </w:t>
      </w:r>
      <w:r w:rsidR="000C16CB" w:rsidRPr="000C16CB">
        <w:rPr>
          <w:rFonts w:ascii="Times New Roman" w:eastAsia="Calibri" w:hAnsi="Times New Roman" w:cs="Times New Roman"/>
          <w:kern w:val="0"/>
          <w:sz w:val="24"/>
          <w:szCs w:val="24"/>
          <w14:ligatures w14:val="none"/>
        </w:rPr>
        <w:t xml:space="preserve">Ada </w:t>
      </w:r>
      <w:bookmarkStart w:id="10" w:name="_Hlk186852015"/>
      <w:r w:rsidR="000C16CB" w:rsidRPr="000C16CB">
        <w:rPr>
          <w:rFonts w:ascii="Times New Roman" w:eastAsia="Calibri" w:hAnsi="Times New Roman" w:cs="Times New Roman"/>
          <w:bCs/>
          <w:kern w:val="0"/>
          <w:sz w:val="24"/>
          <w:szCs w:val="24"/>
          <w:lang w:val="id"/>
          <w14:ligatures w14:val="none"/>
        </w:rPr>
        <w:t xml:space="preserve">pengaruh </w:t>
      </w:r>
      <w:r w:rsidR="00E83F5F" w:rsidRPr="00E83F5F">
        <w:rPr>
          <w:rFonts w:ascii="Times New Roman" w:eastAsia="Calibri" w:hAnsi="Times New Roman" w:cs="Times New Roman"/>
          <w:bCs/>
          <w:i/>
          <w:iCs/>
          <w:kern w:val="0"/>
          <w:sz w:val="24"/>
          <w:szCs w:val="24"/>
          <w:lang w:val="id"/>
          <w14:ligatures w14:val="none"/>
        </w:rPr>
        <w:t>Cryotherapy</w:t>
      </w:r>
      <w:r w:rsidR="000C16CB" w:rsidRPr="000C16CB">
        <w:rPr>
          <w:rFonts w:ascii="Times New Roman" w:eastAsia="Calibri" w:hAnsi="Times New Roman" w:cs="Times New Roman"/>
          <w:bCs/>
          <w:kern w:val="0"/>
          <w:sz w:val="24"/>
          <w:szCs w:val="24"/>
          <w:lang w:val="id"/>
          <w14:ligatures w14:val="none"/>
        </w:rPr>
        <w:t xml:space="preserve"> terhadap intensitas nyeri pasien </w:t>
      </w:r>
      <w:r w:rsidR="00E83F5F" w:rsidRPr="00E83F5F">
        <w:rPr>
          <w:rFonts w:ascii="Times New Roman" w:eastAsia="Calibri" w:hAnsi="Times New Roman" w:cs="Times New Roman"/>
          <w:bCs/>
          <w:i/>
          <w:iCs/>
          <w:kern w:val="0"/>
          <w:sz w:val="24"/>
          <w:szCs w:val="24"/>
          <w:lang w:val="id"/>
          <w14:ligatures w14:val="none"/>
        </w:rPr>
        <w:t>post</w:t>
      </w:r>
      <w:r w:rsidR="000C16CB" w:rsidRPr="000C16CB">
        <w:rPr>
          <w:rFonts w:ascii="Times New Roman" w:eastAsia="Calibri" w:hAnsi="Times New Roman" w:cs="Times New Roman"/>
          <w:bCs/>
          <w:i/>
          <w:iCs/>
          <w:kern w:val="0"/>
          <w:sz w:val="24"/>
          <w:szCs w:val="24"/>
          <w:lang w:val="id"/>
          <w14:ligatures w14:val="none"/>
        </w:rPr>
        <w:t xml:space="preserve"> </w:t>
      </w:r>
      <w:r w:rsidR="000C16CB" w:rsidRPr="000C16CB">
        <w:rPr>
          <w:rFonts w:ascii="Times New Roman" w:eastAsia="Calibri" w:hAnsi="Times New Roman" w:cs="Times New Roman"/>
          <w:bCs/>
          <w:kern w:val="0"/>
          <w:sz w:val="24"/>
          <w:szCs w:val="24"/>
          <w:lang w:val="id"/>
          <w14:ligatures w14:val="none"/>
        </w:rPr>
        <w:t xml:space="preserve">apendektomi di </w:t>
      </w:r>
      <w:bookmarkEnd w:id="10"/>
      <w:r w:rsidRPr="005D5294">
        <w:rPr>
          <w:rFonts w:ascii="Times New Roman" w:eastAsia="Calibri" w:hAnsi="Times New Roman" w:cs="Times New Roman"/>
          <w:kern w:val="0"/>
          <w:sz w:val="24"/>
          <w:szCs w:val="24"/>
          <w14:ligatures w14:val="none"/>
        </w:rPr>
        <w:t>RSU Payangan Gianyar</w:t>
      </w:r>
      <w:r>
        <w:rPr>
          <w:rFonts w:ascii="Times New Roman" w:eastAsia="Calibri" w:hAnsi="Times New Roman" w:cs="Times New Roman"/>
          <w:kern w:val="0"/>
          <w:sz w:val="24"/>
          <w:szCs w:val="24"/>
          <w14:ligatures w14:val="none"/>
        </w:rPr>
        <w:t>.</w:t>
      </w:r>
      <w:bookmarkEnd w:id="0"/>
      <w:bookmarkEnd w:id="1"/>
      <w:bookmarkEnd w:id="2"/>
      <w:bookmarkEnd w:id="3"/>
      <w:r w:rsidR="00310B87" w:rsidRPr="000C6237">
        <w:rPr>
          <w:rFonts w:ascii="Times New Roman" w:hAnsi="Times New Roman" w:cs="Times New Roman"/>
          <w:sz w:val="24"/>
          <w:szCs w:val="24"/>
        </w:rPr>
        <w:t xml:space="preserve"> </w:t>
      </w:r>
    </w:p>
    <w:sectPr w:rsidR="000C6237" w:rsidRPr="000C6237" w:rsidSect="00310B87">
      <w:footerReference w:type="even" r:id="rId10"/>
      <w:footerReference w:type="default" r:id="rId11"/>
      <w:pgSz w:w="11907" w:h="16839"/>
      <w:pgMar w:top="1701" w:right="1701" w:bottom="1701" w:left="2268" w:header="709" w:footer="709"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177BF" w14:textId="77777777" w:rsidR="006C05D7" w:rsidRDefault="006C05D7" w:rsidP="00AF3FD2">
      <w:pPr>
        <w:spacing w:after="0" w:line="240" w:lineRule="auto"/>
      </w:pPr>
      <w:r>
        <w:separator/>
      </w:r>
    </w:p>
  </w:endnote>
  <w:endnote w:type="continuationSeparator" w:id="0">
    <w:p w14:paraId="315E482A" w14:textId="77777777" w:rsidR="006C05D7" w:rsidRDefault="006C05D7"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524611"/>
      <w:docPartObj>
        <w:docPartGallery w:val="Page Numbers (Bottom of Page)"/>
        <w:docPartUnique/>
      </w:docPartObj>
    </w:sdtPr>
    <w:sdtContent>
      <w:p w14:paraId="1238BA8C" w14:textId="38B5CB60" w:rsidR="00310B87" w:rsidRDefault="00310B87">
        <w:pPr>
          <w:pStyle w:val="Footer"/>
          <w:jc w:val="center"/>
        </w:pPr>
        <w:r>
          <w:fldChar w:fldCharType="begin"/>
        </w:r>
        <w:r>
          <w:instrText>PAGE   \* MERGEFORMAT</w:instrText>
        </w:r>
        <w:r>
          <w:fldChar w:fldCharType="separate"/>
        </w:r>
        <w:r>
          <w:t>2</w:t>
        </w:r>
        <w:r>
          <w:fldChar w:fldCharType="end"/>
        </w:r>
      </w:p>
    </w:sdtContent>
  </w:sdt>
  <w:p w14:paraId="06E149BA" w14:textId="77777777" w:rsidR="00310B87" w:rsidRDefault="00310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144933"/>
      <w:docPartObj>
        <w:docPartGallery w:val="Page Numbers (Bottom of Page)"/>
        <w:docPartUnique/>
      </w:docPartObj>
    </w:sdtPr>
    <w:sdtContent>
      <w:p w14:paraId="511388F7" w14:textId="7FB20403" w:rsidR="00310B87" w:rsidRDefault="00310B87">
        <w:pPr>
          <w:pStyle w:val="Footer"/>
          <w:jc w:val="center"/>
        </w:pPr>
        <w:r>
          <w:fldChar w:fldCharType="begin"/>
        </w:r>
        <w:r>
          <w:instrText>PAGE   \* MERGEFORMAT</w:instrText>
        </w:r>
        <w:r>
          <w:fldChar w:fldCharType="separate"/>
        </w:r>
        <w:r>
          <w:t>2</w:t>
        </w:r>
        <w:r>
          <w:fldChar w:fldCharType="end"/>
        </w:r>
      </w:p>
    </w:sdtContent>
  </w:sdt>
  <w:p w14:paraId="7C73D769" w14:textId="77777777" w:rsidR="003B433B" w:rsidRPr="00171B0C" w:rsidRDefault="003B433B" w:rsidP="009514CB">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A701" w14:textId="77777777" w:rsidR="006C05D7" w:rsidRDefault="006C05D7" w:rsidP="00AF3FD2">
      <w:pPr>
        <w:spacing w:after="0" w:line="240" w:lineRule="auto"/>
      </w:pPr>
      <w:r>
        <w:separator/>
      </w:r>
    </w:p>
  </w:footnote>
  <w:footnote w:type="continuationSeparator" w:id="0">
    <w:p w14:paraId="739C38F9" w14:textId="77777777" w:rsidR="006C05D7" w:rsidRDefault="006C05D7"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B4D85D12"/>
    <w:lvl w:ilvl="0" w:tplc="0B3C6446">
      <w:start w:val="1"/>
      <w:numFmt w:val="decimal"/>
      <w:lvlText w:val="%1."/>
      <w:lvlJc w:val="left"/>
      <w:pPr>
        <w:ind w:left="1713" w:hanging="360"/>
      </w:pPr>
      <w:rPr>
        <w:b w:val="0"/>
        <w:bCs/>
      </w:r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1"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DE796E"/>
    <w:multiLevelType w:val="multilevel"/>
    <w:tmpl w:val="2822EA8E"/>
    <w:lvl w:ilvl="0">
      <w:start w:val="1"/>
      <w:numFmt w:val="upperLetter"/>
      <w:lvlText w:val="%1."/>
      <w:lvlJc w:val="left"/>
      <w:pPr>
        <w:ind w:left="2302" w:hanging="360"/>
      </w:pPr>
      <w:rPr>
        <w:rFonts w:hint="default"/>
      </w:rPr>
    </w:lvl>
    <w:lvl w:ilvl="1">
      <w:start w:val="1"/>
      <w:numFmt w:val="lowerLetter"/>
      <w:lvlText w:val="%2."/>
      <w:lvlJc w:val="left"/>
      <w:pPr>
        <w:ind w:left="3022" w:hanging="360"/>
      </w:pPr>
    </w:lvl>
    <w:lvl w:ilvl="2">
      <w:start w:val="1"/>
      <w:numFmt w:val="lowerRoman"/>
      <w:lvlText w:val="%3."/>
      <w:lvlJc w:val="right"/>
      <w:pPr>
        <w:ind w:left="3742" w:hanging="180"/>
      </w:pPr>
    </w:lvl>
    <w:lvl w:ilvl="3">
      <w:start w:val="1"/>
      <w:numFmt w:val="decimal"/>
      <w:lvlText w:val="%4."/>
      <w:lvlJc w:val="left"/>
      <w:pPr>
        <w:ind w:left="4462" w:hanging="360"/>
      </w:pPr>
      <w:rPr>
        <w:sz w:val="24"/>
        <w:szCs w:val="24"/>
      </w:rPr>
    </w:lvl>
    <w:lvl w:ilvl="4">
      <w:start w:val="1"/>
      <w:numFmt w:val="lowerLetter"/>
      <w:lvlText w:val="%5."/>
      <w:lvlJc w:val="left"/>
      <w:pPr>
        <w:ind w:left="5182" w:hanging="360"/>
      </w:pPr>
    </w:lvl>
    <w:lvl w:ilvl="5">
      <w:start w:val="1"/>
      <w:numFmt w:val="lowerRoman"/>
      <w:lvlText w:val="%6."/>
      <w:lvlJc w:val="right"/>
      <w:pPr>
        <w:ind w:left="5902" w:hanging="180"/>
      </w:pPr>
    </w:lvl>
    <w:lvl w:ilvl="6">
      <w:start w:val="1"/>
      <w:numFmt w:val="decimal"/>
      <w:lvlText w:val="%7."/>
      <w:lvlJc w:val="left"/>
      <w:pPr>
        <w:ind w:left="6622" w:hanging="360"/>
      </w:pPr>
    </w:lvl>
    <w:lvl w:ilvl="7">
      <w:start w:val="1"/>
      <w:numFmt w:val="lowerLetter"/>
      <w:lvlText w:val="%8."/>
      <w:lvlJc w:val="left"/>
      <w:pPr>
        <w:ind w:left="7342" w:hanging="360"/>
      </w:pPr>
    </w:lvl>
    <w:lvl w:ilvl="8">
      <w:start w:val="1"/>
      <w:numFmt w:val="lowerRoman"/>
      <w:lvlText w:val="%9."/>
      <w:lvlJc w:val="right"/>
      <w:pPr>
        <w:ind w:left="8062" w:hanging="180"/>
      </w:pPr>
    </w:lvl>
  </w:abstractNum>
  <w:abstractNum w:abstractNumId="5" w15:restartNumberingAfterBreak="0">
    <w:nsid w:val="04F42E70"/>
    <w:multiLevelType w:val="hybridMultilevel"/>
    <w:tmpl w:val="6AEAFB20"/>
    <w:lvl w:ilvl="0" w:tplc="9DBA8E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5A0BEB"/>
    <w:multiLevelType w:val="multilevel"/>
    <w:tmpl w:val="055A0BEB"/>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7312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5B4B83"/>
    <w:multiLevelType w:val="multilevel"/>
    <w:tmpl w:val="5FA84888"/>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255D89"/>
    <w:multiLevelType w:val="hybridMultilevel"/>
    <w:tmpl w:val="4E9E90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15:restartNumberingAfterBreak="0">
    <w:nsid w:val="21EE6095"/>
    <w:multiLevelType w:val="multilevel"/>
    <w:tmpl w:val="5074CF26"/>
    <w:lvl w:ilvl="0">
      <w:start w:val="1"/>
      <w:numFmt w:val="decimal"/>
      <w:lvlText w:val="%1."/>
      <w:lvlJc w:val="left"/>
      <w:pPr>
        <w:ind w:left="2160" w:hanging="360"/>
      </w:pPr>
      <w:rPr>
        <w:rFonts w:ascii="Times New Roman" w:eastAsiaTheme="minorHAnsi" w:hAnsi="Times New Roman" w:cstheme="minorBidi"/>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48833E2"/>
    <w:multiLevelType w:val="multilevel"/>
    <w:tmpl w:val="5E38FC68"/>
    <w:lvl w:ilvl="0">
      <w:start w:val="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b/>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BA35406"/>
    <w:multiLevelType w:val="hybridMultilevel"/>
    <w:tmpl w:val="5F466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E5F29F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F03E30"/>
    <w:multiLevelType w:val="hybridMultilevel"/>
    <w:tmpl w:val="E6EA4C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9163C76"/>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3C0E1A7F"/>
    <w:multiLevelType w:val="hybridMultilevel"/>
    <w:tmpl w:val="7E866D1A"/>
    <w:lvl w:ilvl="0" w:tplc="A3C2D14A">
      <w:start w:val="1"/>
      <w:numFmt w:val="decimal"/>
      <w:lvlText w:val="Lampiran %1:"/>
      <w:lvlJc w:val="left"/>
      <w:pPr>
        <w:ind w:left="2487"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2"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D83064"/>
    <w:multiLevelType w:val="multilevel"/>
    <w:tmpl w:val="41D83064"/>
    <w:lvl w:ilvl="0">
      <w:start w:val="3"/>
      <w:numFmt w:val="decimal"/>
      <w:lvlText w:val="%1."/>
      <w:lvlJc w:val="left"/>
      <w:pPr>
        <w:ind w:left="24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0323DC"/>
    <w:multiLevelType w:val="multilevel"/>
    <w:tmpl w:val="B61A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D86511"/>
    <w:multiLevelType w:val="multilevel"/>
    <w:tmpl w:val="52D8651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8F59EB"/>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5D2B1418"/>
    <w:multiLevelType w:val="hybridMultilevel"/>
    <w:tmpl w:val="FFFFFFFF"/>
    <w:lvl w:ilvl="0" w:tplc="E528B962">
      <w:start w:val="1"/>
      <w:numFmt w:val="decimal"/>
      <w:lvlText w:val="%1."/>
      <w:lvlJc w:val="left"/>
      <w:pPr>
        <w:ind w:left="720" w:hanging="360"/>
      </w:pPr>
      <w:rPr>
        <w:rFonts w:cs="Times New Roman" w:hint="default"/>
        <w:b/>
        <w:bCs/>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0" w15:restartNumberingAfterBreak="0">
    <w:nsid w:val="66F75680"/>
    <w:multiLevelType w:val="hybridMultilevel"/>
    <w:tmpl w:val="DFA0B6D4"/>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1" w15:restartNumberingAfterBreak="0">
    <w:nsid w:val="67085CD2"/>
    <w:multiLevelType w:val="hybridMultilevel"/>
    <w:tmpl w:val="7554BD4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2" w15:restartNumberingAfterBreak="0">
    <w:nsid w:val="67630C7E"/>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3" w15:restartNumberingAfterBreak="0">
    <w:nsid w:val="67E46309"/>
    <w:multiLevelType w:val="multilevel"/>
    <w:tmpl w:val="67E4630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0042BCE"/>
    <w:multiLevelType w:val="hybridMultilevel"/>
    <w:tmpl w:val="BB867612"/>
    <w:lvl w:ilvl="0" w:tplc="0D549A16">
      <w:start w:val="1"/>
      <w:numFmt w:val="decimal"/>
      <w:lvlText w:val="3.8.%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423437F"/>
    <w:multiLevelType w:val="hybridMultilevel"/>
    <w:tmpl w:val="8FCE7D36"/>
    <w:lvl w:ilvl="0" w:tplc="17C647AE">
      <w:start w:val="1"/>
      <w:numFmt w:val="decimal"/>
      <w:lvlText w:val="2.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BC6D87"/>
    <w:multiLevelType w:val="multilevel"/>
    <w:tmpl w:val="76BC6D87"/>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0" w15:restartNumberingAfterBreak="0">
    <w:nsid w:val="78011CD5"/>
    <w:multiLevelType w:val="multilevel"/>
    <w:tmpl w:val="78011C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64655D"/>
    <w:multiLevelType w:val="multilevel"/>
    <w:tmpl w:val="7864655D"/>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2"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6231C"/>
    <w:multiLevelType w:val="multilevel"/>
    <w:tmpl w:val="6756CA6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875813">
    <w:abstractNumId w:val="26"/>
  </w:num>
  <w:num w:numId="2" w16cid:durableId="1960449562">
    <w:abstractNumId w:val="10"/>
  </w:num>
  <w:num w:numId="3" w16cid:durableId="2145931001">
    <w:abstractNumId w:val="25"/>
  </w:num>
  <w:num w:numId="4" w16cid:durableId="2145074944">
    <w:abstractNumId w:val="7"/>
  </w:num>
  <w:num w:numId="5" w16cid:durableId="1729186712">
    <w:abstractNumId w:val="3"/>
  </w:num>
  <w:num w:numId="6" w16cid:durableId="1770077625">
    <w:abstractNumId w:val="33"/>
  </w:num>
  <w:num w:numId="7" w16cid:durableId="1925802411">
    <w:abstractNumId w:val="17"/>
  </w:num>
  <w:num w:numId="8" w16cid:durableId="1031102977">
    <w:abstractNumId w:val="22"/>
  </w:num>
  <w:num w:numId="9" w16cid:durableId="1499031788">
    <w:abstractNumId w:val="38"/>
  </w:num>
  <w:num w:numId="10" w16cid:durableId="1568688695">
    <w:abstractNumId w:val="19"/>
  </w:num>
  <w:num w:numId="11" w16cid:durableId="391580742">
    <w:abstractNumId w:val="36"/>
  </w:num>
  <w:num w:numId="12" w16cid:durableId="1301764912">
    <w:abstractNumId w:val="34"/>
  </w:num>
  <w:num w:numId="13" w16cid:durableId="1260065927">
    <w:abstractNumId w:val="37"/>
  </w:num>
  <w:num w:numId="14" w16cid:durableId="420179403">
    <w:abstractNumId w:val="13"/>
  </w:num>
  <w:num w:numId="15" w16cid:durableId="2123180524">
    <w:abstractNumId w:val="14"/>
  </w:num>
  <w:num w:numId="16" w16cid:durableId="758716040">
    <w:abstractNumId w:val="9"/>
  </w:num>
  <w:num w:numId="17" w16cid:durableId="1943024095">
    <w:abstractNumId w:val="43"/>
  </w:num>
  <w:num w:numId="18" w16cid:durableId="1183787323">
    <w:abstractNumId w:val="20"/>
  </w:num>
  <w:num w:numId="19" w16cid:durableId="313728004">
    <w:abstractNumId w:val="8"/>
  </w:num>
  <w:num w:numId="20" w16cid:durableId="29575075">
    <w:abstractNumId w:val="28"/>
  </w:num>
  <w:num w:numId="21" w16cid:durableId="925268576">
    <w:abstractNumId w:val="16"/>
  </w:num>
  <w:num w:numId="22" w16cid:durableId="199100061">
    <w:abstractNumId w:val="27"/>
  </w:num>
  <w:num w:numId="23" w16cid:durableId="226260965">
    <w:abstractNumId w:val="24"/>
  </w:num>
  <w:num w:numId="24" w16cid:durableId="1415199467">
    <w:abstractNumId w:val="30"/>
  </w:num>
  <w:num w:numId="25" w16cid:durableId="1265461393">
    <w:abstractNumId w:val="39"/>
  </w:num>
  <w:num w:numId="26" w16cid:durableId="791099407">
    <w:abstractNumId w:val="32"/>
  </w:num>
  <w:num w:numId="27" w16cid:durableId="927497060">
    <w:abstractNumId w:val="40"/>
  </w:num>
  <w:num w:numId="28" w16cid:durableId="35549493">
    <w:abstractNumId w:val="41"/>
  </w:num>
  <w:num w:numId="29" w16cid:durableId="1009715963">
    <w:abstractNumId w:val="23"/>
  </w:num>
  <w:num w:numId="30" w16cid:durableId="469784189">
    <w:abstractNumId w:val="6"/>
  </w:num>
  <w:num w:numId="31" w16cid:durableId="84377432">
    <w:abstractNumId w:val="4"/>
  </w:num>
  <w:num w:numId="32" w16cid:durableId="1917157178">
    <w:abstractNumId w:val="5"/>
  </w:num>
  <w:num w:numId="33" w16cid:durableId="17149637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763129">
    <w:abstractNumId w:val="12"/>
  </w:num>
  <w:num w:numId="35" w16cid:durableId="1727878299">
    <w:abstractNumId w:val="42"/>
  </w:num>
  <w:num w:numId="36" w16cid:durableId="575097085">
    <w:abstractNumId w:val="31"/>
  </w:num>
  <w:num w:numId="37" w16cid:durableId="1247760504">
    <w:abstractNumId w:val="44"/>
  </w:num>
  <w:num w:numId="38" w16cid:durableId="1945534066">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87868">
    <w:abstractNumId w:val="35"/>
  </w:num>
  <w:num w:numId="40" w16cid:durableId="1963726359">
    <w:abstractNumId w:val="0"/>
  </w:num>
  <w:num w:numId="41" w16cid:durableId="1233737513">
    <w:abstractNumId w:val="2"/>
  </w:num>
  <w:num w:numId="42" w16cid:durableId="239871267">
    <w:abstractNumId w:val="1"/>
  </w:num>
  <w:num w:numId="43" w16cid:durableId="1738355111">
    <w:abstractNumId w:val="18"/>
  </w:num>
  <w:num w:numId="44" w16cid:durableId="753088744">
    <w:abstractNumId w:val="15"/>
  </w:num>
  <w:num w:numId="45" w16cid:durableId="459766747">
    <w:abstractNumId w:val="11"/>
  </w:num>
  <w:num w:numId="46" w16cid:durableId="88526230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417"/>
    <w:rsid w:val="00012172"/>
    <w:rsid w:val="000151BA"/>
    <w:rsid w:val="000153FB"/>
    <w:rsid w:val="000307DA"/>
    <w:rsid w:val="00032CAC"/>
    <w:rsid w:val="00073268"/>
    <w:rsid w:val="00076129"/>
    <w:rsid w:val="00076A9A"/>
    <w:rsid w:val="00094986"/>
    <w:rsid w:val="000A0859"/>
    <w:rsid w:val="000B0388"/>
    <w:rsid w:val="000B30AA"/>
    <w:rsid w:val="000B3FD9"/>
    <w:rsid w:val="000C16CB"/>
    <w:rsid w:val="000C4FE0"/>
    <w:rsid w:val="000C6237"/>
    <w:rsid w:val="000D1358"/>
    <w:rsid w:val="000D164A"/>
    <w:rsid w:val="000F1114"/>
    <w:rsid w:val="000F205D"/>
    <w:rsid w:val="0010563F"/>
    <w:rsid w:val="00117BED"/>
    <w:rsid w:val="00125CD9"/>
    <w:rsid w:val="001264BA"/>
    <w:rsid w:val="00132D83"/>
    <w:rsid w:val="00156B2C"/>
    <w:rsid w:val="0016580B"/>
    <w:rsid w:val="001777C8"/>
    <w:rsid w:val="0019441C"/>
    <w:rsid w:val="00194CC3"/>
    <w:rsid w:val="001A1D7E"/>
    <w:rsid w:val="001C68B8"/>
    <w:rsid w:val="001E049C"/>
    <w:rsid w:val="001E6134"/>
    <w:rsid w:val="00201CD6"/>
    <w:rsid w:val="0020736E"/>
    <w:rsid w:val="0021032C"/>
    <w:rsid w:val="00264B2B"/>
    <w:rsid w:val="002B1DAC"/>
    <w:rsid w:val="002C1BC7"/>
    <w:rsid w:val="002D333D"/>
    <w:rsid w:val="002D69CB"/>
    <w:rsid w:val="002E25A3"/>
    <w:rsid w:val="002F1FB4"/>
    <w:rsid w:val="00310B87"/>
    <w:rsid w:val="00351AA8"/>
    <w:rsid w:val="00353EC8"/>
    <w:rsid w:val="00362159"/>
    <w:rsid w:val="00365CB8"/>
    <w:rsid w:val="003B433B"/>
    <w:rsid w:val="00404C83"/>
    <w:rsid w:val="00415FC3"/>
    <w:rsid w:val="004261F8"/>
    <w:rsid w:val="00452E73"/>
    <w:rsid w:val="0047111F"/>
    <w:rsid w:val="004833AA"/>
    <w:rsid w:val="004B0BD2"/>
    <w:rsid w:val="004B5C17"/>
    <w:rsid w:val="004C5E4E"/>
    <w:rsid w:val="004E5E5B"/>
    <w:rsid w:val="004F09BD"/>
    <w:rsid w:val="004F3D9C"/>
    <w:rsid w:val="005050DA"/>
    <w:rsid w:val="005300F0"/>
    <w:rsid w:val="0054247D"/>
    <w:rsid w:val="00550851"/>
    <w:rsid w:val="0057047D"/>
    <w:rsid w:val="00571390"/>
    <w:rsid w:val="005B00DD"/>
    <w:rsid w:val="005B244E"/>
    <w:rsid w:val="005D10CB"/>
    <w:rsid w:val="005E6F59"/>
    <w:rsid w:val="00610A02"/>
    <w:rsid w:val="0065141F"/>
    <w:rsid w:val="00655183"/>
    <w:rsid w:val="00657522"/>
    <w:rsid w:val="006642D7"/>
    <w:rsid w:val="006777BB"/>
    <w:rsid w:val="00696025"/>
    <w:rsid w:val="006A039D"/>
    <w:rsid w:val="006A5670"/>
    <w:rsid w:val="006C05D7"/>
    <w:rsid w:val="006D5EA2"/>
    <w:rsid w:val="006E4EF8"/>
    <w:rsid w:val="006F6239"/>
    <w:rsid w:val="00721898"/>
    <w:rsid w:val="00773CC7"/>
    <w:rsid w:val="00774EBB"/>
    <w:rsid w:val="007753EA"/>
    <w:rsid w:val="007A5F40"/>
    <w:rsid w:val="007B341E"/>
    <w:rsid w:val="007B4683"/>
    <w:rsid w:val="007C12F1"/>
    <w:rsid w:val="007E6089"/>
    <w:rsid w:val="007F14B9"/>
    <w:rsid w:val="008303B3"/>
    <w:rsid w:val="00850BDE"/>
    <w:rsid w:val="008519E0"/>
    <w:rsid w:val="008544BA"/>
    <w:rsid w:val="008569DC"/>
    <w:rsid w:val="00874B9B"/>
    <w:rsid w:val="00896ED3"/>
    <w:rsid w:val="008C1ADF"/>
    <w:rsid w:val="008C24A4"/>
    <w:rsid w:val="008D4E2A"/>
    <w:rsid w:val="008F12D8"/>
    <w:rsid w:val="00901757"/>
    <w:rsid w:val="00903FDB"/>
    <w:rsid w:val="009130CA"/>
    <w:rsid w:val="0091662E"/>
    <w:rsid w:val="009514CB"/>
    <w:rsid w:val="00970639"/>
    <w:rsid w:val="00973B8A"/>
    <w:rsid w:val="009756FE"/>
    <w:rsid w:val="00987E0E"/>
    <w:rsid w:val="00997561"/>
    <w:rsid w:val="009B12E5"/>
    <w:rsid w:val="009B24AC"/>
    <w:rsid w:val="009B36B5"/>
    <w:rsid w:val="009B561F"/>
    <w:rsid w:val="009C4D45"/>
    <w:rsid w:val="009E2547"/>
    <w:rsid w:val="00A078A4"/>
    <w:rsid w:val="00A3053B"/>
    <w:rsid w:val="00A33302"/>
    <w:rsid w:val="00AA464A"/>
    <w:rsid w:val="00AC2544"/>
    <w:rsid w:val="00AC3F6F"/>
    <w:rsid w:val="00AD7D80"/>
    <w:rsid w:val="00AE659B"/>
    <w:rsid w:val="00AF3FD2"/>
    <w:rsid w:val="00B43B52"/>
    <w:rsid w:val="00B451FD"/>
    <w:rsid w:val="00B5090A"/>
    <w:rsid w:val="00B75FB7"/>
    <w:rsid w:val="00B76CF7"/>
    <w:rsid w:val="00B86FDA"/>
    <w:rsid w:val="00BA3D89"/>
    <w:rsid w:val="00BB5D48"/>
    <w:rsid w:val="00BD70FE"/>
    <w:rsid w:val="00C02180"/>
    <w:rsid w:val="00C05846"/>
    <w:rsid w:val="00C12FE9"/>
    <w:rsid w:val="00C301F2"/>
    <w:rsid w:val="00C4262C"/>
    <w:rsid w:val="00C85E26"/>
    <w:rsid w:val="00C92A16"/>
    <w:rsid w:val="00C96BF8"/>
    <w:rsid w:val="00CB08AE"/>
    <w:rsid w:val="00CB1B5A"/>
    <w:rsid w:val="00CB405D"/>
    <w:rsid w:val="00CD2EF7"/>
    <w:rsid w:val="00CF3D3D"/>
    <w:rsid w:val="00D01424"/>
    <w:rsid w:val="00D21A3D"/>
    <w:rsid w:val="00D24459"/>
    <w:rsid w:val="00D31683"/>
    <w:rsid w:val="00D46D9E"/>
    <w:rsid w:val="00D64D2A"/>
    <w:rsid w:val="00D70B34"/>
    <w:rsid w:val="00D80E4A"/>
    <w:rsid w:val="00D912AE"/>
    <w:rsid w:val="00DC5AB5"/>
    <w:rsid w:val="00DD3A22"/>
    <w:rsid w:val="00DD7EBC"/>
    <w:rsid w:val="00E036B5"/>
    <w:rsid w:val="00E037BE"/>
    <w:rsid w:val="00E06A42"/>
    <w:rsid w:val="00E32939"/>
    <w:rsid w:val="00E428E2"/>
    <w:rsid w:val="00E5641A"/>
    <w:rsid w:val="00E57403"/>
    <w:rsid w:val="00E67AC2"/>
    <w:rsid w:val="00E73904"/>
    <w:rsid w:val="00E83F5F"/>
    <w:rsid w:val="00EA103C"/>
    <w:rsid w:val="00EA62BA"/>
    <w:rsid w:val="00EC7684"/>
    <w:rsid w:val="00F17E19"/>
    <w:rsid w:val="00F45FC9"/>
    <w:rsid w:val="00F5629B"/>
    <w:rsid w:val="00F66023"/>
    <w:rsid w:val="00F717ED"/>
    <w:rsid w:val="00F75849"/>
    <w:rsid w:val="00F821AD"/>
    <w:rsid w:val="00F856DC"/>
    <w:rsid w:val="00F900DC"/>
    <w:rsid w:val="00FB6054"/>
    <w:rsid w:val="00FE40D9"/>
    <w:rsid w:val="00FE5C19"/>
    <w:rsid w:val="00FF2045"/>
    <w:rsid w:val="00FF2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qFormat/>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qFormat/>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qFormat/>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E06A42"/>
    <w:rPr>
      <w:lang w:val="id-ID"/>
    </w:rPr>
  </w:style>
  <w:style w:type="character" w:styleId="ReferensiKomentar">
    <w:name w:val="annotation reference"/>
    <w:basedOn w:val="FontParagrafDefault"/>
    <w:uiPriority w:val="99"/>
    <w:semiHidden/>
    <w:unhideWhenUsed/>
    <w:rsid w:val="00C02180"/>
    <w:rPr>
      <w:sz w:val="16"/>
      <w:szCs w:val="16"/>
    </w:rPr>
  </w:style>
  <w:style w:type="paragraph" w:styleId="TeksKomentar">
    <w:name w:val="annotation text"/>
    <w:basedOn w:val="Normal"/>
    <w:link w:val="TeksKomentarKAR"/>
    <w:uiPriority w:val="99"/>
    <w:unhideWhenUsed/>
    <w:rsid w:val="00C02180"/>
    <w:pPr>
      <w:spacing w:line="240" w:lineRule="auto"/>
    </w:pPr>
    <w:rPr>
      <w:sz w:val="20"/>
      <w:szCs w:val="20"/>
    </w:rPr>
  </w:style>
  <w:style w:type="character" w:customStyle="1" w:styleId="TeksKomentarKAR">
    <w:name w:val="Teks Komentar KAR"/>
    <w:basedOn w:val="FontParagrafDefault"/>
    <w:link w:val="TeksKomentar"/>
    <w:uiPriority w:val="99"/>
    <w:rsid w:val="00C02180"/>
    <w:rPr>
      <w:sz w:val="20"/>
      <w:szCs w:val="20"/>
      <w:lang w:val="id-ID"/>
    </w:rPr>
  </w:style>
  <w:style w:type="paragraph" w:styleId="SubjekKomentar">
    <w:name w:val="annotation subject"/>
    <w:basedOn w:val="TeksKomentar"/>
    <w:next w:val="TeksKomentar"/>
    <w:link w:val="SubjekKomentarKAR"/>
    <w:uiPriority w:val="99"/>
    <w:semiHidden/>
    <w:unhideWhenUsed/>
    <w:rsid w:val="00C02180"/>
    <w:rPr>
      <w:b/>
      <w:bCs/>
    </w:rPr>
  </w:style>
  <w:style w:type="character" w:customStyle="1" w:styleId="SubjekKomentarKAR">
    <w:name w:val="Subjek Komentar KAR"/>
    <w:basedOn w:val="TeksKomentarKAR"/>
    <w:link w:val="SubjekKomentar"/>
    <w:uiPriority w:val="99"/>
    <w:semiHidden/>
    <w:rsid w:val="00C02180"/>
    <w:rPr>
      <w:b/>
      <w:bCs/>
      <w:sz w:val="20"/>
      <w:szCs w:val="20"/>
      <w:lang w:val="id-ID"/>
    </w:rPr>
  </w:style>
  <w:style w:type="paragraph" w:styleId="TeksBalon">
    <w:name w:val="Balloon Text"/>
    <w:basedOn w:val="Normal"/>
    <w:link w:val="TeksBalonKAR"/>
    <w:uiPriority w:val="99"/>
    <w:semiHidden/>
    <w:unhideWhenUsed/>
    <w:rsid w:val="00C02180"/>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C02180"/>
    <w:rPr>
      <w:rFonts w:ascii="Segoe UI" w:hAnsi="Segoe UI" w:cs="Segoe UI"/>
      <w:sz w:val="18"/>
      <w:szCs w:val="18"/>
      <w:lang w:val="id-ID"/>
    </w:rPr>
  </w:style>
  <w:style w:type="character" w:customStyle="1" w:styleId="ListParagraphChar">
    <w:name w:val="List Paragraph Char"/>
    <w:uiPriority w:val="1"/>
    <w:qFormat/>
    <w:locked/>
    <w:rsid w:val="000C16CB"/>
    <w:rPr>
      <w:rFonts w:ascii="Calibri" w:eastAsia="Times New Roman" w:hAnsi="Calibri" w:cs="Times New Roman"/>
      <w:kern w:val="0"/>
      <w:lang w:val="en-US"/>
      <w14:ligatures w14:val="none"/>
    </w:rPr>
  </w:style>
  <w:style w:type="character" w:styleId="Tempatpenampungteks">
    <w:name w:val="Placeholder Text"/>
    <w:basedOn w:val="FontParagrafDefault"/>
    <w:uiPriority w:val="99"/>
    <w:semiHidden/>
    <w:rsid w:val="007C12F1"/>
    <w:rPr>
      <w:color w:val="666666"/>
    </w:rPr>
  </w:style>
  <w:style w:type="paragraph" w:customStyle="1" w:styleId="Style51">
    <w:name w:val="Style51"/>
    <w:basedOn w:val="Normal"/>
    <w:next w:val="Normal"/>
    <w:qFormat/>
    <w:rsid w:val="00D31683"/>
    <w:pPr>
      <w:keepNext/>
      <w:keepLines/>
      <w:numPr>
        <w:ilvl w:val="2"/>
        <w:numId w:val="37"/>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D31683"/>
    <w:pPr>
      <w:numPr>
        <w:ilvl w:val="1"/>
        <w:numId w:val="37"/>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1">
    <w:name w:val="Kisi Tabel1"/>
    <w:basedOn w:val="TabelNormal"/>
    <w:next w:val="KisiTabel"/>
    <w:uiPriority w:val="39"/>
    <w:rsid w:val="00D31683"/>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3FDB"/>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4902-6DDF-450B-97EE-D691A4E1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15</Pages>
  <Words>15922</Words>
  <Characters>90759</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28</cp:revision>
  <cp:lastPrinted>2026-07-14T18:54:00Z</cp:lastPrinted>
  <dcterms:created xsi:type="dcterms:W3CDTF">2026-04-21T00:39:00Z</dcterms:created>
  <dcterms:modified xsi:type="dcterms:W3CDTF">2026-08-23T08:26:00Z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