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506A3" w14:textId="77777777" w:rsidR="00AE1C6B" w:rsidRPr="00AE1C6B" w:rsidRDefault="00AE1C6B" w:rsidP="00AE1C6B">
      <w:pPr>
        <w:pStyle w:val="Heading1"/>
        <w:spacing w:line="48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eastAsia="zh-CN"/>
        </w:rPr>
      </w:pPr>
      <w:bookmarkStart w:id="0" w:name="_Toc237542952"/>
      <w:r w:rsidRPr="00AE1C6B">
        <w:rPr>
          <w:rFonts w:ascii="Times New Roman" w:hAnsi="Times New Roman" w:cs="Times New Roman"/>
          <w:b/>
          <w:bCs/>
          <w:color w:val="auto"/>
          <w:sz w:val="24"/>
          <w:szCs w:val="24"/>
        </w:rPr>
        <w:t>ABSTRAK</w:t>
      </w:r>
      <w:bookmarkEnd w:id="0"/>
    </w:p>
    <w:p w14:paraId="26FC5D14" w14:textId="77777777" w:rsidR="00AE1C6B" w:rsidRPr="00180D3A" w:rsidRDefault="00AE1C6B" w:rsidP="00AE1C6B">
      <w:pPr>
        <w:spacing w:line="480" w:lineRule="auto"/>
        <w:ind w:left="426" w:right="424"/>
        <w:jc w:val="center"/>
        <w:rPr>
          <w:b/>
          <w:bCs/>
          <w:lang w:eastAsia="zh-CN"/>
        </w:rPr>
      </w:pPr>
      <w:r w:rsidRPr="008A0575">
        <w:rPr>
          <w:b/>
          <w:bCs/>
          <w:lang w:eastAsia="zh-CN"/>
        </w:rPr>
        <w:t>HUBUNGAN KADAR VITAMIN D DENGAN KADAR KALSIUM  DARAH  PADA LANSIA DI LABORATORIUM PRODIA KEBAYORAN</w:t>
      </w:r>
    </w:p>
    <w:p w14:paraId="3A8B9525" w14:textId="77777777" w:rsidR="00AE1C6B" w:rsidRPr="008A0575" w:rsidRDefault="00AE1C6B" w:rsidP="00AE1C6B">
      <w:pPr>
        <w:spacing w:line="480" w:lineRule="auto"/>
        <w:jc w:val="center"/>
        <w:rPr>
          <w:rFonts w:cs="Times New Roman"/>
          <w:vertAlign w:val="superscript"/>
          <w:lang w:val="id-ID" w:eastAsia="zh-CN"/>
        </w:rPr>
      </w:pPr>
      <w:bookmarkStart w:id="1" w:name="_Hlk237542544"/>
      <w:r w:rsidRPr="008A0575">
        <w:rPr>
          <w:rFonts w:cs="Times New Roman"/>
        </w:rPr>
        <w:t>Vita Anggita</w:t>
      </w:r>
      <w:r w:rsidRPr="008A0575">
        <w:rPr>
          <w:rFonts w:cs="Times New Roman"/>
          <w:vertAlign w:val="superscript"/>
          <w:lang w:val="id-ID"/>
        </w:rPr>
        <w:t>1</w:t>
      </w:r>
      <w:r w:rsidRPr="008A0575">
        <w:rPr>
          <w:rFonts w:cs="Times New Roman"/>
        </w:rPr>
        <w:t>, Putu Ayu Parwati</w:t>
      </w:r>
      <w:r w:rsidRPr="008A0575">
        <w:rPr>
          <w:rFonts w:cs="Times New Roman"/>
          <w:vertAlign w:val="superscript"/>
          <w:lang w:val="id-ID"/>
        </w:rPr>
        <w:t>2</w:t>
      </w:r>
      <w:r w:rsidRPr="008A0575">
        <w:rPr>
          <w:rFonts w:cs="Times New Roman"/>
        </w:rPr>
        <w:t>, M. Adreng Pamungkas</w:t>
      </w:r>
      <w:r w:rsidRPr="008A0575">
        <w:rPr>
          <w:rFonts w:cs="Times New Roman"/>
          <w:vertAlign w:val="superscript"/>
          <w:lang w:val="id-ID"/>
        </w:rPr>
        <w:t>3</w:t>
      </w:r>
      <w:r>
        <w:rPr>
          <w:rFonts w:cs="Times New Roman"/>
          <w:lang w:val="id-ID"/>
        </w:rPr>
        <w:t>,</w:t>
      </w:r>
      <w:r w:rsidRPr="008A0575">
        <w:rPr>
          <w:rFonts w:cs="Times New Roman"/>
          <w:lang w:val="fi-FI"/>
        </w:rPr>
        <w:t xml:space="preserve"> Sri Idayani</w:t>
      </w:r>
      <w:r>
        <w:rPr>
          <w:rFonts w:cs="Times New Roman"/>
          <w:vertAlign w:val="superscript"/>
          <w:lang w:val="id-ID"/>
        </w:rPr>
        <w:t>4</w:t>
      </w:r>
    </w:p>
    <w:p w14:paraId="17E56DDB" w14:textId="77777777" w:rsidR="00AE1C6B" w:rsidRPr="008A0575" w:rsidRDefault="00AE1C6B" w:rsidP="00AE1C6B">
      <w:pPr>
        <w:spacing w:line="480" w:lineRule="auto"/>
        <w:jc w:val="center"/>
        <w:rPr>
          <w:rFonts w:cs="Times New Roman"/>
          <w:lang w:val="id-ID"/>
        </w:rPr>
      </w:pPr>
      <w:r w:rsidRPr="008A0575">
        <w:rPr>
          <w:rFonts w:cs="Times New Roman"/>
          <w:vertAlign w:val="superscript"/>
          <w:lang w:val="id-ID"/>
        </w:rPr>
        <w:t>1,2,3</w:t>
      </w:r>
      <w:r>
        <w:rPr>
          <w:rFonts w:cs="Times New Roman"/>
          <w:vertAlign w:val="superscript"/>
          <w:lang w:val="id-ID"/>
        </w:rPr>
        <w:t>,4</w:t>
      </w:r>
      <w:r w:rsidRPr="008A0575">
        <w:rPr>
          <w:rFonts w:cs="Times New Roman"/>
          <w:lang w:val="id-ID"/>
        </w:rPr>
        <w:t xml:space="preserve"> </w:t>
      </w:r>
      <w:r w:rsidRPr="008A0575">
        <w:rPr>
          <w:rFonts w:cs="Times New Roman"/>
        </w:rPr>
        <w:t>STIKes Wira Medika Bali</w:t>
      </w:r>
      <w:r>
        <w:rPr>
          <w:rFonts w:cs="Times New Roman"/>
          <w:lang w:val="id-ID"/>
        </w:rPr>
        <w:t>.</w:t>
      </w:r>
    </w:p>
    <w:bookmarkEnd w:id="1"/>
    <w:p w14:paraId="57B433FD" w14:textId="77777777" w:rsidR="00AE1C6B" w:rsidRPr="00180D3A" w:rsidRDefault="00AE1C6B" w:rsidP="00AE1C6B">
      <w:pPr>
        <w:spacing w:line="240" w:lineRule="auto"/>
        <w:jc w:val="both"/>
        <w:rPr>
          <w:rFonts w:cs="Times New Roman"/>
        </w:rPr>
      </w:pPr>
      <w:r w:rsidRPr="008A0575">
        <w:rPr>
          <w:rFonts w:cs="Times New Roman"/>
          <w:b/>
          <w:bCs/>
        </w:rPr>
        <w:t xml:space="preserve">Pendahuluan: </w:t>
      </w:r>
      <w:r w:rsidRPr="00180D3A">
        <w:rPr>
          <w:rFonts w:cs="Times New Roman"/>
        </w:rPr>
        <w:t>Vitamin D berperan penting dalam absorpsi kalsium dan pemeliharaan kesehatan tulang. Pada lansia, proses penuaan dapat menurunkan sintesis vitamin D serta memengaruhi keseimbangan kalsium darah. Penelitian ini bertujuan mengetahui hubungan kadar vitamin D dengan kadar kalsium darah pada lansia di Laboratorium Prodia Kebayoran.</w:t>
      </w:r>
      <w:r w:rsidRPr="008A0575">
        <w:rPr>
          <w:rFonts w:cs="Times New Roman"/>
          <w:b/>
          <w:bCs/>
        </w:rPr>
        <w:t xml:space="preserve"> Metode: </w:t>
      </w:r>
      <w:r w:rsidRPr="00180D3A">
        <w:rPr>
          <w:rFonts w:cs="Times New Roman"/>
        </w:rPr>
        <w:t xml:space="preserve">Penelitian menggunakan desain observasional analitik dengan pendekatan </w:t>
      </w:r>
      <w:r w:rsidRPr="00180D3A">
        <w:rPr>
          <w:rFonts w:cs="Times New Roman"/>
          <w:i/>
          <w:iCs/>
        </w:rPr>
        <w:t>cross-sectional</w:t>
      </w:r>
      <w:r w:rsidRPr="00180D3A">
        <w:rPr>
          <w:rFonts w:cs="Times New Roman"/>
        </w:rPr>
        <w:t>. Data berupa hasil pemeriksaan laboratorium periode Februari 2025</w:t>
      </w:r>
      <w:r>
        <w:rPr>
          <w:rFonts w:cs="Times New Roman"/>
          <w:lang w:val="id-ID"/>
        </w:rPr>
        <w:t>-</w:t>
      </w:r>
      <w:r w:rsidRPr="00180D3A">
        <w:rPr>
          <w:rFonts w:cs="Times New Roman"/>
        </w:rPr>
        <w:t xml:space="preserve">Februari 2026 dengan sampel 250 pasien lansia yang dipilih menggunakan total sampling. Pemeriksaan vitamin D menggunakan metode </w:t>
      </w:r>
      <w:r w:rsidRPr="00180D3A">
        <w:rPr>
          <w:rFonts w:cs="Times New Roman"/>
          <w:i/>
          <w:iCs/>
        </w:rPr>
        <w:t>Chemiluminescence Immunoassay</w:t>
      </w:r>
      <w:r w:rsidRPr="00180D3A">
        <w:rPr>
          <w:rFonts w:cs="Times New Roman"/>
        </w:rPr>
        <w:t xml:space="preserve"> (CLIA), sedangkan kalsium darah menggunakan metode fotometrik.</w:t>
      </w:r>
      <w:r w:rsidRPr="008A0575">
        <w:rPr>
          <w:rFonts w:cs="Times New Roman"/>
          <w:b/>
          <w:bCs/>
        </w:rPr>
        <w:t xml:space="preserve"> Hasil: </w:t>
      </w:r>
      <w:r w:rsidRPr="00180D3A">
        <w:rPr>
          <w:rFonts w:cs="Times New Roman"/>
        </w:rPr>
        <w:t>Sebanyak 209 responden (83,6%) memiliki kadar vitamin D normal, dengan rerata 44,22 ± 16,58 ng/mL. Sebanyak 234 responden (93,6%) memiliki kadar kalsium darah normal, dengan rerata 9,26 ± 0,47 mg/dL.</w:t>
      </w:r>
      <w:r w:rsidRPr="008A0575">
        <w:rPr>
          <w:rFonts w:cs="Times New Roman"/>
          <w:b/>
          <w:bCs/>
        </w:rPr>
        <w:t xml:space="preserve"> Analisis: </w:t>
      </w:r>
      <w:r w:rsidRPr="00180D3A">
        <w:rPr>
          <w:rFonts w:cs="Times New Roman"/>
        </w:rPr>
        <w:t xml:space="preserve">Uji korelasi </w:t>
      </w:r>
      <w:r w:rsidRPr="00180D3A">
        <w:rPr>
          <w:rFonts w:cs="Times New Roman"/>
          <w:i/>
          <w:iCs/>
        </w:rPr>
        <w:t>Spearman rank</w:t>
      </w:r>
      <w:r w:rsidRPr="00180D3A">
        <w:rPr>
          <w:rFonts w:cs="Times New Roman"/>
        </w:rPr>
        <w:t xml:space="preserve"> menunjukkan nilai r</w:t>
      </w:r>
      <w:r>
        <w:rPr>
          <w:rFonts w:cs="Times New Roman"/>
          <w:lang w:val="id-ID"/>
        </w:rPr>
        <w:t xml:space="preserve"> </w:t>
      </w:r>
      <w:r w:rsidRPr="00180D3A">
        <w:rPr>
          <w:rFonts w:cs="Times New Roman"/>
        </w:rPr>
        <w:t>=</w:t>
      </w:r>
      <w:r>
        <w:rPr>
          <w:rFonts w:cs="Times New Roman"/>
          <w:lang w:val="id-ID"/>
        </w:rPr>
        <w:t xml:space="preserve"> </w:t>
      </w:r>
      <w:r w:rsidRPr="00180D3A">
        <w:rPr>
          <w:rFonts w:cs="Times New Roman"/>
        </w:rPr>
        <w:t>0,151 dan p</w:t>
      </w:r>
      <w:r>
        <w:rPr>
          <w:rFonts w:cs="Times New Roman"/>
          <w:lang w:val="id-ID"/>
        </w:rPr>
        <w:t xml:space="preserve"> </w:t>
      </w:r>
      <w:r w:rsidRPr="00180D3A">
        <w:rPr>
          <w:rFonts w:cs="Times New Roman"/>
        </w:rPr>
        <w:t>=</w:t>
      </w:r>
      <w:r>
        <w:rPr>
          <w:rFonts w:cs="Times New Roman"/>
          <w:lang w:val="id-ID"/>
        </w:rPr>
        <w:t xml:space="preserve"> </w:t>
      </w:r>
      <w:r w:rsidRPr="00180D3A">
        <w:rPr>
          <w:rFonts w:cs="Times New Roman"/>
        </w:rPr>
        <w:t>0,017, sehingga terdapat hubungan positif yang signifikan dengan kekuatan korelasi sangat lemah.</w:t>
      </w:r>
      <w:r w:rsidRPr="008A0575">
        <w:rPr>
          <w:rFonts w:cs="Times New Roman"/>
          <w:b/>
          <w:bCs/>
        </w:rPr>
        <w:t xml:space="preserve"> Diskusi: </w:t>
      </w:r>
      <w:r w:rsidRPr="00180D3A">
        <w:rPr>
          <w:rFonts w:cs="Times New Roman"/>
        </w:rPr>
        <w:t>Vitamin D berhubungan dengan kadar kalsium darah pada lansia, namun kadar kalsium juga dipengaruhi faktor fisiologis dan klinis lain.</w:t>
      </w:r>
    </w:p>
    <w:p w14:paraId="373B4B0D" w14:textId="77777777" w:rsidR="00AE1C6B" w:rsidRDefault="00AE1C6B" w:rsidP="00AE1C6B">
      <w:pPr>
        <w:spacing w:line="240" w:lineRule="auto"/>
        <w:jc w:val="both"/>
        <w:rPr>
          <w:rFonts w:cs="Times New Roman"/>
          <w:b/>
          <w:bCs/>
        </w:rPr>
      </w:pPr>
      <w:r w:rsidRPr="008A0575">
        <w:rPr>
          <w:rFonts w:cs="Times New Roman"/>
          <w:b/>
          <w:bCs/>
        </w:rPr>
        <w:t xml:space="preserve">Kata kunci: </w:t>
      </w:r>
      <w:r w:rsidRPr="00180D3A">
        <w:rPr>
          <w:rFonts w:cs="Times New Roman"/>
        </w:rPr>
        <w:t xml:space="preserve">vitamin D, kalsium darah, lansia, </w:t>
      </w:r>
      <w:r w:rsidRPr="00180D3A">
        <w:rPr>
          <w:rFonts w:cs="Times New Roman"/>
          <w:i/>
          <w:iCs/>
        </w:rPr>
        <w:t>Spearman rank</w:t>
      </w:r>
      <w:r w:rsidRPr="008A0575">
        <w:rPr>
          <w:rFonts w:cs="Times New Roman"/>
          <w:b/>
          <w:bCs/>
        </w:rPr>
        <w:t>.</w:t>
      </w:r>
    </w:p>
    <w:p w14:paraId="16BD08A6" w14:textId="77777777" w:rsidR="0010071F" w:rsidRDefault="0010071F">
      <w:pPr>
        <w:rPr>
          <w:lang w:val="en-US"/>
        </w:rPr>
      </w:pPr>
    </w:p>
    <w:p w14:paraId="5F59C5EC" w14:textId="77777777" w:rsidR="008207FD" w:rsidRDefault="008207FD">
      <w:pPr>
        <w:rPr>
          <w:lang w:val="en-US"/>
        </w:rPr>
      </w:pPr>
    </w:p>
    <w:p w14:paraId="46E2315A" w14:textId="77777777" w:rsidR="008207FD" w:rsidRDefault="008207FD">
      <w:pPr>
        <w:rPr>
          <w:lang w:val="en-US"/>
        </w:rPr>
      </w:pPr>
    </w:p>
    <w:p w14:paraId="133E994C" w14:textId="77777777" w:rsidR="008207FD" w:rsidRDefault="008207FD">
      <w:pPr>
        <w:rPr>
          <w:lang w:val="en-US"/>
        </w:rPr>
      </w:pPr>
    </w:p>
    <w:p w14:paraId="7EF6E970" w14:textId="77777777" w:rsidR="008207FD" w:rsidRDefault="008207FD">
      <w:pPr>
        <w:rPr>
          <w:lang w:val="en-US"/>
        </w:rPr>
      </w:pPr>
    </w:p>
    <w:p w14:paraId="321C8F5E" w14:textId="77777777" w:rsidR="008207FD" w:rsidRDefault="008207FD">
      <w:pPr>
        <w:rPr>
          <w:lang w:val="en-US"/>
        </w:rPr>
      </w:pPr>
    </w:p>
    <w:p w14:paraId="1288F4AE" w14:textId="77777777" w:rsidR="008207FD" w:rsidRDefault="008207FD">
      <w:pPr>
        <w:rPr>
          <w:lang w:val="en-US"/>
        </w:rPr>
      </w:pPr>
    </w:p>
    <w:p w14:paraId="70A883F5" w14:textId="77777777" w:rsidR="008207FD" w:rsidRDefault="008207FD">
      <w:pPr>
        <w:rPr>
          <w:lang w:val="en-US"/>
        </w:rPr>
      </w:pPr>
    </w:p>
    <w:p w14:paraId="7745B9B8" w14:textId="77777777" w:rsidR="008207FD" w:rsidRDefault="008207FD">
      <w:pPr>
        <w:rPr>
          <w:lang w:val="en-US"/>
        </w:rPr>
      </w:pPr>
    </w:p>
    <w:p w14:paraId="244D6D8E" w14:textId="77777777" w:rsidR="008207FD" w:rsidRDefault="008207FD">
      <w:pPr>
        <w:rPr>
          <w:lang w:val="en-US"/>
        </w:rPr>
      </w:pPr>
    </w:p>
    <w:p w14:paraId="01A77C10" w14:textId="77777777" w:rsidR="008207FD" w:rsidRDefault="008207FD">
      <w:pPr>
        <w:rPr>
          <w:lang w:val="en-US"/>
        </w:rPr>
      </w:pPr>
    </w:p>
    <w:p w14:paraId="357C19EE" w14:textId="77777777" w:rsidR="008207FD" w:rsidRPr="00083B67" w:rsidRDefault="008207FD" w:rsidP="008207FD">
      <w:pPr>
        <w:pStyle w:val="Heading1"/>
        <w:spacing w:before="0" w:after="0" w:line="480" w:lineRule="auto"/>
        <w:jc w:val="center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zh-CN"/>
        </w:rPr>
      </w:pPr>
      <w:bookmarkStart w:id="2" w:name="_Toc237542953"/>
      <w:r w:rsidRPr="00083B67"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  <w:lang w:eastAsia="zh-CN"/>
        </w:rPr>
        <w:lastRenderedPageBreak/>
        <w:t>ABSTRACT</w:t>
      </w:r>
      <w:bookmarkEnd w:id="2"/>
    </w:p>
    <w:p w14:paraId="74FB863A" w14:textId="77777777" w:rsidR="008207FD" w:rsidRPr="00264D90" w:rsidRDefault="008207FD" w:rsidP="008207FD">
      <w:pPr>
        <w:spacing w:after="0" w:line="480" w:lineRule="auto"/>
        <w:jc w:val="center"/>
        <w:rPr>
          <w:rFonts w:cs="Times New Roman"/>
          <w:b/>
          <w:bCs/>
          <w:i/>
          <w:iCs/>
          <w:lang w:eastAsia="zh-CN"/>
        </w:rPr>
      </w:pPr>
      <w:r w:rsidRPr="00264D90">
        <w:rPr>
          <w:rFonts w:cs="Times New Roman"/>
          <w:b/>
          <w:bCs/>
          <w:i/>
          <w:iCs/>
          <w:lang w:eastAsia="zh-CN"/>
        </w:rPr>
        <w:t>THE RELATIONSHIP BETWEEN VITAMIN D LEVELS AND BLOOD CALCIUM LEVELS IN OLDER ADULTS AT PRODIA KEBAYORAN LABORATORY</w:t>
      </w:r>
    </w:p>
    <w:p w14:paraId="70596198" w14:textId="77777777" w:rsidR="008207FD" w:rsidRPr="008A0575" w:rsidRDefault="008207FD" w:rsidP="008207FD">
      <w:pPr>
        <w:spacing w:after="0" w:line="480" w:lineRule="auto"/>
        <w:jc w:val="center"/>
        <w:rPr>
          <w:rFonts w:cs="Times New Roman"/>
          <w:vertAlign w:val="superscript"/>
          <w:lang w:val="id-ID" w:eastAsia="zh-CN"/>
        </w:rPr>
      </w:pPr>
      <w:r w:rsidRPr="008A0575">
        <w:rPr>
          <w:rFonts w:cs="Times New Roman"/>
        </w:rPr>
        <w:t>Vita Anggita</w:t>
      </w:r>
      <w:r w:rsidRPr="008A0575">
        <w:rPr>
          <w:rFonts w:cs="Times New Roman"/>
          <w:vertAlign w:val="superscript"/>
          <w:lang w:val="id-ID"/>
        </w:rPr>
        <w:t>1</w:t>
      </w:r>
      <w:r w:rsidRPr="008A0575">
        <w:rPr>
          <w:rFonts w:cs="Times New Roman"/>
        </w:rPr>
        <w:t>, Putu Ayu Parwati</w:t>
      </w:r>
      <w:r w:rsidRPr="008A0575">
        <w:rPr>
          <w:rFonts w:cs="Times New Roman"/>
          <w:vertAlign w:val="superscript"/>
          <w:lang w:val="id-ID"/>
        </w:rPr>
        <w:t>2</w:t>
      </w:r>
      <w:r w:rsidRPr="008A0575">
        <w:rPr>
          <w:rFonts w:cs="Times New Roman"/>
        </w:rPr>
        <w:t>, M. Adreng Pamungkas</w:t>
      </w:r>
      <w:r w:rsidRPr="008A0575">
        <w:rPr>
          <w:rFonts w:cs="Times New Roman"/>
          <w:vertAlign w:val="superscript"/>
          <w:lang w:val="id-ID"/>
        </w:rPr>
        <w:t>3</w:t>
      </w:r>
      <w:r>
        <w:rPr>
          <w:rFonts w:cs="Times New Roman"/>
          <w:lang w:val="id-ID"/>
        </w:rPr>
        <w:t>,</w:t>
      </w:r>
      <w:r w:rsidRPr="008A0575">
        <w:rPr>
          <w:rFonts w:cs="Times New Roman"/>
          <w:lang w:val="fi-FI"/>
        </w:rPr>
        <w:t xml:space="preserve"> Sri Idayani</w:t>
      </w:r>
      <w:r>
        <w:rPr>
          <w:rFonts w:cs="Times New Roman"/>
          <w:vertAlign w:val="superscript"/>
          <w:lang w:val="id-ID"/>
        </w:rPr>
        <w:t>4</w:t>
      </w:r>
    </w:p>
    <w:p w14:paraId="3001EE3E" w14:textId="77777777" w:rsidR="008207FD" w:rsidRDefault="008207FD" w:rsidP="008207FD">
      <w:pPr>
        <w:spacing w:after="0" w:line="480" w:lineRule="auto"/>
        <w:jc w:val="center"/>
        <w:rPr>
          <w:rFonts w:cs="Times New Roman"/>
          <w:lang w:val="id-ID"/>
        </w:rPr>
      </w:pPr>
      <w:r w:rsidRPr="008A0575">
        <w:rPr>
          <w:rFonts w:cs="Times New Roman"/>
          <w:vertAlign w:val="superscript"/>
          <w:lang w:val="id-ID"/>
        </w:rPr>
        <w:t>1,2,3</w:t>
      </w:r>
      <w:r>
        <w:rPr>
          <w:rFonts w:cs="Times New Roman"/>
          <w:vertAlign w:val="superscript"/>
          <w:lang w:val="id-ID"/>
        </w:rPr>
        <w:t>,4</w:t>
      </w:r>
      <w:r w:rsidRPr="008A0575">
        <w:rPr>
          <w:rFonts w:cs="Times New Roman"/>
          <w:lang w:val="id-ID"/>
        </w:rPr>
        <w:t xml:space="preserve"> </w:t>
      </w:r>
      <w:r w:rsidRPr="008A0575">
        <w:rPr>
          <w:rFonts w:cs="Times New Roman"/>
        </w:rPr>
        <w:t>STIKes Wira Medika Bali</w:t>
      </w:r>
      <w:r>
        <w:rPr>
          <w:rFonts w:cs="Times New Roman"/>
          <w:lang w:val="id-ID"/>
        </w:rPr>
        <w:t>.</w:t>
      </w:r>
    </w:p>
    <w:p w14:paraId="551D9B43" w14:textId="77777777" w:rsidR="008207FD" w:rsidRPr="00264D90" w:rsidRDefault="008207FD" w:rsidP="008207FD">
      <w:pPr>
        <w:spacing w:line="240" w:lineRule="auto"/>
        <w:jc w:val="both"/>
        <w:rPr>
          <w:rFonts w:cs="Times New Roman"/>
          <w:i/>
          <w:iCs/>
          <w:lang w:eastAsia="zh-CN"/>
        </w:rPr>
      </w:pPr>
      <w:r w:rsidRPr="00264D90">
        <w:rPr>
          <w:rFonts w:cs="Times New Roman"/>
          <w:b/>
          <w:bCs/>
          <w:i/>
          <w:iCs/>
          <w:lang w:eastAsia="zh-CN"/>
        </w:rPr>
        <w:t>Introduction:</w:t>
      </w:r>
      <w:r w:rsidRPr="00264D90">
        <w:rPr>
          <w:rFonts w:cs="Times New Roman"/>
          <w:i/>
          <w:iCs/>
          <w:lang w:eastAsia="zh-CN"/>
        </w:rPr>
        <w:t xml:space="preserve"> Vitamin D plays an important role in calcium absorption and the maintenance of bone health. In older adults, the aging process may reduce vitamin D synthesis and affect blood calcium balance. This study aimed to determine the relationship between vitamin D levels and blood calcium levels among older adults at Prodia Kebayoran Laboratory. </w:t>
      </w:r>
      <w:r w:rsidRPr="00264D90">
        <w:rPr>
          <w:rFonts w:cs="Times New Roman"/>
          <w:b/>
          <w:bCs/>
          <w:i/>
          <w:iCs/>
          <w:lang w:eastAsia="zh-CN"/>
        </w:rPr>
        <w:t>Methods:</w:t>
      </w:r>
      <w:r w:rsidRPr="00264D90">
        <w:rPr>
          <w:rFonts w:cs="Times New Roman"/>
          <w:i/>
          <w:iCs/>
          <w:lang w:eastAsia="zh-CN"/>
        </w:rPr>
        <w:t xml:space="preserve"> This study employed an analytical observational design with a cross-sectional approach. Data were obtained from laboratory examination results from February 2025 to February 2026, involving 250 older adult patients selected using total sampling. Vitamin D levels were measured using the Chemiluminescence Immunoassay (CLIA) method, while blood calcium levels were measured using the photometric method. </w:t>
      </w:r>
      <w:r w:rsidRPr="00801D36">
        <w:rPr>
          <w:rFonts w:cs="Times New Roman"/>
          <w:b/>
          <w:bCs/>
          <w:i/>
          <w:iCs/>
          <w:lang w:eastAsia="zh-CN"/>
        </w:rPr>
        <w:t>Results:</w:t>
      </w:r>
      <w:r w:rsidRPr="00264D90">
        <w:rPr>
          <w:rFonts w:cs="Times New Roman"/>
          <w:i/>
          <w:iCs/>
          <w:lang w:eastAsia="zh-CN"/>
        </w:rPr>
        <w:t xml:space="preserve"> A total of 209 respondents (83.6%) had normal vitamin D levels, with a mean of 44.22 ± 16.58 ng/mL. Meanwhile, 234 respondents (93.6%) had normal blood calcium levels, with a mean of 9.26 ± 0.47 mg/dL. </w:t>
      </w:r>
      <w:r w:rsidRPr="00801D36">
        <w:rPr>
          <w:rFonts w:cs="Times New Roman"/>
          <w:b/>
          <w:bCs/>
          <w:i/>
          <w:iCs/>
          <w:lang w:eastAsia="zh-CN"/>
        </w:rPr>
        <w:t>Analysis:</w:t>
      </w:r>
      <w:r w:rsidRPr="00264D90">
        <w:rPr>
          <w:rFonts w:cs="Times New Roman"/>
          <w:i/>
          <w:iCs/>
          <w:lang w:eastAsia="zh-CN"/>
        </w:rPr>
        <w:t xml:space="preserve"> The Spearman rank correlation test showed r=0.151 and p=0.017, indicating a significant positive relationship with a very weak correlation</w:t>
      </w:r>
      <w:r w:rsidRPr="00801D36">
        <w:rPr>
          <w:rFonts w:cs="Times New Roman"/>
          <w:b/>
          <w:bCs/>
          <w:i/>
          <w:iCs/>
          <w:lang w:eastAsia="zh-CN"/>
        </w:rPr>
        <w:t>. Discussion:</w:t>
      </w:r>
      <w:r w:rsidRPr="00264D90">
        <w:rPr>
          <w:rFonts w:cs="Times New Roman"/>
          <w:i/>
          <w:iCs/>
          <w:lang w:eastAsia="zh-CN"/>
        </w:rPr>
        <w:t xml:space="preserve"> Vitamin D levels were significantly associated with blood calcium levels in older adults; however, blood calcium levels may also be influenced by other physiological and clinical factors.</w:t>
      </w:r>
    </w:p>
    <w:p w14:paraId="23ACC130" w14:textId="6BDA31E7" w:rsidR="008207FD" w:rsidRPr="008207FD" w:rsidRDefault="008207FD" w:rsidP="008207FD">
      <w:pPr>
        <w:rPr>
          <w:lang w:val="en-US"/>
        </w:rPr>
      </w:pPr>
      <w:r w:rsidRPr="00264D90">
        <w:rPr>
          <w:rFonts w:cs="Times New Roman"/>
          <w:b/>
          <w:bCs/>
          <w:i/>
          <w:iCs/>
          <w:lang w:eastAsia="zh-CN"/>
        </w:rPr>
        <w:t>Keywords:</w:t>
      </w:r>
      <w:r w:rsidRPr="00264D90">
        <w:rPr>
          <w:rFonts w:cs="Times New Roman"/>
          <w:i/>
          <w:iCs/>
          <w:lang w:eastAsia="zh-CN"/>
        </w:rPr>
        <w:t xml:space="preserve"> vitamin D, blood calcium, older adults, Spearman rank.</w:t>
      </w:r>
    </w:p>
    <w:sectPr w:rsidR="008207FD" w:rsidRPr="008207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C6B"/>
    <w:rsid w:val="0010071F"/>
    <w:rsid w:val="008207FD"/>
    <w:rsid w:val="008A2EB5"/>
    <w:rsid w:val="00AE1C6B"/>
    <w:rsid w:val="00FA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D2209"/>
  <w15:chartTrackingRefBased/>
  <w15:docId w15:val="{304C5533-A255-484A-BBC3-7D969CC3A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C6B"/>
    <w:rPr>
      <w:rFonts w:ascii="Times New Roman" w:eastAsia="DengXian" w:hAnsi="Times New Roman" w:cs="Arial"/>
      <w:lang w:val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AE1C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1C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1C6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1C6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C6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C6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C6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C6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C6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qFormat/>
    <w:rsid w:val="00AE1C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1C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1C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1C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C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C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C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C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C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1C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1C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1C6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1C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1C6B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1C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1C6B"/>
    <w:pPr>
      <w:ind w:left="720"/>
      <w:contextualSpacing/>
    </w:pPr>
    <w:rPr>
      <w:rFonts w:asciiTheme="minorHAnsi" w:eastAsiaTheme="minorHAnsi" w:hAnsiTheme="minorHAnsi" w:cstheme="minorBidi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1C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C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C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1C6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Anggita</dc:creator>
  <cp:keywords/>
  <dc:description/>
  <cp:lastModifiedBy>Vita Anggita</cp:lastModifiedBy>
  <cp:revision>2</cp:revision>
  <dcterms:created xsi:type="dcterms:W3CDTF">2026-09-08T15:53:00Z</dcterms:created>
  <dcterms:modified xsi:type="dcterms:W3CDTF">2026-09-08T15:53:00Z</dcterms:modified>
</cp:coreProperties>
</file>