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F4EE6" w:rsidRPr="000F241D" w:rsidRDefault="000F4EE6" w:rsidP="000F4EE6">
      <w:pPr>
        <w:pStyle w:val="Heading1"/>
        <w:spacing w:before="0" w:line="480" w:lineRule="auto"/>
        <w:jc w:val="center"/>
        <w:rPr>
          <w:rFonts w:ascii="Times New Roman" w:hAnsi="Times New Roman"/>
          <w:b w:val="0"/>
          <w:bCs w:val="0"/>
          <w:color w:val="000000"/>
          <w:sz w:val="24"/>
          <w:szCs w:val="24"/>
          <w:lang w:val="en-US"/>
        </w:rPr>
      </w:pPr>
      <w:bookmarkStart w:id="0" w:name="_Toc215398942"/>
      <w:bookmarkStart w:id="1" w:name="_Toc225694557"/>
      <w:bookmarkStart w:id="2" w:name="_Toc225698526"/>
      <w:r w:rsidRPr="000F241D">
        <w:rPr>
          <w:rFonts w:ascii="Times New Roman" w:hAnsi="Times New Roman"/>
          <w:color w:val="000000"/>
          <w:sz w:val="24"/>
          <w:szCs w:val="24"/>
          <w:lang w:val="en-US"/>
        </w:rPr>
        <w:t>BAB III</w:t>
      </w:r>
      <w:bookmarkEnd w:id="0"/>
      <w:bookmarkEnd w:id="1"/>
      <w:bookmarkEnd w:id="2"/>
    </w:p>
    <w:p w:rsidR="000F4EE6" w:rsidRPr="000F241D" w:rsidRDefault="000F4EE6" w:rsidP="000F4EE6">
      <w:pPr>
        <w:pStyle w:val="Heading1"/>
        <w:spacing w:before="0" w:line="480" w:lineRule="auto"/>
        <w:jc w:val="center"/>
        <w:rPr>
          <w:rFonts w:ascii="Times New Roman" w:hAnsi="Times New Roman"/>
          <w:b w:val="0"/>
          <w:bCs w:val="0"/>
          <w:color w:val="000000"/>
          <w:sz w:val="24"/>
          <w:szCs w:val="24"/>
          <w:lang w:val="en-US"/>
        </w:rPr>
      </w:pPr>
      <w:bookmarkStart w:id="3" w:name="_Toc215398943"/>
      <w:bookmarkStart w:id="4" w:name="_Toc225698527"/>
      <w:r w:rsidRPr="000F241D">
        <w:rPr>
          <w:rFonts w:ascii="Times New Roman" w:hAnsi="Times New Roman"/>
          <w:color w:val="000000"/>
          <w:sz w:val="24"/>
          <w:szCs w:val="24"/>
          <w:lang w:val="en-US"/>
        </w:rPr>
        <w:t>METODE PENELITIAN</w:t>
      </w:r>
      <w:bookmarkEnd w:id="3"/>
      <w:bookmarkEnd w:id="4"/>
    </w:p>
    <w:p w:rsidR="000F4EE6" w:rsidRPr="000F241D" w:rsidRDefault="000F4EE6" w:rsidP="000F4EE6">
      <w:pPr>
        <w:spacing w:line="360" w:lineRule="auto"/>
        <w:jc w:val="center"/>
        <w:rPr>
          <w:b/>
          <w:bCs/>
          <w:lang w:val="en-US"/>
        </w:rPr>
      </w:pPr>
    </w:p>
    <w:p w:rsidR="000F4EE6" w:rsidRPr="00A51F57" w:rsidRDefault="000F4EE6" w:rsidP="000F4EE6">
      <w:pPr>
        <w:pStyle w:val="ListParagraph"/>
        <w:numPr>
          <w:ilvl w:val="0"/>
          <w:numId w:val="13"/>
        </w:numPr>
        <w:spacing w:after="0"/>
        <w:ind w:left="567" w:hanging="567"/>
        <w:jc w:val="both"/>
        <w:outlineLvl w:val="1"/>
        <w:rPr>
          <w:rFonts w:ascii="Times New Roman" w:hAnsi="Times New Roman"/>
          <w:b/>
          <w:bCs/>
          <w:lang w:val="en-US"/>
        </w:rPr>
      </w:pPr>
      <w:bookmarkStart w:id="5" w:name="_Toc215398944"/>
      <w:bookmarkStart w:id="6" w:name="_Toc225698528"/>
      <w:r w:rsidRPr="00A51F57">
        <w:rPr>
          <w:rFonts w:ascii="Times New Roman" w:hAnsi="Times New Roman"/>
          <w:b/>
          <w:bCs/>
          <w:lang w:val="en-US"/>
        </w:rPr>
        <w:t>Jenis dan Desain Penelitian</w:t>
      </w:r>
      <w:bookmarkEnd w:id="5"/>
      <w:bookmarkEnd w:id="6"/>
      <w:r w:rsidRPr="00A51F57">
        <w:rPr>
          <w:rFonts w:ascii="Times New Roman" w:hAnsi="Times New Roman"/>
          <w:b/>
          <w:bCs/>
          <w:lang w:val="en-US"/>
        </w:rPr>
        <w:t xml:space="preserve"> </w:t>
      </w:r>
    </w:p>
    <w:p w:rsidR="000F4EE6" w:rsidRPr="004C1270" w:rsidRDefault="000F4EE6" w:rsidP="000F4EE6">
      <w:pPr>
        <w:spacing w:line="480" w:lineRule="auto"/>
        <w:ind w:firstLine="567"/>
        <w:jc w:val="both"/>
      </w:pPr>
      <w:r>
        <w:t>Studi ini menerapkan jenis penelitian berupa deskriptif kuantitatif dengan metode eksperimen sederhana, di mana metode tersebut merupakan bagian dari penelitian kuantitatif yang melibatkan data angka atau numerik dan analisis statistik untuk menguji hipotesis serta menjawab rumusan masalah secara objektif</w:t>
      </w:r>
      <w:r w:rsidRPr="00736FBF">
        <w:t xml:space="preserve"> (Sugiyono, </w:t>
      </w:r>
      <w:r>
        <w:t>2022</w:t>
      </w:r>
      <w:r w:rsidRPr="00736FBF">
        <w:t>). </w:t>
      </w:r>
    </w:p>
    <w:p w:rsidR="000F4EE6" w:rsidRPr="00A51F57" w:rsidRDefault="000F4EE6" w:rsidP="000F4EE6">
      <w:pPr>
        <w:spacing w:line="480" w:lineRule="auto"/>
        <w:ind w:firstLine="567"/>
        <w:jc w:val="both"/>
        <w:rPr>
          <w:lang w:val="en-US"/>
        </w:rPr>
      </w:pPr>
      <w:r w:rsidRPr="00736FBF">
        <w:t>Melalui</w:t>
      </w:r>
      <w:r>
        <w:t xml:space="preserve"> </w:t>
      </w:r>
      <w:r w:rsidRPr="00736FBF">
        <w:t>metode eksperimen sederhana, dilakukan perbandingan kadar hemoglobin dan hematokrit pada komponen PRC antara hari ke-0 dan hari ke-7 masa simpan suhu 2–6°C untuk melihat pengaruh durasi penyimpanan secara kuantitatif.</w:t>
      </w:r>
      <w:r>
        <w:t xml:space="preserve"> </w:t>
      </w:r>
    </w:p>
    <w:p w:rsidR="000F4EE6" w:rsidRPr="00A51F57" w:rsidRDefault="000F4EE6" w:rsidP="000F4EE6">
      <w:pPr>
        <w:ind w:left="567" w:firstLine="567"/>
        <w:jc w:val="both"/>
        <w:rPr>
          <w:lang w:val="en-US"/>
        </w:rPr>
      </w:pPr>
    </w:p>
    <w:p w:rsidR="000F4EE6" w:rsidRPr="00A51F57" w:rsidRDefault="000F4EE6" w:rsidP="000F4EE6">
      <w:pPr>
        <w:pStyle w:val="ListParagraph"/>
        <w:numPr>
          <w:ilvl w:val="1"/>
          <w:numId w:val="14"/>
        </w:numPr>
        <w:spacing w:after="0"/>
        <w:ind w:left="567" w:hanging="567"/>
        <w:jc w:val="both"/>
        <w:outlineLvl w:val="1"/>
        <w:rPr>
          <w:rFonts w:ascii="Times New Roman" w:hAnsi="Times New Roman"/>
          <w:b/>
          <w:bCs/>
          <w:lang w:val="en-US"/>
        </w:rPr>
      </w:pPr>
      <w:bookmarkStart w:id="7" w:name="_Toc215398945"/>
      <w:bookmarkStart w:id="8" w:name="_Toc225698529"/>
      <w:r w:rsidRPr="00A51F57">
        <w:rPr>
          <w:rFonts w:ascii="Times New Roman" w:hAnsi="Times New Roman"/>
          <w:b/>
          <w:bCs/>
          <w:lang w:val="en-US"/>
        </w:rPr>
        <w:t>Tempat dan Waktu Penelitian</w:t>
      </w:r>
      <w:bookmarkEnd w:id="7"/>
      <w:bookmarkEnd w:id="8"/>
      <w:r w:rsidRPr="00A51F57">
        <w:rPr>
          <w:rFonts w:ascii="Times New Roman" w:hAnsi="Times New Roman"/>
          <w:b/>
          <w:bCs/>
          <w:lang w:val="en-US"/>
        </w:rPr>
        <w:t xml:space="preserve"> </w:t>
      </w:r>
    </w:p>
    <w:p w:rsidR="000F4EE6" w:rsidRPr="003E7452" w:rsidRDefault="000F4EE6" w:rsidP="000F4EE6">
      <w:pPr>
        <w:spacing w:line="480" w:lineRule="auto"/>
        <w:ind w:firstLine="567"/>
        <w:jc w:val="both"/>
        <w:rPr>
          <w:lang w:val="en-US"/>
        </w:rPr>
      </w:pPr>
      <w:r w:rsidRPr="00A51F57">
        <w:rPr>
          <w:lang w:val="en-US"/>
        </w:rPr>
        <w:t xml:space="preserve">Pengambilan sampel dan penelitian </w:t>
      </w:r>
      <w:r>
        <w:rPr>
          <w:lang w:val="en-US"/>
        </w:rPr>
        <w:t xml:space="preserve">dilakukan </w:t>
      </w:r>
      <w:r w:rsidRPr="00A51F57">
        <w:rPr>
          <w:lang w:val="en-US"/>
        </w:rPr>
        <w:t xml:space="preserve">di Bank Darah UDD PMI Kabupaten Karangasem yang bertempat di RSUD Kabupaten Karangasem, Jl Ngurah Rai, Kota Amlapura. </w:t>
      </w:r>
      <w:r w:rsidRPr="003E7452">
        <w:rPr>
          <w:lang w:val="en-US"/>
        </w:rPr>
        <w:t>Penelitian ini dilaksanakan pada bulan Februari 2026 di Bank Darah UDD PMI Kabupaten Karangasem.</w:t>
      </w:r>
    </w:p>
    <w:p w:rsidR="000F4EE6" w:rsidRPr="003E7452" w:rsidRDefault="000F4EE6" w:rsidP="000F4EE6">
      <w:pPr>
        <w:spacing w:line="480" w:lineRule="auto"/>
        <w:ind w:left="567" w:firstLine="567"/>
        <w:jc w:val="both"/>
        <w:rPr>
          <w:lang w:val="en-US"/>
        </w:rPr>
      </w:pPr>
    </w:p>
    <w:p w:rsidR="000F4EE6" w:rsidRPr="00A51F57" w:rsidRDefault="000F4EE6" w:rsidP="000F4EE6">
      <w:pPr>
        <w:pStyle w:val="ListParagraph"/>
        <w:numPr>
          <w:ilvl w:val="1"/>
          <w:numId w:val="14"/>
        </w:numPr>
        <w:spacing w:after="0"/>
        <w:ind w:left="567" w:hanging="589"/>
        <w:jc w:val="both"/>
        <w:outlineLvl w:val="1"/>
        <w:rPr>
          <w:rFonts w:ascii="Times New Roman" w:hAnsi="Times New Roman"/>
          <w:b/>
          <w:bCs/>
          <w:lang w:val="en-US"/>
        </w:rPr>
      </w:pPr>
      <w:bookmarkStart w:id="9" w:name="_Toc215398946"/>
      <w:r w:rsidRPr="003E7452">
        <w:rPr>
          <w:rFonts w:ascii="Times New Roman" w:hAnsi="Times New Roman"/>
          <w:b/>
          <w:bCs/>
          <w:lang w:val="en-US"/>
        </w:rPr>
        <w:br w:type="page"/>
      </w:r>
      <w:bookmarkStart w:id="10" w:name="_Toc225698530"/>
      <w:r w:rsidRPr="00A51F57">
        <w:rPr>
          <w:rFonts w:ascii="Times New Roman" w:hAnsi="Times New Roman"/>
          <w:b/>
          <w:bCs/>
          <w:lang w:val="en-US"/>
        </w:rPr>
        <w:lastRenderedPageBreak/>
        <w:t>Populasi dan Sampel Penelitian</w:t>
      </w:r>
      <w:bookmarkEnd w:id="9"/>
      <w:bookmarkEnd w:id="10"/>
      <w:r w:rsidRPr="00A51F57">
        <w:rPr>
          <w:rFonts w:ascii="Times New Roman" w:hAnsi="Times New Roman"/>
          <w:b/>
          <w:bCs/>
          <w:lang w:val="en-US"/>
        </w:rPr>
        <w:t xml:space="preserve"> </w:t>
      </w:r>
    </w:p>
    <w:p w:rsidR="000F4EE6" w:rsidRPr="00A51F57" w:rsidRDefault="000F4EE6" w:rsidP="000F4EE6">
      <w:pPr>
        <w:pStyle w:val="ListParagraph"/>
        <w:numPr>
          <w:ilvl w:val="2"/>
          <w:numId w:val="14"/>
        </w:numPr>
        <w:spacing w:after="0"/>
        <w:ind w:left="567" w:hanging="567"/>
        <w:jc w:val="both"/>
        <w:outlineLvl w:val="2"/>
        <w:rPr>
          <w:rFonts w:ascii="Times New Roman" w:hAnsi="Times New Roman"/>
          <w:b/>
          <w:bCs/>
          <w:lang w:val="en-US"/>
        </w:rPr>
      </w:pPr>
      <w:bookmarkStart w:id="11" w:name="_Toc225698531"/>
      <w:bookmarkStart w:id="12" w:name="_Toc215398947"/>
      <w:r w:rsidRPr="00A51F57">
        <w:rPr>
          <w:rFonts w:ascii="Times New Roman" w:hAnsi="Times New Roman"/>
          <w:b/>
          <w:bCs/>
          <w:lang w:val="en-US"/>
        </w:rPr>
        <w:t>Populasi</w:t>
      </w:r>
      <w:bookmarkEnd w:id="11"/>
      <w:r w:rsidRPr="00A51F57">
        <w:rPr>
          <w:rFonts w:ascii="Times New Roman" w:hAnsi="Times New Roman"/>
          <w:b/>
          <w:bCs/>
          <w:lang w:val="en-US"/>
        </w:rPr>
        <w:t xml:space="preserve"> </w:t>
      </w:r>
      <w:bookmarkEnd w:id="12"/>
    </w:p>
    <w:p w:rsidR="000F4EE6" w:rsidRPr="00A51F57" w:rsidRDefault="000F4EE6" w:rsidP="000F4EE6">
      <w:pPr>
        <w:shd w:val="clear" w:color="auto" w:fill="FFFFFF"/>
        <w:spacing w:line="480" w:lineRule="auto"/>
        <w:ind w:firstLine="567"/>
        <w:jc w:val="both"/>
        <w:rPr>
          <w:lang w:val="en-US"/>
        </w:rPr>
      </w:pPr>
      <w:r>
        <w:t xml:space="preserve">Populasi merupakan sekumpulan subjek atau objek dengan karakteristik tertentu yang ditetapkan oleh peneliti untuk dianalisis lebih lanjut dan ditarik kesimpulannya sesuai dengan rumusan masalah dalam studi (Sugiyono, 2022). Populasi dalam studi ini mencakup seluruh komponen darah donor PRC yang terdapat di Bank Darah UDD PMI Kabupaten Karangasem pada bulan Februari 2026. Dalam waktu enam bulan terakhir, rerata jumlah kantong darah yang terkumpul setiap bulan selama periode penelitian adalah 193 kantong. Berdasarkan temuan tersebut, jumlah populasi dalam penelitian ini ditetapkan sebanyak 193 kantong </w:t>
      </w:r>
      <w:r w:rsidRPr="001C42D5">
        <w:rPr>
          <w:i/>
          <w:iCs/>
        </w:rPr>
        <w:t>Packed</w:t>
      </w:r>
      <w:r>
        <w:t xml:space="preserve"> </w:t>
      </w:r>
      <w:r w:rsidRPr="001C42D5">
        <w:rPr>
          <w:i/>
          <w:iCs/>
        </w:rPr>
        <w:t>Red</w:t>
      </w:r>
      <w:r>
        <w:t xml:space="preserve"> </w:t>
      </w:r>
      <w:r w:rsidRPr="001C42D5">
        <w:rPr>
          <w:i/>
          <w:iCs/>
        </w:rPr>
        <w:t>Cells</w:t>
      </w:r>
      <w:r>
        <w:t xml:space="preserve"> (PRC).</w:t>
      </w:r>
    </w:p>
    <w:p w:rsidR="000F4EE6" w:rsidRPr="00A51F57" w:rsidRDefault="000F4EE6" w:rsidP="000F4EE6">
      <w:pPr>
        <w:pStyle w:val="ListParagraph"/>
        <w:numPr>
          <w:ilvl w:val="2"/>
          <w:numId w:val="14"/>
        </w:numPr>
        <w:spacing w:after="0"/>
        <w:ind w:left="567" w:hanging="567"/>
        <w:jc w:val="both"/>
        <w:outlineLvl w:val="2"/>
        <w:rPr>
          <w:rFonts w:ascii="Times New Roman" w:hAnsi="Times New Roman"/>
          <w:b/>
          <w:bCs/>
          <w:lang w:val="en-US"/>
        </w:rPr>
      </w:pPr>
      <w:bookmarkStart w:id="13" w:name="_Toc215398948"/>
      <w:bookmarkStart w:id="14" w:name="_Toc225698532"/>
      <w:r w:rsidRPr="00A51F57">
        <w:rPr>
          <w:rFonts w:ascii="Times New Roman" w:hAnsi="Times New Roman"/>
          <w:b/>
          <w:bCs/>
          <w:lang w:val="en-US"/>
        </w:rPr>
        <w:t>Sampel Penelitian</w:t>
      </w:r>
      <w:bookmarkEnd w:id="13"/>
      <w:bookmarkEnd w:id="14"/>
    </w:p>
    <w:p w:rsidR="000F4EE6" w:rsidRDefault="000F4EE6" w:rsidP="000F4EE6">
      <w:pPr>
        <w:spacing w:line="480" w:lineRule="auto"/>
        <w:ind w:firstLine="567"/>
        <w:jc w:val="both"/>
        <w:rPr>
          <w:lang w:val="sv-SE"/>
        </w:rPr>
      </w:pPr>
      <w:r>
        <w:rPr>
          <w:lang w:val="sv-SE"/>
        </w:rPr>
        <w:t>Sampel penelitian ialah unit terkecil dari populasi yang ditentukan berdasarkan pertimbangan atau kriteria tertentu yang sesuai dengan tujuan studi dan dianggap sebagai perwakilan dari populasi secara keseluruhan (Sugiyono, 2022). Studi ini memanfaatkan sampel darah dari kantong darah komponen PRC.</w:t>
      </w:r>
    </w:p>
    <w:p w:rsidR="000F4EE6" w:rsidRDefault="000F4EE6" w:rsidP="000F4EE6">
      <w:pPr>
        <w:spacing w:line="480" w:lineRule="auto"/>
        <w:ind w:firstLine="567"/>
        <w:jc w:val="both"/>
        <w:rPr>
          <w:lang w:val="sv-SE"/>
        </w:rPr>
      </w:pPr>
      <w:r>
        <w:rPr>
          <w:lang w:val="sv-SE"/>
        </w:rPr>
        <w:t xml:space="preserve">Unit analisis yang digunakan dalam studi ini berupa darah yang diperoleh melalui selang pada kantong darah dengan komponen PRC. Penentuan jumlah sampel ialah salah satu tahapan penting dalam pelaksanaan studi karena jumlah sampel dapat disesuaikan dengan rancangan studi serta karakteristik data yang hendak diperoleh (Candra Susanto et al., 2024). Pada dasarnya, semakin banyak </w:t>
      </w:r>
      <w:proofErr w:type="gramStart"/>
      <w:r>
        <w:rPr>
          <w:lang w:val="sv-SE"/>
        </w:rPr>
        <w:t>sampel yang</w:t>
      </w:r>
      <w:proofErr w:type="gramEnd"/>
      <w:r>
        <w:rPr>
          <w:lang w:val="sv-SE"/>
        </w:rPr>
        <w:t xml:space="preserve"> digunakan dibandingkan dengan jumlah populasi maka hasil studi diharapkan akan semakin representatif. Meskipun demikian, studi tetap memiliki </w:t>
      </w:r>
      <w:r>
        <w:rPr>
          <w:lang w:val="sv-SE"/>
        </w:rPr>
        <w:lastRenderedPageBreak/>
        <w:t xml:space="preserve">batas minimal jumlah </w:t>
      </w:r>
      <w:proofErr w:type="gramStart"/>
      <w:r>
        <w:rPr>
          <w:lang w:val="sv-SE"/>
        </w:rPr>
        <w:t>sampel yang</w:t>
      </w:r>
      <w:proofErr w:type="gramEnd"/>
      <w:r>
        <w:rPr>
          <w:lang w:val="sv-SE"/>
        </w:rPr>
        <w:t xml:space="preserve"> perlu dipenuhi, yaitu sekurang-kurangnya 30 sampel (Cohen, 2007).</w:t>
      </w:r>
    </w:p>
    <w:p w:rsidR="000F4EE6" w:rsidRDefault="000F4EE6" w:rsidP="000F4EE6">
      <w:pPr>
        <w:spacing w:line="480" w:lineRule="auto"/>
        <w:ind w:firstLine="567"/>
        <w:jc w:val="both"/>
        <w:rPr>
          <w:lang w:val="sv-SE"/>
        </w:rPr>
      </w:pPr>
      <w:r>
        <w:rPr>
          <w:lang w:val="sv-SE"/>
        </w:rPr>
        <w:t xml:space="preserve">Studi ini menggunakan sebanyak 30 sampel kantong darah </w:t>
      </w:r>
      <w:proofErr w:type="gramStart"/>
      <w:r>
        <w:rPr>
          <w:lang w:val="sv-SE"/>
        </w:rPr>
        <w:t>yang akan</w:t>
      </w:r>
      <w:proofErr w:type="gramEnd"/>
      <w:r>
        <w:rPr>
          <w:lang w:val="sv-SE"/>
        </w:rPr>
        <w:t xml:space="preserve"> diperiksa kadar hemoglobin dan hematokritnya pada dua waktu pengamatan, yaitu sebelum penyimpanan dan setelah menjalani penyimpanan selama satu minggu. Penetapan jumlah tersebut didasarkan pada pendapat Balay (dalam Mahmud, 2011) yang menjelaskan bahwa studi dengan penerapan analisis statistik memerlukan </w:t>
      </w:r>
      <w:proofErr w:type="gramStart"/>
      <w:r>
        <w:rPr>
          <w:lang w:val="sv-SE"/>
        </w:rPr>
        <w:t>minimal sampel</w:t>
      </w:r>
      <w:proofErr w:type="gramEnd"/>
      <w:r>
        <w:rPr>
          <w:lang w:val="sv-SE"/>
        </w:rPr>
        <w:t xml:space="preserve"> sebanyak 30. Ketentuan tersebut sejalan dengan Sugiyono (2012) yang menjelaskan bahwasanya jumlah sampel yang dianggap layak dalam suatu penelitian berada pada rentang 30 hingga 500 sampel. </w:t>
      </w:r>
    </w:p>
    <w:p w:rsidR="000F4EE6" w:rsidRPr="008175FB" w:rsidRDefault="000F4EE6" w:rsidP="000F4EE6">
      <w:pPr>
        <w:spacing w:line="480" w:lineRule="auto"/>
        <w:ind w:firstLine="567"/>
        <w:jc w:val="both"/>
        <w:rPr>
          <w:lang w:val="sv-SE"/>
        </w:rPr>
      </w:pPr>
      <w:r>
        <w:rPr>
          <w:lang w:val="sv-SE"/>
        </w:rPr>
        <w:t xml:space="preserve">Berdasarkan jumlah </w:t>
      </w:r>
      <w:proofErr w:type="gramStart"/>
      <w:r>
        <w:rPr>
          <w:lang w:val="sv-SE"/>
        </w:rPr>
        <w:t>sampel yang</w:t>
      </w:r>
      <w:proofErr w:type="gramEnd"/>
      <w:r>
        <w:rPr>
          <w:lang w:val="sv-SE"/>
        </w:rPr>
        <w:t xml:space="preserve"> telah ditentukan, pemilihan sampel pada studi ini dilaksanakan menggunakan teknik purposive sampling. Teknik tersebut digunakan untuk memperoleh sampel berdasarkan pertimbangan dan kriteria tertentu yang sesuai dengan tujuan studi (Sugiyono, 2022). Sampel dalam studi ini adalah darah versi yang ada di Bank Darah UDD PMI Kabupaten Karangasem pada periode </w:t>
      </w:r>
      <w:proofErr w:type="gramStart"/>
      <w:r>
        <w:rPr>
          <w:lang w:val="sv-SE"/>
        </w:rPr>
        <w:t>Februari</w:t>
      </w:r>
      <w:proofErr w:type="gramEnd"/>
      <w:r>
        <w:rPr>
          <w:lang w:val="sv-SE"/>
        </w:rPr>
        <w:t xml:space="preserve"> 2026 yang memenuhi kriteria seperti dibawah ini:</w:t>
      </w:r>
    </w:p>
    <w:p w:rsidR="000F4EE6" w:rsidRPr="0001239E" w:rsidRDefault="000F4EE6" w:rsidP="000F4EE6">
      <w:pPr>
        <w:pStyle w:val="ListParagraph"/>
        <w:numPr>
          <w:ilvl w:val="0"/>
          <w:numId w:val="5"/>
        </w:numPr>
        <w:spacing w:after="0"/>
        <w:ind w:left="284" w:hanging="284"/>
        <w:jc w:val="both"/>
        <w:rPr>
          <w:rFonts w:ascii="Times New Roman" w:hAnsi="Times New Roman"/>
          <w:b/>
          <w:bCs/>
          <w:lang w:val="en-US"/>
        </w:rPr>
      </w:pPr>
      <w:r w:rsidRPr="0001239E">
        <w:rPr>
          <w:rFonts w:ascii="Times New Roman" w:hAnsi="Times New Roman"/>
          <w:b/>
          <w:bCs/>
          <w:lang w:val="en-US"/>
        </w:rPr>
        <w:t xml:space="preserve">Kriteria Inklusi </w:t>
      </w:r>
    </w:p>
    <w:p w:rsidR="000F4EE6" w:rsidRDefault="000F4EE6" w:rsidP="000F4EE6">
      <w:pPr>
        <w:pStyle w:val="ListParagraph"/>
        <w:spacing w:after="0"/>
        <w:ind w:left="284" w:firstLine="306"/>
        <w:jc w:val="both"/>
        <w:rPr>
          <w:rFonts w:ascii="Times New Roman" w:hAnsi="Times New Roman"/>
          <w:lang w:val="en-US"/>
        </w:rPr>
      </w:pPr>
      <w:r>
        <w:rPr>
          <w:rFonts w:ascii="Times New Roman" w:hAnsi="Times New Roman"/>
          <w:lang w:val="en-US"/>
        </w:rPr>
        <w:t>Kriteria inklusi merupakan persyaratan atau karakteristik tertentu yang harus dipenuhi oleh subjek penelitian agar dapat digunakan dalam sebuah studi. Kriteria tersebut dipaparkan seperti berikut:</w:t>
      </w:r>
    </w:p>
    <w:p w:rsidR="000F4EE6" w:rsidRPr="007F14D2" w:rsidRDefault="000F4EE6" w:rsidP="000F4EE6">
      <w:pPr>
        <w:pStyle w:val="ListParagraph"/>
        <w:numPr>
          <w:ilvl w:val="0"/>
          <w:numId w:val="15"/>
        </w:numPr>
        <w:spacing w:after="0"/>
        <w:ind w:left="630"/>
        <w:jc w:val="both"/>
        <w:rPr>
          <w:rFonts w:ascii="Times New Roman" w:hAnsi="Times New Roman"/>
          <w:lang w:val="sv-SE"/>
        </w:rPr>
      </w:pPr>
      <w:r w:rsidRPr="007F14D2">
        <w:rPr>
          <w:rFonts w:ascii="Times New Roman" w:hAnsi="Times New Roman"/>
          <w:lang w:val="sv-SE"/>
        </w:rPr>
        <w:t xml:space="preserve">Komponen darah </w:t>
      </w:r>
      <w:r w:rsidRPr="007F14D2">
        <w:rPr>
          <w:rFonts w:ascii="Times New Roman" w:hAnsi="Times New Roman"/>
          <w:i/>
          <w:iCs/>
          <w:lang w:val="sv-SE"/>
        </w:rPr>
        <w:t>Packed Red Cells</w:t>
      </w:r>
      <w:r w:rsidRPr="007F14D2">
        <w:rPr>
          <w:rFonts w:ascii="Times New Roman" w:hAnsi="Times New Roman"/>
          <w:lang w:val="sv-SE"/>
        </w:rPr>
        <w:t xml:space="preserve"> (PRC) yang diproduksi di Unit Donor Darah PMI Kabupaten Karangasem.</w:t>
      </w:r>
    </w:p>
    <w:p w:rsidR="000F4EE6" w:rsidRPr="006D25EF" w:rsidRDefault="000F4EE6" w:rsidP="000F4EE6">
      <w:pPr>
        <w:pStyle w:val="ListParagraph"/>
        <w:numPr>
          <w:ilvl w:val="0"/>
          <w:numId w:val="15"/>
        </w:numPr>
        <w:spacing w:after="0"/>
        <w:ind w:left="630"/>
        <w:jc w:val="both"/>
        <w:rPr>
          <w:rFonts w:ascii="Times New Roman" w:hAnsi="Times New Roman"/>
          <w:lang w:val="sv-SE"/>
        </w:rPr>
      </w:pPr>
      <w:r w:rsidRPr="006D25EF">
        <w:rPr>
          <w:rFonts w:ascii="Times New Roman" w:hAnsi="Times New Roman"/>
          <w:lang w:val="sv-SE"/>
        </w:rPr>
        <w:t>Kantong PRC dengan masa simpan tepat 7 hari terhitung sejak tanggal pengolahan.</w:t>
      </w:r>
    </w:p>
    <w:p w:rsidR="000F4EE6" w:rsidRDefault="000F4EE6" w:rsidP="000F4EE6">
      <w:pPr>
        <w:pStyle w:val="ListParagraph"/>
        <w:numPr>
          <w:ilvl w:val="0"/>
          <w:numId w:val="15"/>
        </w:numPr>
        <w:spacing w:after="0"/>
        <w:ind w:left="630"/>
        <w:jc w:val="both"/>
        <w:rPr>
          <w:rFonts w:ascii="Times New Roman" w:hAnsi="Times New Roman"/>
          <w:lang w:val="sv-SE"/>
        </w:rPr>
      </w:pPr>
      <w:r>
        <w:rPr>
          <w:rFonts w:ascii="Times New Roman" w:hAnsi="Times New Roman"/>
          <w:lang w:val="sv-SE"/>
        </w:rPr>
        <w:lastRenderedPageBreak/>
        <w:t xml:space="preserve">Kantong </w:t>
      </w:r>
      <w:r w:rsidRPr="006D25EF">
        <w:rPr>
          <w:rFonts w:ascii="Times New Roman" w:hAnsi="Times New Roman"/>
          <w:lang w:val="sv-SE"/>
        </w:rPr>
        <w:t>PRC dengan kantong darah utuh, tidak bocor, dan tidak mengalami kerusakan fisik selama penyimpanan.</w:t>
      </w:r>
    </w:p>
    <w:p w:rsidR="000F4EE6" w:rsidRPr="006D25EF" w:rsidRDefault="000F4EE6" w:rsidP="000F4EE6">
      <w:pPr>
        <w:pStyle w:val="ListParagraph"/>
        <w:numPr>
          <w:ilvl w:val="0"/>
          <w:numId w:val="15"/>
        </w:numPr>
        <w:spacing w:after="0"/>
        <w:ind w:left="630"/>
        <w:jc w:val="both"/>
        <w:rPr>
          <w:rFonts w:ascii="Times New Roman" w:hAnsi="Times New Roman"/>
          <w:lang w:val="sv-SE"/>
        </w:rPr>
      </w:pPr>
      <w:r>
        <w:rPr>
          <w:rFonts w:ascii="Times New Roman" w:hAnsi="Times New Roman"/>
          <w:lang w:val="sv-SE"/>
        </w:rPr>
        <w:t xml:space="preserve">Kantong </w:t>
      </w:r>
      <w:r w:rsidRPr="006D25EF">
        <w:rPr>
          <w:rFonts w:ascii="Times New Roman" w:hAnsi="Times New Roman"/>
          <w:lang w:val="sv-SE"/>
        </w:rPr>
        <w:t>PRC yang tidak menunjukkan tanda hemolisis makroskopis (perubahan warna plasma/hemoglobin bebas).</w:t>
      </w:r>
    </w:p>
    <w:p w:rsidR="000F4EE6" w:rsidRPr="0001239E" w:rsidRDefault="000F4EE6" w:rsidP="000F4EE6">
      <w:pPr>
        <w:pStyle w:val="ListParagraph"/>
        <w:numPr>
          <w:ilvl w:val="0"/>
          <w:numId w:val="5"/>
        </w:numPr>
        <w:spacing w:after="0"/>
        <w:ind w:left="284" w:hanging="284"/>
        <w:jc w:val="both"/>
        <w:rPr>
          <w:rFonts w:ascii="Times New Roman" w:hAnsi="Times New Roman"/>
          <w:b/>
          <w:bCs/>
          <w:lang w:val="en-US"/>
        </w:rPr>
      </w:pPr>
      <w:r w:rsidRPr="0001239E">
        <w:rPr>
          <w:rFonts w:ascii="Times New Roman" w:hAnsi="Times New Roman"/>
          <w:b/>
          <w:bCs/>
          <w:lang w:val="en-US"/>
        </w:rPr>
        <w:t xml:space="preserve">Kriteria Eksklusi </w:t>
      </w:r>
    </w:p>
    <w:p w:rsidR="000F4EE6" w:rsidRPr="007375DB" w:rsidRDefault="000F4EE6" w:rsidP="000F4EE6">
      <w:pPr>
        <w:pStyle w:val="ListParagraph"/>
        <w:spacing w:after="0"/>
        <w:ind w:left="284" w:firstLine="306"/>
        <w:jc w:val="both"/>
        <w:rPr>
          <w:rFonts w:ascii="Times New Roman" w:hAnsi="Times New Roman"/>
          <w:lang w:val="sv-SE"/>
        </w:rPr>
      </w:pPr>
      <w:r w:rsidRPr="00A51F57">
        <w:rPr>
          <w:rFonts w:ascii="Times New Roman" w:hAnsi="Times New Roman"/>
        </w:rPr>
        <w:t xml:space="preserve">Kriteria eksklusi </w:t>
      </w:r>
      <w:r>
        <w:rPr>
          <w:rFonts w:ascii="Times New Roman" w:hAnsi="Times New Roman"/>
        </w:rPr>
        <w:t>ialah</w:t>
      </w:r>
      <w:r>
        <w:rPr>
          <w:rFonts w:ascii="Times New Roman" w:hAnsi="Times New Roman"/>
          <w:lang w:val="sv-SE"/>
        </w:rPr>
        <w:t xml:space="preserve"> persyaratan atau karakteristik tertentu yang menyebabkan subjek penelitian tidak dapat digunakan dalam sebuah studi. Kriteria inklusi dalam studi ini yakni kantong darah dalam PRC dengan sampan kurang dari 7 hari sejak hari pengambilan pada pendonor.</w:t>
      </w:r>
    </w:p>
    <w:p w:rsidR="000F4EE6" w:rsidRPr="008175FB" w:rsidRDefault="000F4EE6" w:rsidP="000F4EE6">
      <w:pPr>
        <w:pStyle w:val="ListParagraph"/>
        <w:spacing w:after="0" w:line="240" w:lineRule="auto"/>
        <w:ind w:left="284" w:firstLine="306"/>
        <w:jc w:val="both"/>
        <w:rPr>
          <w:rFonts w:ascii="Times New Roman" w:hAnsi="Times New Roman"/>
          <w:lang w:val="sv-SE"/>
        </w:rPr>
      </w:pPr>
    </w:p>
    <w:p w:rsidR="000F4EE6" w:rsidRPr="00A51F57" w:rsidRDefault="000F4EE6" w:rsidP="000F4EE6">
      <w:pPr>
        <w:pStyle w:val="ListParagraph"/>
        <w:numPr>
          <w:ilvl w:val="1"/>
          <w:numId w:val="14"/>
        </w:numPr>
        <w:spacing w:after="0"/>
        <w:ind w:left="567" w:hanging="567"/>
        <w:jc w:val="both"/>
        <w:outlineLvl w:val="1"/>
        <w:rPr>
          <w:rFonts w:ascii="Times New Roman" w:hAnsi="Times New Roman"/>
          <w:b/>
          <w:bCs/>
          <w:lang w:val="en-US"/>
        </w:rPr>
      </w:pPr>
      <w:bookmarkStart w:id="15" w:name="_Toc215398949"/>
      <w:bookmarkStart w:id="16" w:name="_Toc225698533"/>
      <w:r w:rsidRPr="00A51F57">
        <w:rPr>
          <w:rFonts w:ascii="Times New Roman" w:hAnsi="Times New Roman"/>
          <w:b/>
          <w:bCs/>
          <w:lang w:val="en-US"/>
        </w:rPr>
        <w:t>Variabel dan Definisi Operasional Variabel</w:t>
      </w:r>
      <w:bookmarkEnd w:id="15"/>
      <w:bookmarkEnd w:id="16"/>
    </w:p>
    <w:p w:rsidR="000F4EE6" w:rsidRPr="00A51F57" w:rsidRDefault="000F4EE6" w:rsidP="000F4EE6">
      <w:pPr>
        <w:pStyle w:val="ListParagraph"/>
        <w:numPr>
          <w:ilvl w:val="2"/>
          <w:numId w:val="14"/>
        </w:numPr>
        <w:spacing w:after="0"/>
        <w:ind w:left="567" w:hanging="567"/>
        <w:jc w:val="both"/>
        <w:outlineLvl w:val="2"/>
        <w:rPr>
          <w:rFonts w:ascii="Times New Roman" w:hAnsi="Times New Roman"/>
          <w:b/>
          <w:bCs/>
          <w:lang w:val="en-US"/>
        </w:rPr>
      </w:pPr>
      <w:bookmarkStart w:id="17" w:name="_Toc215398950"/>
      <w:bookmarkStart w:id="18" w:name="_Toc225698534"/>
      <w:r w:rsidRPr="00A51F57">
        <w:rPr>
          <w:rFonts w:ascii="Times New Roman" w:hAnsi="Times New Roman"/>
          <w:b/>
          <w:bCs/>
          <w:lang w:val="en-US"/>
        </w:rPr>
        <w:t>Variabel</w:t>
      </w:r>
      <w:bookmarkEnd w:id="17"/>
      <w:bookmarkEnd w:id="18"/>
      <w:r w:rsidRPr="00A51F57">
        <w:rPr>
          <w:rFonts w:ascii="Times New Roman" w:hAnsi="Times New Roman"/>
          <w:b/>
          <w:bCs/>
          <w:lang w:val="en-US"/>
        </w:rPr>
        <w:t xml:space="preserve"> </w:t>
      </w:r>
    </w:p>
    <w:p w:rsidR="000F4EE6" w:rsidRPr="00A51F57" w:rsidRDefault="000F4EE6" w:rsidP="000F4EE6">
      <w:pPr>
        <w:pStyle w:val="ListParagraph"/>
        <w:numPr>
          <w:ilvl w:val="0"/>
          <w:numId w:val="11"/>
        </w:numPr>
        <w:spacing w:after="0"/>
        <w:ind w:left="284" w:hanging="284"/>
        <w:jc w:val="both"/>
        <w:rPr>
          <w:rFonts w:ascii="Times New Roman" w:hAnsi="Times New Roman"/>
          <w:i/>
          <w:iCs/>
          <w:lang w:val="en-US"/>
        </w:rPr>
      </w:pPr>
      <w:r w:rsidRPr="00A51F57">
        <w:rPr>
          <w:rFonts w:ascii="Times New Roman" w:hAnsi="Times New Roman"/>
          <w:lang w:val="en-US"/>
        </w:rPr>
        <w:t xml:space="preserve">Variabel Bebas </w:t>
      </w:r>
      <w:r w:rsidRPr="00A51F57">
        <w:rPr>
          <w:rFonts w:ascii="Times New Roman" w:hAnsi="Times New Roman"/>
          <w:i/>
          <w:iCs/>
          <w:lang w:val="en-US"/>
        </w:rPr>
        <w:t>(Independent Variable)</w:t>
      </w:r>
    </w:p>
    <w:p w:rsidR="000F4EE6" w:rsidRPr="009D73D9" w:rsidRDefault="000F4EE6" w:rsidP="000F4EE6">
      <w:pPr>
        <w:pStyle w:val="ListParagraph"/>
        <w:spacing w:after="0"/>
        <w:ind w:left="284" w:firstLine="567"/>
        <w:jc w:val="both"/>
        <w:rPr>
          <w:rFonts w:ascii="Times New Roman" w:hAnsi="Times New Roman"/>
          <w:lang w:val="en-US"/>
        </w:rPr>
      </w:pPr>
      <w:r w:rsidRPr="00A51F57">
        <w:rPr>
          <w:rFonts w:ascii="Times New Roman" w:hAnsi="Times New Roman"/>
          <w:lang w:val="en-US"/>
        </w:rPr>
        <w:t xml:space="preserve">Variabel bebas </w:t>
      </w:r>
      <w:r>
        <w:rPr>
          <w:rFonts w:ascii="Times New Roman" w:hAnsi="Times New Roman"/>
          <w:lang w:val="en-US"/>
        </w:rPr>
        <w:t>ialah variabel yang memberikan pengaruh adanya perubahan pada variabel terikat atau dependen. Dalam studi ini, variabel bebas yang digunakan ialah masa penyimpanan 7 hari.</w:t>
      </w:r>
    </w:p>
    <w:p w:rsidR="000F4EE6" w:rsidRPr="00A51F57" w:rsidRDefault="000F4EE6" w:rsidP="000F4EE6">
      <w:pPr>
        <w:pStyle w:val="ListParagraph"/>
        <w:numPr>
          <w:ilvl w:val="0"/>
          <w:numId w:val="11"/>
        </w:numPr>
        <w:spacing w:after="0"/>
        <w:ind w:left="284" w:hanging="284"/>
        <w:jc w:val="both"/>
        <w:rPr>
          <w:rFonts w:ascii="Times New Roman" w:hAnsi="Times New Roman"/>
          <w:i/>
          <w:iCs/>
          <w:lang w:val="en-US"/>
        </w:rPr>
      </w:pPr>
      <w:r w:rsidRPr="00A51F57">
        <w:rPr>
          <w:rFonts w:ascii="Times New Roman" w:hAnsi="Times New Roman"/>
          <w:lang w:val="en-US"/>
        </w:rPr>
        <w:t xml:space="preserve">Variabel Terikat </w:t>
      </w:r>
      <w:r w:rsidRPr="00A51F57">
        <w:rPr>
          <w:rFonts w:ascii="Times New Roman" w:hAnsi="Times New Roman"/>
          <w:i/>
          <w:iCs/>
          <w:lang w:val="en-US"/>
        </w:rPr>
        <w:t>(Dependent Variable)</w:t>
      </w:r>
    </w:p>
    <w:p w:rsidR="000F4EE6" w:rsidRPr="00736FBF" w:rsidRDefault="000F4EE6" w:rsidP="000F4EE6">
      <w:pPr>
        <w:pStyle w:val="ListParagraph"/>
        <w:spacing w:after="0"/>
        <w:ind w:left="284" w:firstLine="567"/>
        <w:jc w:val="both"/>
        <w:rPr>
          <w:rFonts w:ascii="Times New Roman" w:hAnsi="Times New Roman"/>
          <w:lang w:val="sv-SE"/>
        </w:rPr>
      </w:pPr>
      <w:r w:rsidRPr="00736FBF">
        <w:rPr>
          <w:rFonts w:ascii="Times New Roman" w:hAnsi="Times New Roman"/>
          <w:lang w:val="sv-SE"/>
        </w:rPr>
        <w:t>Variabel terikat</w:t>
      </w:r>
      <w:r>
        <w:rPr>
          <w:rFonts w:ascii="Times New Roman" w:hAnsi="Times New Roman"/>
          <w:lang w:val="sv-SE"/>
        </w:rPr>
        <w:t xml:space="preserve"> ialah variabel yang bergantung sepenuhnya oleh keberadaan dari variabel bebas dalam suatu penelitian atau studi. Variabel terikat dalam studi ini ialah kadar </w:t>
      </w:r>
      <w:proofErr w:type="gramStart"/>
      <w:r>
        <w:rPr>
          <w:rFonts w:ascii="Times New Roman" w:hAnsi="Times New Roman"/>
          <w:lang w:val="sv-SE"/>
        </w:rPr>
        <w:t>hemoglobin dan</w:t>
      </w:r>
      <w:proofErr w:type="gramEnd"/>
      <w:r>
        <w:rPr>
          <w:rFonts w:ascii="Times New Roman" w:hAnsi="Times New Roman"/>
          <w:lang w:val="sv-SE"/>
        </w:rPr>
        <w:t xml:space="preserve"> hematokrit dalam kantong PRC.</w:t>
      </w:r>
      <w:r w:rsidRPr="00736FBF">
        <w:rPr>
          <w:rFonts w:ascii="Times New Roman" w:hAnsi="Times New Roman"/>
          <w:lang w:val="sv-SE"/>
        </w:rPr>
        <w:t xml:space="preserve"> </w:t>
      </w:r>
    </w:p>
    <w:p w:rsidR="000F4EE6" w:rsidRPr="00A51F57" w:rsidRDefault="000F4EE6" w:rsidP="000F4EE6">
      <w:pPr>
        <w:pStyle w:val="ListParagraph"/>
        <w:numPr>
          <w:ilvl w:val="2"/>
          <w:numId w:val="14"/>
        </w:numPr>
        <w:spacing w:after="0"/>
        <w:ind w:left="567" w:hanging="567"/>
        <w:jc w:val="both"/>
        <w:outlineLvl w:val="2"/>
        <w:rPr>
          <w:rFonts w:ascii="Times New Roman" w:hAnsi="Times New Roman"/>
          <w:b/>
          <w:bCs/>
          <w:lang w:val="en-US"/>
        </w:rPr>
      </w:pPr>
      <w:bookmarkStart w:id="19" w:name="_Toc215398951"/>
      <w:bookmarkStart w:id="20" w:name="_Toc225698535"/>
      <w:r w:rsidRPr="00A51F57">
        <w:rPr>
          <w:rFonts w:ascii="Times New Roman" w:hAnsi="Times New Roman"/>
          <w:b/>
          <w:bCs/>
          <w:lang w:val="en-US"/>
        </w:rPr>
        <w:t>Definisi Operasional Variabel</w:t>
      </w:r>
      <w:bookmarkEnd w:id="19"/>
      <w:bookmarkEnd w:id="20"/>
      <w:r w:rsidRPr="00A51F57">
        <w:rPr>
          <w:rFonts w:ascii="Times New Roman" w:hAnsi="Times New Roman"/>
          <w:b/>
          <w:bCs/>
          <w:lang w:val="en-US"/>
        </w:rPr>
        <w:t xml:space="preserve"> </w:t>
      </w:r>
    </w:p>
    <w:p w:rsidR="000F4EE6" w:rsidRDefault="000F4EE6" w:rsidP="000F4EE6">
      <w:pPr>
        <w:spacing w:line="480" w:lineRule="auto"/>
        <w:ind w:firstLine="709"/>
        <w:jc w:val="both"/>
      </w:pPr>
    </w:p>
    <w:p w:rsidR="000F4EE6" w:rsidRDefault="000F4EE6" w:rsidP="000F4EE6">
      <w:pPr>
        <w:spacing w:line="480" w:lineRule="auto"/>
        <w:ind w:firstLine="709"/>
        <w:jc w:val="both"/>
      </w:pPr>
      <w:bookmarkStart w:id="21" w:name="_Toc225695859"/>
      <w:r>
        <w:t xml:space="preserve">Definisi operasional variabel merupakan penjelasan atau pemaparan variabel penelitian menjadi suatu bentuk yang lebih konkret dan terukur, sehingga </w:t>
      </w:r>
      <w:r>
        <w:lastRenderedPageBreak/>
        <w:t xml:space="preserve">dapat digunakan sebagai pedoman dalam proses pengumpulan serta analisis data </w:t>
      </w:r>
      <w:r w:rsidRPr="006952BC">
        <w:rPr>
          <w:color w:val="000000"/>
        </w:rPr>
        <w:t>(Sugiyono, 2022)</w:t>
      </w:r>
      <w:r w:rsidRPr="00A51F57">
        <w:t>.</w:t>
      </w:r>
    </w:p>
    <w:p w:rsidR="000F4EE6" w:rsidRPr="00FE2DD3" w:rsidRDefault="000F4EE6" w:rsidP="000F4EE6">
      <w:pPr>
        <w:spacing w:line="480" w:lineRule="auto"/>
        <w:ind w:firstLine="709"/>
        <w:jc w:val="both"/>
        <w:rPr>
          <w:lang w:val="sv-SE"/>
        </w:rPr>
      </w:pPr>
      <w:r w:rsidRPr="008175FB">
        <w:rPr>
          <w:lang w:val="sv-SE"/>
        </w:rPr>
        <w:t xml:space="preserve">Adapun variabel dan definisi operasional penelitian ini dijelaskan dalam tabel </w:t>
      </w:r>
      <w:r>
        <w:rPr>
          <w:lang w:val="sv-SE"/>
        </w:rPr>
        <w:t xml:space="preserve">seperti dibawah </w:t>
      </w:r>
      <w:proofErr w:type="gramStart"/>
      <w:r>
        <w:rPr>
          <w:lang w:val="sv-SE"/>
        </w:rPr>
        <w:t>ini</w:t>
      </w:r>
      <w:r w:rsidRPr="008175FB">
        <w:rPr>
          <w:lang w:val="sv-SE"/>
        </w:rPr>
        <w:t>:</w:t>
      </w:r>
      <w:r w:rsidRPr="003E7452">
        <w:rPr>
          <w:color w:val="F8F8F8"/>
          <w:sz w:val="2"/>
          <w:szCs w:val="2"/>
          <w:lang w:val="sv-SE"/>
        </w:rPr>
        <w:t>Tabel</w:t>
      </w:r>
      <w:proofErr w:type="gramEnd"/>
      <w:r w:rsidRPr="003E7452">
        <w:rPr>
          <w:color w:val="F8F8F8"/>
          <w:sz w:val="2"/>
          <w:szCs w:val="2"/>
          <w:lang w:val="sv-SE"/>
        </w:rPr>
        <w:t xml:space="preserve"> </w:t>
      </w:r>
      <w:r w:rsidRPr="00FE2DD3">
        <w:rPr>
          <w:color w:val="F8F8F8"/>
          <w:sz w:val="2"/>
          <w:szCs w:val="2"/>
        </w:rPr>
        <w:fldChar w:fldCharType="begin"/>
      </w:r>
      <w:r w:rsidRPr="003E7452">
        <w:rPr>
          <w:color w:val="F8F8F8"/>
          <w:sz w:val="2"/>
          <w:szCs w:val="2"/>
          <w:lang w:val="sv-SE"/>
        </w:rPr>
        <w:instrText xml:space="preserve"> SEQ Tabel \* ARABIC </w:instrText>
      </w:r>
      <w:r w:rsidRPr="00FE2DD3">
        <w:rPr>
          <w:color w:val="F8F8F8"/>
          <w:sz w:val="2"/>
          <w:szCs w:val="2"/>
        </w:rPr>
        <w:fldChar w:fldCharType="separate"/>
      </w:r>
      <w:r>
        <w:rPr>
          <w:noProof/>
          <w:color w:val="F8F8F8"/>
          <w:sz w:val="2"/>
          <w:szCs w:val="2"/>
          <w:lang w:val="sv-SE"/>
        </w:rPr>
        <w:t>2</w:t>
      </w:r>
      <w:bookmarkEnd w:id="21"/>
      <w:r w:rsidRPr="00FE2DD3">
        <w:rPr>
          <w:color w:val="F8F8F8"/>
          <w:sz w:val="2"/>
          <w:szCs w:val="2"/>
        </w:rPr>
        <w:fldChar w:fldCharType="end"/>
      </w:r>
    </w:p>
    <w:p w:rsidR="000F4EE6" w:rsidRPr="00FE2DD3" w:rsidRDefault="000F4EE6" w:rsidP="000F4EE6">
      <w:pPr>
        <w:pStyle w:val="Caption"/>
        <w:keepNext/>
        <w:spacing w:after="0"/>
        <w:jc w:val="center"/>
        <w:rPr>
          <w:i/>
          <w:iCs/>
          <w:color w:val="000000" w:themeColor="text1"/>
          <w:sz w:val="24"/>
          <w:szCs w:val="24"/>
        </w:rPr>
      </w:pPr>
      <w:bookmarkStart w:id="22" w:name="_Toc225695860"/>
      <w:r w:rsidRPr="00FE2DD3">
        <w:rPr>
          <w:color w:val="000000" w:themeColor="text1"/>
          <w:sz w:val="24"/>
          <w:szCs w:val="24"/>
        </w:rPr>
        <w:t xml:space="preserve">Tabel </w:t>
      </w:r>
      <w:r w:rsidRPr="00FE2DD3">
        <w:rPr>
          <w:i/>
          <w:iCs/>
          <w:color w:val="000000" w:themeColor="text1"/>
          <w:sz w:val="24"/>
          <w:szCs w:val="24"/>
        </w:rPr>
        <w:fldChar w:fldCharType="begin"/>
      </w:r>
      <w:r w:rsidRPr="00FE2DD3">
        <w:rPr>
          <w:color w:val="000000" w:themeColor="text1"/>
          <w:sz w:val="24"/>
          <w:szCs w:val="24"/>
        </w:rPr>
        <w:instrText xml:space="preserve"> SEQ Tabel \* ARABIC </w:instrText>
      </w:r>
      <w:r w:rsidRPr="00FE2DD3">
        <w:rPr>
          <w:i/>
          <w:iCs/>
          <w:color w:val="000000" w:themeColor="text1"/>
          <w:sz w:val="24"/>
          <w:szCs w:val="24"/>
        </w:rPr>
        <w:fldChar w:fldCharType="separate"/>
      </w:r>
      <w:r>
        <w:rPr>
          <w:noProof/>
          <w:color w:val="000000" w:themeColor="text1"/>
          <w:sz w:val="24"/>
          <w:szCs w:val="24"/>
        </w:rPr>
        <w:t>3</w:t>
      </w:r>
      <w:r w:rsidRPr="00FE2DD3">
        <w:rPr>
          <w:i/>
          <w:iCs/>
          <w:color w:val="000000" w:themeColor="text1"/>
          <w:sz w:val="24"/>
          <w:szCs w:val="24"/>
        </w:rPr>
        <w:fldChar w:fldCharType="end"/>
      </w:r>
      <w:r w:rsidRPr="00FE2DD3">
        <w:rPr>
          <w:color w:val="000000" w:themeColor="text1"/>
          <w:sz w:val="24"/>
          <w:szCs w:val="24"/>
        </w:rPr>
        <w:t>.1</w:t>
      </w:r>
      <w:bookmarkEnd w:id="22"/>
    </w:p>
    <w:p w:rsidR="000F4EE6" w:rsidRPr="00A51F57" w:rsidRDefault="000F4EE6" w:rsidP="000F4EE6">
      <w:pPr>
        <w:jc w:val="center"/>
        <w:rPr>
          <w:lang w:val="en-US"/>
        </w:rPr>
      </w:pPr>
      <w:r w:rsidRPr="00A51F57">
        <w:rPr>
          <w:lang w:val="en-US"/>
        </w:rPr>
        <w:t xml:space="preserve">Definisi Operasional </w:t>
      </w:r>
    </w:p>
    <w:tbl>
      <w:tblPr>
        <w:tblpPr w:leftFromText="180" w:rightFromText="180" w:vertAnchor="text" w:horzAnchor="page" w:tblpX="2971" w:tblpY="113"/>
        <w:tblW w:w="6823" w:type="dxa"/>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301"/>
        <w:gridCol w:w="2277"/>
        <w:gridCol w:w="1350"/>
        <w:gridCol w:w="903"/>
        <w:gridCol w:w="992"/>
      </w:tblGrid>
      <w:tr w:rsidR="000F4EE6" w:rsidRPr="00A51F57" w:rsidTr="00AC388C">
        <w:trPr>
          <w:tblHeader/>
          <w:tblCellSpacing w:w="15" w:type="dxa"/>
        </w:trPr>
        <w:tc>
          <w:tcPr>
            <w:tcW w:w="0" w:type="auto"/>
            <w:vAlign w:val="center"/>
            <w:hideMark/>
          </w:tcPr>
          <w:p w:rsidR="000F4EE6" w:rsidRPr="00A51F57" w:rsidRDefault="000F4EE6" w:rsidP="00AC388C">
            <w:pPr>
              <w:jc w:val="center"/>
              <w:rPr>
                <w:b/>
                <w:bCs/>
                <w:sz w:val="20"/>
                <w:szCs w:val="20"/>
              </w:rPr>
            </w:pPr>
            <w:r w:rsidRPr="00A51F57">
              <w:rPr>
                <w:b/>
                <w:bCs/>
                <w:sz w:val="20"/>
                <w:szCs w:val="20"/>
              </w:rPr>
              <w:t>Variabel</w:t>
            </w:r>
          </w:p>
        </w:tc>
        <w:tc>
          <w:tcPr>
            <w:tcW w:w="0" w:type="auto"/>
            <w:vAlign w:val="center"/>
            <w:hideMark/>
          </w:tcPr>
          <w:p w:rsidR="000F4EE6" w:rsidRPr="00A51F57" w:rsidRDefault="000F4EE6" w:rsidP="00AC388C">
            <w:pPr>
              <w:jc w:val="center"/>
              <w:rPr>
                <w:b/>
                <w:bCs/>
                <w:sz w:val="20"/>
                <w:szCs w:val="20"/>
              </w:rPr>
            </w:pPr>
            <w:r w:rsidRPr="00A51F57">
              <w:rPr>
                <w:b/>
                <w:bCs/>
                <w:sz w:val="20"/>
                <w:szCs w:val="20"/>
              </w:rPr>
              <w:t>Definisi Operasional</w:t>
            </w:r>
          </w:p>
        </w:tc>
        <w:tc>
          <w:tcPr>
            <w:tcW w:w="0" w:type="auto"/>
            <w:vAlign w:val="center"/>
            <w:hideMark/>
          </w:tcPr>
          <w:p w:rsidR="000F4EE6" w:rsidRPr="00A51F57" w:rsidRDefault="000F4EE6" w:rsidP="00AC388C">
            <w:pPr>
              <w:jc w:val="center"/>
              <w:rPr>
                <w:b/>
                <w:bCs/>
                <w:sz w:val="20"/>
                <w:szCs w:val="20"/>
              </w:rPr>
            </w:pPr>
            <w:r w:rsidRPr="00A51F57">
              <w:rPr>
                <w:b/>
                <w:bCs/>
                <w:sz w:val="20"/>
                <w:szCs w:val="20"/>
              </w:rPr>
              <w:t>Alat Ukur</w:t>
            </w:r>
          </w:p>
        </w:tc>
        <w:tc>
          <w:tcPr>
            <w:tcW w:w="0" w:type="auto"/>
            <w:vAlign w:val="center"/>
          </w:tcPr>
          <w:p w:rsidR="000F4EE6" w:rsidRPr="00A51F57" w:rsidRDefault="000F4EE6" w:rsidP="00AC388C">
            <w:pPr>
              <w:jc w:val="center"/>
              <w:rPr>
                <w:b/>
                <w:bCs/>
                <w:sz w:val="20"/>
                <w:szCs w:val="20"/>
              </w:rPr>
            </w:pPr>
            <w:r w:rsidRPr="00A51F57">
              <w:rPr>
                <w:b/>
                <w:bCs/>
                <w:sz w:val="20"/>
                <w:szCs w:val="20"/>
              </w:rPr>
              <w:t xml:space="preserve">Skala </w:t>
            </w:r>
            <w:r>
              <w:rPr>
                <w:b/>
                <w:bCs/>
                <w:sz w:val="20"/>
                <w:szCs w:val="20"/>
              </w:rPr>
              <w:t>Ukur</w:t>
            </w:r>
          </w:p>
        </w:tc>
        <w:tc>
          <w:tcPr>
            <w:tcW w:w="0" w:type="auto"/>
            <w:vAlign w:val="center"/>
            <w:hideMark/>
          </w:tcPr>
          <w:p w:rsidR="000F4EE6" w:rsidRPr="00A51F57" w:rsidRDefault="000F4EE6" w:rsidP="00AC388C">
            <w:pPr>
              <w:jc w:val="center"/>
              <w:rPr>
                <w:b/>
                <w:bCs/>
                <w:sz w:val="20"/>
                <w:szCs w:val="20"/>
              </w:rPr>
            </w:pPr>
            <w:r>
              <w:rPr>
                <w:b/>
                <w:bCs/>
                <w:sz w:val="20"/>
                <w:szCs w:val="20"/>
              </w:rPr>
              <w:t>Skor</w:t>
            </w:r>
          </w:p>
        </w:tc>
      </w:tr>
      <w:tr w:rsidR="000F4EE6" w:rsidRPr="00A51F57" w:rsidTr="00AC388C">
        <w:trPr>
          <w:tblCellSpacing w:w="15" w:type="dxa"/>
        </w:trPr>
        <w:tc>
          <w:tcPr>
            <w:tcW w:w="0" w:type="auto"/>
            <w:vAlign w:val="center"/>
          </w:tcPr>
          <w:p w:rsidR="000F4EE6" w:rsidRPr="001F72CE" w:rsidRDefault="000F4EE6" w:rsidP="00AC388C">
            <w:pPr>
              <w:rPr>
                <w:sz w:val="20"/>
                <w:szCs w:val="20"/>
              </w:rPr>
            </w:pPr>
            <w:r w:rsidRPr="001F72CE">
              <w:rPr>
                <w:i/>
                <w:iCs/>
                <w:sz w:val="20"/>
                <w:szCs w:val="20"/>
                <w:lang w:val="en-US"/>
              </w:rPr>
              <w:t xml:space="preserve">Packed Red Cells </w:t>
            </w:r>
            <w:r w:rsidRPr="001F72CE">
              <w:rPr>
                <w:sz w:val="20"/>
                <w:szCs w:val="20"/>
                <w:lang w:val="en-US"/>
              </w:rPr>
              <w:t>(PRC)</w:t>
            </w:r>
          </w:p>
        </w:tc>
        <w:tc>
          <w:tcPr>
            <w:tcW w:w="0" w:type="auto"/>
            <w:vAlign w:val="center"/>
          </w:tcPr>
          <w:p w:rsidR="000F4EE6" w:rsidRPr="00B76B79" w:rsidRDefault="000F4EE6" w:rsidP="00AC388C">
            <w:pPr>
              <w:rPr>
                <w:sz w:val="20"/>
                <w:szCs w:val="20"/>
              </w:rPr>
            </w:pPr>
            <w:r w:rsidRPr="001F72CE">
              <w:rPr>
                <w:sz w:val="20"/>
                <w:szCs w:val="20"/>
              </w:rPr>
              <w:t>Komponen darah berupa eritrosit pekat hasil pemisahan whole blood yang digunakan untuk transfusi.</w:t>
            </w:r>
          </w:p>
        </w:tc>
        <w:tc>
          <w:tcPr>
            <w:tcW w:w="0" w:type="auto"/>
            <w:vAlign w:val="center"/>
          </w:tcPr>
          <w:p w:rsidR="000F4EE6" w:rsidRPr="00736FBF" w:rsidRDefault="000F4EE6" w:rsidP="00AC388C">
            <w:pPr>
              <w:rPr>
                <w:sz w:val="20"/>
                <w:szCs w:val="20"/>
              </w:rPr>
            </w:pPr>
            <w:r w:rsidRPr="001F72CE">
              <w:rPr>
                <w:sz w:val="20"/>
                <w:szCs w:val="20"/>
              </w:rPr>
              <w:t>Kantong PRC berlabel UTD</w:t>
            </w:r>
          </w:p>
        </w:tc>
        <w:tc>
          <w:tcPr>
            <w:tcW w:w="0" w:type="auto"/>
            <w:vAlign w:val="center"/>
          </w:tcPr>
          <w:p w:rsidR="000F4EE6" w:rsidRPr="001F72CE" w:rsidRDefault="000F4EE6" w:rsidP="00AC388C">
            <w:pPr>
              <w:rPr>
                <w:sz w:val="20"/>
                <w:szCs w:val="20"/>
              </w:rPr>
            </w:pPr>
            <w:r w:rsidRPr="00A51F57">
              <w:rPr>
                <w:sz w:val="20"/>
                <w:szCs w:val="20"/>
              </w:rPr>
              <w:t>Data numerik (Rasio)</w:t>
            </w:r>
          </w:p>
        </w:tc>
        <w:tc>
          <w:tcPr>
            <w:tcW w:w="0" w:type="auto"/>
            <w:vAlign w:val="center"/>
          </w:tcPr>
          <w:p w:rsidR="000F4EE6" w:rsidRPr="00A51F57" w:rsidRDefault="000F4EE6" w:rsidP="00AC388C">
            <w:pPr>
              <w:rPr>
                <w:sz w:val="20"/>
                <w:szCs w:val="20"/>
              </w:rPr>
            </w:pPr>
            <w:r w:rsidRPr="001F72CE">
              <w:rPr>
                <w:sz w:val="20"/>
                <w:szCs w:val="20"/>
              </w:rPr>
              <w:t>Unit (kantong) / mL</w:t>
            </w:r>
          </w:p>
        </w:tc>
      </w:tr>
      <w:tr w:rsidR="000F4EE6" w:rsidRPr="00A51F57" w:rsidTr="00AC388C">
        <w:trPr>
          <w:tblCellSpacing w:w="15" w:type="dxa"/>
        </w:trPr>
        <w:tc>
          <w:tcPr>
            <w:tcW w:w="0" w:type="auto"/>
            <w:vAlign w:val="center"/>
            <w:hideMark/>
          </w:tcPr>
          <w:p w:rsidR="000F4EE6" w:rsidRPr="00A51F57" w:rsidRDefault="000F4EE6" w:rsidP="00AC388C">
            <w:pPr>
              <w:rPr>
                <w:sz w:val="20"/>
                <w:szCs w:val="20"/>
              </w:rPr>
            </w:pPr>
            <w:r>
              <w:rPr>
                <w:sz w:val="20"/>
                <w:szCs w:val="20"/>
              </w:rPr>
              <w:t xml:space="preserve">Hemoglobin </w:t>
            </w:r>
          </w:p>
        </w:tc>
        <w:tc>
          <w:tcPr>
            <w:tcW w:w="0" w:type="auto"/>
            <w:vAlign w:val="center"/>
            <w:hideMark/>
          </w:tcPr>
          <w:p w:rsidR="000F4EE6" w:rsidRPr="008175FB" w:rsidRDefault="000F4EE6" w:rsidP="00AC388C">
            <w:pPr>
              <w:rPr>
                <w:sz w:val="20"/>
                <w:szCs w:val="20"/>
                <w:lang w:val="sv-SE"/>
              </w:rPr>
            </w:pPr>
            <w:r w:rsidRPr="008175FB">
              <w:rPr>
                <w:sz w:val="20"/>
                <w:szCs w:val="20"/>
                <w:lang w:val="sv-SE"/>
              </w:rPr>
              <w:t>Kandungan hemoglobin dalam PRC yang diukur melalui fotometri analyzer</w:t>
            </w:r>
          </w:p>
        </w:tc>
        <w:tc>
          <w:tcPr>
            <w:tcW w:w="0" w:type="auto"/>
            <w:vAlign w:val="center"/>
            <w:hideMark/>
          </w:tcPr>
          <w:p w:rsidR="000F4EE6" w:rsidRPr="00A51F57" w:rsidRDefault="000F4EE6" w:rsidP="00AC388C">
            <w:pPr>
              <w:rPr>
                <w:i/>
                <w:iCs/>
                <w:sz w:val="20"/>
                <w:szCs w:val="20"/>
              </w:rPr>
            </w:pPr>
            <w:r w:rsidRPr="00736FBF">
              <w:rPr>
                <w:sz w:val="20"/>
                <w:szCs w:val="20"/>
              </w:rPr>
              <w:t>POCT</w:t>
            </w:r>
          </w:p>
        </w:tc>
        <w:tc>
          <w:tcPr>
            <w:tcW w:w="0" w:type="auto"/>
            <w:vAlign w:val="center"/>
          </w:tcPr>
          <w:p w:rsidR="000F4EE6" w:rsidRPr="00B76B79" w:rsidRDefault="000F4EE6" w:rsidP="00AC388C">
            <w:pPr>
              <w:rPr>
                <w:sz w:val="20"/>
                <w:szCs w:val="20"/>
                <w:lang w:val="sv-SE"/>
              </w:rPr>
            </w:pPr>
            <w:r w:rsidRPr="00A51F57">
              <w:rPr>
                <w:sz w:val="20"/>
                <w:szCs w:val="20"/>
              </w:rPr>
              <w:t>Data numerik (Rasio)</w:t>
            </w:r>
          </w:p>
        </w:tc>
        <w:tc>
          <w:tcPr>
            <w:tcW w:w="0" w:type="auto"/>
            <w:vAlign w:val="center"/>
            <w:hideMark/>
          </w:tcPr>
          <w:p w:rsidR="000F4EE6" w:rsidRPr="00A51F57" w:rsidRDefault="000F4EE6" w:rsidP="00AC388C">
            <w:pPr>
              <w:rPr>
                <w:sz w:val="20"/>
                <w:szCs w:val="20"/>
              </w:rPr>
            </w:pPr>
            <w:r w:rsidRPr="00A51F57">
              <w:rPr>
                <w:sz w:val="20"/>
                <w:szCs w:val="20"/>
              </w:rPr>
              <w:t>g/dL</w:t>
            </w:r>
          </w:p>
        </w:tc>
      </w:tr>
      <w:tr w:rsidR="000F4EE6" w:rsidRPr="00A51F57" w:rsidTr="00AC388C">
        <w:trPr>
          <w:tblCellSpacing w:w="15" w:type="dxa"/>
        </w:trPr>
        <w:tc>
          <w:tcPr>
            <w:tcW w:w="0" w:type="auto"/>
            <w:vAlign w:val="center"/>
            <w:hideMark/>
          </w:tcPr>
          <w:p w:rsidR="000F4EE6" w:rsidRPr="00A51F57" w:rsidRDefault="000F4EE6" w:rsidP="00AC388C">
            <w:pPr>
              <w:rPr>
                <w:sz w:val="20"/>
                <w:szCs w:val="20"/>
              </w:rPr>
            </w:pPr>
            <w:r w:rsidRPr="00A51F57">
              <w:rPr>
                <w:sz w:val="20"/>
                <w:szCs w:val="20"/>
              </w:rPr>
              <w:t>H</w:t>
            </w:r>
            <w:r>
              <w:rPr>
                <w:sz w:val="20"/>
                <w:szCs w:val="20"/>
              </w:rPr>
              <w:t>ematokrit</w:t>
            </w:r>
          </w:p>
        </w:tc>
        <w:tc>
          <w:tcPr>
            <w:tcW w:w="0" w:type="auto"/>
            <w:vAlign w:val="center"/>
            <w:hideMark/>
          </w:tcPr>
          <w:p w:rsidR="000F4EE6" w:rsidRPr="00A51F57" w:rsidRDefault="000F4EE6" w:rsidP="00AC388C">
            <w:pPr>
              <w:rPr>
                <w:sz w:val="20"/>
                <w:szCs w:val="20"/>
              </w:rPr>
            </w:pPr>
            <w:r w:rsidRPr="00A51F57">
              <w:rPr>
                <w:sz w:val="20"/>
                <w:szCs w:val="20"/>
              </w:rPr>
              <w:t>Persentase volume eritrosit dalam PRC</w:t>
            </w:r>
          </w:p>
        </w:tc>
        <w:tc>
          <w:tcPr>
            <w:tcW w:w="0" w:type="auto"/>
            <w:vAlign w:val="center"/>
            <w:hideMark/>
          </w:tcPr>
          <w:p w:rsidR="000F4EE6" w:rsidRPr="00736FBF" w:rsidRDefault="000F4EE6" w:rsidP="00AC388C">
            <w:pPr>
              <w:rPr>
                <w:sz w:val="20"/>
                <w:szCs w:val="20"/>
              </w:rPr>
            </w:pPr>
            <w:r w:rsidRPr="00736FBF">
              <w:rPr>
                <w:sz w:val="20"/>
                <w:szCs w:val="20"/>
              </w:rPr>
              <w:t>POCT</w:t>
            </w:r>
          </w:p>
        </w:tc>
        <w:tc>
          <w:tcPr>
            <w:tcW w:w="0" w:type="auto"/>
            <w:vAlign w:val="center"/>
          </w:tcPr>
          <w:p w:rsidR="000F4EE6" w:rsidRPr="00A51F57" w:rsidRDefault="000F4EE6" w:rsidP="00AC388C">
            <w:pPr>
              <w:rPr>
                <w:sz w:val="20"/>
                <w:szCs w:val="20"/>
              </w:rPr>
            </w:pPr>
            <w:r w:rsidRPr="00A51F57">
              <w:rPr>
                <w:sz w:val="20"/>
                <w:szCs w:val="20"/>
              </w:rPr>
              <w:t>Data numerik</w:t>
            </w:r>
          </w:p>
          <w:p w:rsidR="000F4EE6" w:rsidRPr="00B76B79" w:rsidRDefault="000F4EE6" w:rsidP="00AC388C">
            <w:pPr>
              <w:rPr>
                <w:sz w:val="20"/>
                <w:szCs w:val="20"/>
                <w:lang w:val="sv-SE"/>
              </w:rPr>
            </w:pPr>
            <w:r w:rsidRPr="00A51F57">
              <w:rPr>
                <w:sz w:val="20"/>
                <w:szCs w:val="20"/>
              </w:rPr>
              <w:t>(Rasio)</w:t>
            </w:r>
          </w:p>
        </w:tc>
        <w:tc>
          <w:tcPr>
            <w:tcW w:w="0" w:type="auto"/>
            <w:vAlign w:val="center"/>
            <w:hideMark/>
          </w:tcPr>
          <w:p w:rsidR="000F4EE6" w:rsidRPr="00A51F57" w:rsidRDefault="000F4EE6" w:rsidP="00AC388C">
            <w:pPr>
              <w:rPr>
                <w:sz w:val="20"/>
                <w:szCs w:val="20"/>
              </w:rPr>
            </w:pPr>
            <w:r w:rsidRPr="00A51F57">
              <w:rPr>
                <w:sz w:val="20"/>
                <w:szCs w:val="20"/>
              </w:rPr>
              <w:t>%</w:t>
            </w:r>
          </w:p>
        </w:tc>
      </w:tr>
      <w:tr w:rsidR="000F4EE6" w:rsidRPr="00A51F57" w:rsidTr="00AC388C">
        <w:trPr>
          <w:tblCellSpacing w:w="15" w:type="dxa"/>
        </w:trPr>
        <w:tc>
          <w:tcPr>
            <w:tcW w:w="0" w:type="auto"/>
            <w:vAlign w:val="center"/>
            <w:hideMark/>
          </w:tcPr>
          <w:p w:rsidR="000F4EE6" w:rsidRPr="00A51F57" w:rsidRDefault="000F4EE6" w:rsidP="00AC388C">
            <w:pPr>
              <w:rPr>
                <w:sz w:val="20"/>
                <w:szCs w:val="20"/>
              </w:rPr>
            </w:pPr>
            <w:r>
              <w:rPr>
                <w:sz w:val="20"/>
                <w:szCs w:val="20"/>
              </w:rPr>
              <w:t>Masa</w:t>
            </w:r>
            <w:r w:rsidRPr="00A51F57">
              <w:rPr>
                <w:sz w:val="20"/>
                <w:szCs w:val="20"/>
              </w:rPr>
              <w:t xml:space="preserve"> penyimpanan</w:t>
            </w:r>
          </w:p>
        </w:tc>
        <w:tc>
          <w:tcPr>
            <w:tcW w:w="0" w:type="auto"/>
            <w:vAlign w:val="center"/>
            <w:hideMark/>
          </w:tcPr>
          <w:p w:rsidR="000F4EE6" w:rsidRPr="004D1F6C" w:rsidRDefault="000F4EE6" w:rsidP="00AC388C">
            <w:pPr>
              <w:rPr>
                <w:sz w:val="20"/>
                <w:szCs w:val="20"/>
                <w:lang w:val="fi-FI"/>
              </w:rPr>
            </w:pPr>
            <w:r w:rsidRPr="004D1F6C">
              <w:rPr>
                <w:sz w:val="20"/>
                <w:szCs w:val="20"/>
                <w:lang w:val="fi-FI"/>
              </w:rPr>
              <w:t>Durasi PRC selama 7 hari terhitung dari tanggal pengambilan dan di simpan pada suhu 2–6°C</w:t>
            </w:r>
          </w:p>
        </w:tc>
        <w:tc>
          <w:tcPr>
            <w:tcW w:w="0" w:type="auto"/>
            <w:vAlign w:val="center"/>
            <w:hideMark/>
          </w:tcPr>
          <w:p w:rsidR="000F4EE6" w:rsidRPr="00A51F57" w:rsidRDefault="000F4EE6" w:rsidP="00AC388C">
            <w:pPr>
              <w:rPr>
                <w:sz w:val="20"/>
                <w:szCs w:val="20"/>
              </w:rPr>
            </w:pPr>
            <w:r w:rsidRPr="00A51F57">
              <w:rPr>
                <w:sz w:val="20"/>
                <w:szCs w:val="20"/>
              </w:rPr>
              <w:t>Termologger, buku log</w:t>
            </w:r>
          </w:p>
        </w:tc>
        <w:tc>
          <w:tcPr>
            <w:tcW w:w="0" w:type="auto"/>
            <w:vAlign w:val="center"/>
          </w:tcPr>
          <w:p w:rsidR="000F4EE6" w:rsidRPr="00A51F57" w:rsidRDefault="000F4EE6" w:rsidP="00AC388C">
            <w:pPr>
              <w:rPr>
                <w:sz w:val="20"/>
                <w:szCs w:val="20"/>
              </w:rPr>
            </w:pPr>
            <w:r w:rsidRPr="00A51F57">
              <w:rPr>
                <w:sz w:val="20"/>
                <w:szCs w:val="20"/>
              </w:rPr>
              <w:t>Data numerik</w:t>
            </w:r>
          </w:p>
          <w:p w:rsidR="000F4EE6" w:rsidRPr="004D1F6C" w:rsidRDefault="000F4EE6" w:rsidP="00AC388C">
            <w:pPr>
              <w:rPr>
                <w:sz w:val="20"/>
                <w:szCs w:val="20"/>
                <w:lang w:val="fi-FI"/>
              </w:rPr>
            </w:pPr>
            <w:r w:rsidRPr="00A51F57">
              <w:rPr>
                <w:sz w:val="20"/>
                <w:szCs w:val="20"/>
              </w:rPr>
              <w:t>(Rasio)</w:t>
            </w:r>
          </w:p>
        </w:tc>
        <w:tc>
          <w:tcPr>
            <w:tcW w:w="0" w:type="auto"/>
            <w:vAlign w:val="center"/>
            <w:hideMark/>
          </w:tcPr>
          <w:p w:rsidR="000F4EE6" w:rsidRPr="00A51F57" w:rsidRDefault="000F4EE6" w:rsidP="00AC388C">
            <w:pPr>
              <w:rPr>
                <w:sz w:val="20"/>
                <w:szCs w:val="20"/>
              </w:rPr>
            </w:pPr>
            <w:r w:rsidRPr="00A51F57">
              <w:rPr>
                <w:sz w:val="20"/>
                <w:szCs w:val="20"/>
              </w:rPr>
              <w:t>Hari</w:t>
            </w:r>
          </w:p>
        </w:tc>
      </w:tr>
    </w:tbl>
    <w:p w:rsidR="000F4EE6" w:rsidRPr="00A51F57" w:rsidRDefault="000F4EE6" w:rsidP="000F4EE6">
      <w:pPr>
        <w:jc w:val="center"/>
        <w:rPr>
          <w:lang w:val="en-US"/>
        </w:rPr>
      </w:pPr>
    </w:p>
    <w:p w:rsidR="000F4EE6" w:rsidRPr="009D73D9" w:rsidRDefault="000F4EE6" w:rsidP="000F4EE6">
      <w:pPr>
        <w:spacing w:line="360" w:lineRule="auto"/>
        <w:jc w:val="both"/>
        <w:rPr>
          <w:b/>
          <w:bCs/>
          <w:lang w:val="en-US"/>
        </w:rPr>
      </w:pPr>
    </w:p>
    <w:p w:rsidR="000F4EE6" w:rsidRPr="00A51F57" w:rsidRDefault="000F4EE6" w:rsidP="000F4EE6">
      <w:pPr>
        <w:pStyle w:val="ListParagraph"/>
        <w:numPr>
          <w:ilvl w:val="1"/>
          <w:numId w:val="14"/>
        </w:numPr>
        <w:spacing w:after="0"/>
        <w:ind w:left="567" w:hanging="567"/>
        <w:jc w:val="both"/>
        <w:outlineLvl w:val="1"/>
        <w:rPr>
          <w:rFonts w:ascii="Times New Roman" w:hAnsi="Times New Roman"/>
          <w:b/>
          <w:bCs/>
          <w:lang w:val="en-US"/>
        </w:rPr>
      </w:pPr>
      <w:bookmarkStart w:id="23" w:name="_Toc215398952"/>
      <w:bookmarkStart w:id="24" w:name="_Toc225698536"/>
      <w:r w:rsidRPr="00A51F57">
        <w:rPr>
          <w:rFonts w:ascii="Times New Roman" w:hAnsi="Times New Roman"/>
          <w:b/>
          <w:bCs/>
          <w:lang w:val="en-US"/>
        </w:rPr>
        <w:t>Jenis Data</w:t>
      </w:r>
      <w:bookmarkEnd w:id="23"/>
      <w:bookmarkEnd w:id="24"/>
    </w:p>
    <w:p w:rsidR="000F4EE6" w:rsidRPr="00A51F57" w:rsidRDefault="000F4EE6" w:rsidP="000F4EE6">
      <w:pPr>
        <w:spacing w:line="480" w:lineRule="auto"/>
        <w:ind w:firstLine="567"/>
        <w:jc w:val="both"/>
      </w:pPr>
      <w:r w:rsidRPr="00A51F57">
        <w:t xml:space="preserve">Jenis data adalah klasifikasi </w:t>
      </w:r>
      <w:r>
        <w:t xml:space="preserve">atau pengelompokan data berdasarkan karakteristik, bentuk dan sifat informasi yang didapatkan didalam sebuah studi. Penelitian ini sendiri menggunakan data kuantitatif primer yang didapatkan oleh peneliti secara langsung melalui pengukuran, observasi, atau eksperimen </w:t>
      </w:r>
      <w:r w:rsidRPr="006952BC">
        <w:rPr>
          <w:color w:val="000000"/>
        </w:rPr>
        <w:t xml:space="preserve">(Candra Susanto </w:t>
      </w:r>
      <w:r w:rsidRPr="000959C3">
        <w:rPr>
          <w:i/>
          <w:iCs/>
          <w:color w:val="000000"/>
        </w:rPr>
        <w:t>et al</w:t>
      </w:r>
      <w:r w:rsidRPr="006952BC">
        <w:rPr>
          <w:color w:val="000000"/>
        </w:rPr>
        <w:t>., 2024)</w:t>
      </w:r>
      <w:r>
        <w:t>.</w:t>
      </w:r>
    </w:p>
    <w:p w:rsidR="000F4EE6" w:rsidRPr="00A51F57" w:rsidRDefault="000F4EE6" w:rsidP="000F4EE6">
      <w:pPr>
        <w:spacing w:line="480" w:lineRule="auto"/>
        <w:ind w:firstLine="567"/>
        <w:jc w:val="both"/>
        <w:rPr>
          <w:lang w:val="en-US"/>
        </w:rPr>
      </w:pPr>
      <w:r w:rsidRPr="00A51F57">
        <w:rPr>
          <w:lang w:val="en-US"/>
        </w:rPr>
        <w:t xml:space="preserve"> </w:t>
      </w:r>
      <w:r>
        <w:rPr>
          <w:lang w:val="en-US"/>
        </w:rPr>
        <w:t>Dengan demikian, data primer dalam studi ini diolah dengan mengacu pada hasil yang didapatkan melalui pemeriksaan Hemoglobin dan Hematokrit hari ke 0 dan hasil pemeriksaan Hemoglobin dan Hematokrit hari ke 7.</w:t>
      </w:r>
    </w:p>
    <w:p w:rsidR="000F4EE6" w:rsidRDefault="000F4EE6" w:rsidP="000F4EE6">
      <w:pPr>
        <w:ind w:left="567" w:firstLine="567"/>
        <w:jc w:val="both"/>
        <w:rPr>
          <w:lang w:val="en-US"/>
        </w:rPr>
      </w:pPr>
    </w:p>
    <w:p w:rsidR="000F4EE6" w:rsidRPr="00A51F57" w:rsidRDefault="000F4EE6" w:rsidP="000F4EE6">
      <w:pPr>
        <w:pStyle w:val="ListParagraph"/>
        <w:numPr>
          <w:ilvl w:val="1"/>
          <w:numId w:val="14"/>
        </w:numPr>
        <w:spacing w:after="0"/>
        <w:ind w:left="567" w:hanging="567"/>
        <w:jc w:val="both"/>
        <w:outlineLvl w:val="1"/>
        <w:rPr>
          <w:rFonts w:ascii="Times New Roman" w:hAnsi="Times New Roman"/>
          <w:lang w:val="en-US"/>
        </w:rPr>
      </w:pPr>
      <w:bookmarkStart w:id="25" w:name="_Toc215398953"/>
      <w:bookmarkStart w:id="26" w:name="_Toc225698537"/>
      <w:r w:rsidRPr="00A51F57">
        <w:rPr>
          <w:rFonts w:ascii="Times New Roman" w:hAnsi="Times New Roman"/>
          <w:b/>
          <w:bCs/>
          <w:lang w:val="en-US"/>
        </w:rPr>
        <w:lastRenderedPageBreak/>
        <w:t>Prosedur Kerja</w:t>
      </w:r>
      <w:bookmarkEnd w:id="25"/>
      <w:bookmarkEnd w:id="26"/>
      <w:r w:rsidRPr="00A51F57">
        <w:rPr>
          <w:rFonts w:ascii="Times New Roman" w:hAnsi="Times New Roman"/>
          <w:lang w:val="en-US"/>
        </w:rPr>
        <w:t xml:space="preserve"> </w:t>
      </w:r>
    </w:p>
    <w:p w:rsidR="000F4EE6" w:rsidRPr="00A51F57" w:rsidRDefault="000F4EE6" w:rsidP="000F4EE6">
      <w:pPr>
        <w:spacing w:line="480" w:lineRule="auto"/>
        <w:ind w:firstLine="567"/>
        <w:jc w:val="both"/>
      </w:pPr>
      <w:r>
        <w:t xml:space="preserve">Prosedur kerja dalam studi ini disusun untuk memastikan seluruh tahapan penelitian dilaksanakan secara sistematis, terarah, dan terkontrol sesuai dengan metode yang telah ditetapkan. Prosedur tersebut meliputi persiapan alat dan bahan, pemilihan dan penetapan sampel </w:t>
      </w:r>
      <w:r w:rsidRPr="00C75504">
        <w:rPr>
          <w:i/>
        </w:rPr>
        <w:t xml:space="preserve">Packed Red Cell </w:t>
      </w:r>
      <w:r>
        <w:t xml:space="preserve">(PRC), pemeriksaan kadar haemoglobin dan hematokrit pada hari ke-0, proses penyimpanan PRC selama tujuh hari pada suhu </w:t>
      </w:r>
      <w:r w:rsidRPr="00A51F57">
        <w:t>2–6°C</w:t>
      </w:r>
      <w:r>
        <w:t>, pemeriksaan ulang kadar haemoglobin dan hematokrit pada hari ke-7, serta pencatatan dan pengolahan data hasil pemeriksaan untuk dianalisis secara statistik.</w:t>
      </w:r>
    </w:p>
    <w:p w:rsidR="000F4EE6" w:rsidRPr="00A51F57" w:rsidRDefault="000F4EE6" w:rsidP="000F4EE6">
      <w:pPr>
        <w:pStyle w:val="ListParagraph"/>
        <w:numPr>
          <w:ilvl w:val="2"/>
          <w:numId w:val="14"/>
        </w:numPr>
        <w:spacing w:after="0"/>
        <w:ind w:left="567" w:hanging="567"/>
        <w:outlineLvl w:val="1"/>
        <w:rPr>
          <w:rFonts w:ascii="Times New Roman" w:eastAsia="Times New Roman" w:hAnsi="Times New Roman"/>
          <w:b/>
          <w:bCs/>
          <w:kern w:val="0"/>
        </w:rPr>
      </w:pPr>
      <w:bookmarkStart w:id="27" w:name="_Toc215398954"/>
      <w:bookmarkStart w:id="28" w:name="_Toc225698538"/>
      <w:r w:rsidRPr="00A51F57">
        <w:rPr>
          <w:rFonts w:ascii="Times New Roman" w:eastAsia="Times New Roman" w:hAnsi="Times New Roman"/>
          <w:b/>
          <w:bCs/>
          <w:kern w:val="0"/>
        </w:rPr>
        <w:t>Pra analitik</w:t>
      </w:r>
      <w:bookmarkEnd w:id="27"/>
      <w:bookmarkEnd w:id="28"/>
      <w:r w:rsidRPr="00A51F57">
        <w:rPr>
          <w:rFonts w:ascii="Times New Roman" w:eastAsia="Times New Roman" w:hAnsi="Times New Roman"/>
          <w:b/>
          <w:bCs/>
          <w:kern w:val="0"/>
        </w:rPr>
        <w:t xml:space="preserve"> </w:t>
      </w:r>
    </w:p>
    <w:p w:rsidR="000F4EE6" w:rsidRPr="008175FB" w:rsidRDefault="000F4EE6" w:rsidP="000F4EE6">
      <w:pPr>
        <w:spacing w:line="480" w:lineRule="auto"/>
        <w:rPr>
          <w:lang w:val="sv-SE"/>
        </w:rPr>
      </w:pPr>
      <w:bookmarkStart w:id="29" w:name="_Toc215398955"/>
      <w:r w:rsidRPr="008175FB">
        <w:rPr>
          <w:lang w:val="sv-SE"/>
        </w:rPr>
        <w:t>Persiapan Alat, Bahan, dan Instrumen Penelitian</w:t>
      </w:r>
      <w:bookmarkEnd w:id="29"/>
    </w:p>
    <w:p w:rsidR="000F4EE6" w:rsidRPr="0001239E" w:rsidRDefault="000F4EE6" w:rsidP="000F4EE6">
      <w:pPr>
        <w:pStyle w:val="ListParagraph"/>
        <w:numPr>
          <w:ilvl w:val="0"/>
          <w:numId w:val="17"/>
        </w:numPr>
        <w:spacing w:after="160" w:line="278" w:lineRule="auto"/>
        <w:ind w:left="360"/>
        <w:rPr>
          <w:rFonts w:ascii="Times New Roman" w:hAnsi="Times New Roman"/>
          <w:b/>
          <w:bCs/>
        </w:rPr>
      </w:pPr>
      <w:bookmarkStart w:id="30" w:name="_Toc215398956"/>
      <w:r w:rsidRPr="0001239E">
        <w:rPr>
          <w:rFonts w:ascii="Times New Roman" w:hAnsi="Times New Roman"/>
          <w:b/>
          <w:bCs/>
        </w:rPr>
        <w:t>Alat</w:t>
      </w:r>
      <w:bookmarkEnd w:id="30"/>
    </w:p>
    <w:p w:rsidR="000F4EE6" w:rsidRPr="00A51F57" w:rsidRDefault="000F4EE6" w:rsidP="000F4EE6">
      <w:pPr>
        <w:numPr>
          <w:ilvl w:val="0"/>
          <w:numId w:val="9"/>
        </w:numPr>
        <w:tabs>
          <w:tab w:val="clear" w:pos="720"/>
        </w:tabs>
        <w:spacing w:line="480" w:lineRule="auto"/>
        <w:ind w:left="567" w:hanging="284"/>
      </w:pPr>
      <w:r w:rsidRPr="00A51F57">
        <w:t xml:space="preserve">POCT </w:t>
      </w:r>
      <w:r w:rsidRPr="00A51F57">
        <w:rPr>
          <w:i/>
          <w:iCs/>
        </w:rPr>
        <w:t xml:space="preserve">(Point </w:t>
      </w:r>
      <w:r>
        <w:rPr>
          <w:i/>
          <w:iCs/>
        </w:rPr>
        <w:t>o</w:t>
      </w:r>
      <w:r w:rsidRPr="00A51F57">
        <w:rPr>
          <w:i/>
          <w:iCs/>
        </w:rPr>
        <w:t>f Care Testing)</w:t>
      </w:r>
    </w:p>
    <w:p w:rsidR="000F4EE6" w:rsidRPr="00A51F57" w:rsidRDefault="000F4EE6" w:rsidP="000F4EE6">
      <w:pPr>
        <w:numPr>
          <w:ilvl w:val="0"/>
          <w:numId w:val="9"/>
        </w:numPr>
        <w:tabs>
          <w:tab w:val="clear" w:pos="720"/>
        </w:tabs>
        <w:spacing w:line="480" w:lineRule="auto"/>
        <w:ind w:left="567" w:hanging="284"/>
      </w:pPr>
      <w:r w:rsidRPr="00A51F57">
        <w:rPr>
          <w:i/>
          <w:iCs/>
        </w:rPr>
        <w:t>Seal press</w:t>
      </w:r>
      <w:r w:rsidRPr="00A51F57">
        <w:t xml:space="preserve"> untuk pengambilan sampel</w:t>
      </w:r>
    </w:p>
    <w:p w:rsidR="000F4EE6" w:rsidRPr="00A51F57" w:rsidRDefault="000F4EE6" w:rsidP="000F4EE6">
      <w:pPr>
        <w:numPr>
          <w:ilvl w:val="0"/>
          <w:numId w:val="9"/>
        </w:numPr>
        <w:tabs>
          <w:tab w:val="clear" w:pos="720"/>
        </w:tabs>
        <w:spacing w:line="480" w:lineRule="auto"/>
        <w:ind w:left="567" w:hanging="284"/>
      </w:pPr>
      <w:r w:rsidRPr="00A51F57">
        <w:rPr>
          <w:i/>
          <w:iCs/>
        </w:rPr>
        <w:t>Blood refrigerator</w:t>
      </w:r>
      <w:r w:rsidRPr="00A51F57">
        <w:t xml:space="preserve"> 2–6°C</w:t>
      </w:r>
    </w:p>
    <w:p w:rsidR="000F4EE6" w:rsidRPr="00A51F57" w:rsidRDefault="000F4EE6" w:rsidP="000F4EE6">
      <w:pPr>
        <w:numPr>
          <w:ilvl w:val="0"/>
          <w:numId w:val="9"/>
        </w:numPr>
        <w:tabs>
          <w:tab w:val="clear" w:pos="720"/>
        </w:tabs>
        <w:spacing w:line="480" w:lineRule="auto"/>
        <w:ind w:left="567" w:hanging="284"/>
      </w:pPr>
      <w:r w:rsidRPr="00A51F57">
        <w:t xml:space="preserve">Alat tulis </w:t>
      </w:r>
    </w:p>
    <w:p w:rsidR="000F4EE6" w:rsidRPr="00A51F57" w:rsidRDefault="000F4EE6" w:rsidP="000F4EE6">
      <w:pPr>
        <w:numPr>
          <w:ilvl w:val="0"/>
          <w:numId w:val="9"/>
        </w:numPr>
        <w:tabs>
          <w:tab w:val="clear" w:pos="720"/>
        </w:tabs>
        <w:spacing w:line="480" w:lineRule="auto"/>
        <w:ind w:left="567" w:hanging="284"/>
      </w:pPr>
      <w:r w:rsidRPr="00A51F57">
        <w:t>Alat pelindung diri (APD)</w:t>
      </w:r>
    </w:p>
    <w:p w:rsidR="000F4EE6" w:rsidRPr="0001239E" w:rsidRDefault="000F4EE6" w:rsidP="000F4EE6">
      <w:pPr>
        <w:pStyle w:val="ListParagraph"/>
        <w:numPr>
          <w:ilvl w:val="0"/>
          <w:numId w:val="17"/>
        </w:numPr>
        <w:spacing w:after="160" w:line="278" w:lineRule="auto"/>
        <w:ind w:left="360"/>
        <w:rPr>
          <w:rFonts w:ascii="Times New Roman" w:hAnsi="Times New Roman"/>
          <w:b/>
          <w:bCs/>
        </w:rPr>
      </w:pPr>
      <w:r w:rsidRPr="0001239E">
        <w:rPr>
          <w:rFonts w:ascii="Times New Roman" w:hAnsi="Times New Roman"/>
          <w:b/>
          <w:bCs/>
        </w:rPr>
        <w:t>Bahan</w:t>
      </w:r>
    </w:p>
    <w:p w:rsidR="000F4EE6" w:rsidRPr="00A51F57" w:rsidRDefault="000F4EE6" w:rsidP="000F4EE6">
      <w:pPr>
        <w:numPr>
          <w:ilvl w:val="0"/>
          <w:numId w:val="10"/>
        </w:numPr>
        <w:tabs>
          <w:tab w:val="clear" w:pos="720"/>
        </w:tabs>
        <w:spacing w:line="480" w:lineRule="auto"/>
        <w:ind w:left="567" w:hanging="283"/>
      </w:pPr>
      <w:r w:rsidRPr="00A51F57">
        <w:t>Sampel PRC</w:t>
      </w:r>
    </w:p>
    <w:p w:rsidR="000F4EE6" w:rsidRPr="00A51F57" w:rsidRDefault="000F4EE6" w:rsidP="000F4EE6">
      <w:pPr>
        <w:numPr>
          <w:ilvl w:val="0"/>
          <w:numId w:val="10"/>
        </w:numPr>
        <w:tabs>
          <w:tab w:val="clear" w:pos="720"/>
        </w:tabs>
        <w:spacing w:line="480" w:lineRule="auto"/>
        <w:ind w:left="567" w:hanging="283"/>
      </w:pPr>
      <w:r w:rsidRPr="00A51F57">
        <w:t>Alkohol swab</w:t>
      </w:r>
    </w:p>
    <w:p w:rsidR="000F4EE6" w:rsidRPr="00A51F57" w:rsidRDefault="000F4EE6" w:rsidP="000F4EE6">
      <w:pPr>
        <w:numPr>
          <w:ilvl w:val="0"/>
          <w:numId w:val="10"/>
        </w:numPr>
        <w:tabs>
          <w:tab w:val="clear" w:pos="720"/>
        </w:tabs>
        <w:spacing w:line="480" w:lineRule="auto"/>
        <w:ind w:left="567" w:hanging="283"/>
      </w:pPr>
      <w:r w:rsidRPr="00A51F57">
        <w:t xml:space="preserve">Tabung </w:t>
      </w:r>
    </w:p>
    <w:p w:rsidR="000F4EE6" w:rsidRPr="0001239E" w:rsidRDefault="000F4EE6" w:rsidP="000F4EE6">
      <w:pPr>
        <w:pStyle w:val="ListParagraph"/>
        <w:numPr>
          <w:ilvl w:val="0"/>
          <w:numId w:val="17"/>
        </w:numPr>
        <w:spacing w:after="160" w:line="278" w:lineRule="auto"/>
        <w:ind w:left="360"/>
        <w:rPr>
          <w:rFonts w:ascii="Times New Roman" w:hAnsi="Times New Roman"/>
          <w:b/>
          <w:bCs/>
        </w:rPr>
      </w:pPr>
      <w:r w:rsidRPr="0001239E">
        <w:rPr>
          <w:rFonts w:ascii="Times New Roman" w:hAnsi="Times New Roman"/>
          <w:b/>
          <w:bCs/>
        </w:rPr>
        <w:t>Tahap Persiapan</w:t>
      </w:r>
    </w:p>
    <w:p w:rsidR="000F4EE6" w:rsidRPr="00A51F57" w:rsidRDefault="000F4EE6" w:rsidP="000F4EE6">
      <w:pPr>
        <w:numPr>
          <w:ilvl w:val="0"/>
          <w:numId w:val="6"/>
        </w:numPr>
        <w:tabs>
          <w:tab w:val="clear" w:pos="720"/>
        </w:tabs>
        <w:spacing w:line="480" w:lineRule="auto"/>
        <w:ind w:left="284" w:hanging="283"/>
        <w:jc w:val="both"/>
      </w:pPr>
      <w:r w:rsidRPr="00A51F57">
        <w:t>Mengurus izin penelitian dari PMI dan institusi pendidikan.</w:t>
      </w:r>
    </w:p>
    <w:p w:rsidR="000F4EE6" w:rsidRPr="008175FB" w:rsidRDefault="000F4EE6" w:rsidP="000F4EE6">
      <w:pPr>
        <w:numPr>
          <w:ilvl w:val="0"/>
          <w:numId w:val="6"/>
        </w:numPr>
        <w:tabs>
          <w:tab w:val="clear" w:pos="720"/>
        </w:tabs>
        <w:spacing w:line="480" w:lineRule="auto"/>
        <w:ind w:left="284" w:hanging="283"/>
        <w:jc w:val="both"/>
        <w:rPr>
          <w:lang w:val="sv-SE"/>
        </w:rPr>
      </w:pPr>
      <w:r w:rsidRPr="008175FB">
        <w:rPr>
          <w:lang w:val="sv-SE"/>
        </w:rPr>
        <w:t>Menyiapkan kantong PRC yang memenuhi kriteria inklusi.</w:t>
      </w:r>
    </w:p>
    <w:p w:rsidR="000F4EE6" w:rsidRPr="0004042E" w:rsidRDefault="000F4EE6" w:rsidP="000F4EE6">
      <w:pPr>
        <w:numPr>
          <w:ilvl w:val="0"/>
          <w:numId w:val="6"/>
        </w:numPr>
        <w:tabs>
          <w:tab w:val="clear" w:pos="720"/>
        </w:tabs>
        <w:spacing w:line="480" w:lineRule="auto"/>
        <w:ind w:left="284" w:hanging="283"/>
        <w:jc w:val="both"/>
        <w:rPr>
          <w:lang w:val="sv-SE"/>
        </w:rPr>
      </w:pPr>
      <w:r w:rsidRPr="008175FB">
        <w:rPr>
          <w:lang w:val="sv-SE"/>
        </w:rPr>
        <w:lastRenderedPageBreak/>
        <w:t xml:space="preserve">Memberi kode </w:t>
      </w:r>
      <w:proofErr w:type="gramStart"/>
      <w:r w:rsidRPr="008175FB">
        <w:rPr>
          <w:lang w:val="sv-SE"/>
        </w:rPr>
        <w:t>sampel  pada</w:t>
      </w:r>
      <w:proofErr w:type="gramEnd"/>
      <w:r w:rsidRPr="008175FB">
        <w:rPr>
          <w:lang w:val="sv-SE"/>
        </w:rPr>
        <w:t xml:space="preserve"> setiap kantong (misal PRC-01, PRC-02)</w:t>
      </w:r>
    </w:p>
    <w:p w:rsidR="000F4EE6" w:rsidRPr="00A51F57" w:rsidRDefault="000F4EE6" w:rsidP="000F4EE6">
      <w:pPr>
        <w:pStyle w:val="ListParagraph"/>
        <w:numPr>
          <w:ilvl w:val="2"/>
          <w:numId w:val="14"/>
        </w:numPr>
        <w:spacing w:after="0"/>
        <w:ind w:left="567" w:hanging="567"/>
        <w:outlineLvl w:val="2"/>
        <w:rPr>
          <w:rFonts w:ascii="Times New Roman" w:eastAsia="Times New Roman" w:hAnsi="Times New Roman"/>
          <w:b/>
          <w:bCs/>
          <w:kern w:val="0"/>
        </w:rPr>
      </w:pPr>
      <w:bookmarkStart w:id="31" w:name="_Toc215398959"/>
      <w:bookmarkStart w:id="32" w:name="_Toc225698539"/>
      <w:r w:rsidRPr="00A51F57">
        <w:rPr>
          <w:rFonts w:ascii="Times New Roman" w:eastAsia="Times New Roman" w:hAnsi="Times New Roman"/>
          <w:b/>
          <w:bCs/>
          <w:kern w:val="0"/>
        </w:rPr>
        <w:t>Analitik</w:t>
      </w:r>
      <w:bookmarkEnd w:id="31"/>
      <w:bookmarkEnd w:id="32"/>
    </w:p>
    <w:p w:rsidR="000F4EE6" w:rsidRPr="00B33DCB" w:rsidRDefault="000F4EE6" w:rsidP="000F4EE6">
      <w:pPr>
        <w:pStyle w:val="ListParagraph"/>
        <w:numPr>
          <w:ilvl w:val="0"/>
          <w:numId w:val="18"/>
        </w:numPr>
        <w:spacing w:after="0"/>
        <w:ind w:left="360"/>
        <w:rPr>
          <w:rFonts w:ascii="Times New Roman" w:hAnsi="Times New Roman"/>
        </w:rPr>
      </w:pPr>
      <w:bookmarkStart w:id="33" w:name="_Toc215398960"/>
      <w:r w:rsidRPr="00B33DCB">
        <w:rPr>
          <w:rFonts w:ascii="Times New Roman" w:hAnsi="Times New Roman"/>
        </w:rPr>
        <w:t>Pengambilan Sampel Hari ke-0</w:t>
      </w:r>
      <w:bookmarkEnd w:id="33"/>
    </w:p>
    <w:p w:rsidR="000F4EE6" w:rsidRPr="00DE7B0A" w:rsidRDefault="000F4EE6" w:rsidP="000F4EE6">
      <w:pPr>
        <w:pStyle w:val="NormalWeb"/>
        <w:numPr>
          <w:ilvl w:val="0"/>
          <w:numId w:val="7"/>
        </w:numPr>
        <w:spacing w:before="0" w:beforeAutospacing="0" w:after="0" w:afterAutospacing="0" w:line="480" w:lineRule="auto"/>
        <w:ind w:left="643"/>
        <w:jc w:val="both"/>
      </w:pPr>
      <w:r w:rsidRPr="00DE7B0A">
        <w:t xml:space="preserve">Peneliti </w:t>
      </w:r>
      <w:r>
        <w:rPr>
          <w:lang w:val="en-ID"/>
        </w:rPr>
        <w:t>memakai</w:t>
      </w:r>
      <w:r w:rsidRPr="00DE7B0A">
        <w:t xml:space="preserve"> alat pelindung diri (APD) sesuai standar keselamatan kerja laboratorium.</w:t>
      </w:r>
    </w:p>
    <w:p w:rsidR="000F4EE6" w:rsidRPr="00DE7B0A" w:rsidRDefault="000F4EE6" w:rsidP="000F4EE6">
      <w:pPr>
        <w:pStyle w:val="NormalWeb"/>
        <w:numPr>
          <w:ilvl w:val="0"/>
          <w:numId w:val="7"/>
        </w:numPr>
        <w:spacing w:before="0" w:beforeAutospacing="0" w:after="0" w:afterAutospacing="0" w:line="480" w:lineRule="auto"/>
        <w:ind w:left="643"/>
        <w:jc w:val="both"/>
      </w:pPr>
      <w:r w:rsidRPr="00DE7B0A">
        <w:t xml:space="preserve">Kantong PRC dikeluarkan dari </w:t>
      </w:r>
      <w:r w:rsidRPr="00DE7B0A">
        <w:rPr>
          <w:rStyle w:val="Emphasis"/>
        </w:rPr>
        <w:t>blood refrigerator</w:t>
      </w:r>
      <w:r w:rsidRPr="00DE7B0A">
        <w:t xml:space="preserve"> dan diguncang perlahan untuk memastikan komponen darah homogen.</w:t>
      </w:r>
    </w:p>
    <w:p w:rsidR="000F4EE6" w:rsidRPr="00DE7B0A" w:rsidRDefault="000F4EE6" w:rsidP="000F4EE6">
      <w:pPr>
        <w:pStyle w:val="NormalWeb"/>
        <w:numPr>
          <w:ilvl w:val="0"/>
          <w:numId w:val="7"/>
        </w:numPr>
        <w:spacing w:before="0" w:beforeAutospacing="0" w:after="0" w:afterAutospacing="0" w:line="480" w:lineRule="auto"/>
        <w:ind w:left="643"/>
        <w:jc w:val="both"/>
      </w:pPr>
      <w:r w:rsidRPr="00DE7B0A">
        <w:t>Port sampel pada kantong PRC dibersihkan menggunakan alkohol 70% dan dibiarkan hingga kering.</w:t>
      </w:r>
    </w:p>
    <w:p w:rsidR="000F4EE6" w:rsidRPr="00DE7B0A" w:rsidRDefault="000F4EE6" w:rsidP="000F4EE6">
      <w:pPr>
        <w:pStyle w:val="NormalWeb"/>
        <w:numPr>
          <w:ilvl w:val="0"/>
          <w:numId w:val="7"/>
        </w:numPr>
        <w:spacing w:before="0" w:beforeAutospacing="0" w:after="0" w:afterAutospacing="0" w:line="480" w:lineRule="auto"/>
        <w:ind w:left="643"/>
        <w:jc w:val="both"/>
      </w:pPr>
      <w:r w:rsidRPr="00DE7B0A">
        <w:t xml:space="preserve">Port sampel disegel menggunakan </w:t>
      </w:r>
      <w:r w:rsidRPr="00DE7B0A">
        <w:rPr>
          <w:rStyle w:val="Strong"/>
          <w:b w:val="0"/>
          <w:bCs w:val="0"/>
        </w:rPr>
        <w:t>seal press/heat sealer</w:t>
      </w:r>
      <w:r w:rsidRPr="00DE7B0A">
        <w:t>, kemudian dibuat ekstensi baru untuk pengambilan sampel.</w:t>
      </w:r>
    </w:p>
    <w:p w:rsidR="000F4EE6" w:rsidRPr="00DE7B0A" w:rsidRDefault="000F4EE6" w:rsidP="000F4EE6">
      <w:pPr>
        <w:pStyle w:val="NormalWeb"/>
        <w:numPr>
          <w:ilvl w:val="0"/>
          <w:numId w:val="7"/>
        </w:numPr>
        <w:spacing w:before="0" w:beforeAutospacing="0" w:after="0" w:afterAutospacing="0" w:line="480" w:lineRule="auto"/>
        <w:ind w:left="643"/>
        <w:jc w:val="both"/>
      </w:pPr>
      <w:r w:rsidRPr="00DE7B0A">
        <w:t>Sebanyak ±</w:t>
      </w:r>
      <w:r>
        <w:t xml:space="preserve"> 1 cc</w:t>
      </w:r>
      <w:r w:rsidRPr="00DE7B0A">
        <w:t xml:space="preserve"> sampel PRC diambil </w:t>
      </w:r>
      <w:r>
        <w:t xml:space="preserve">pada selang </w:t>
      </w:r>
      <w:r w:rsidRPr="00DE7B0A">
        <w:t>dimasukkan ke dalam tabung sampel.</w:t>
      </w:r>
    </w:p>
    <w:p w:rsidR="000F4EE6" w:rsidRPr="00DE7B0A" w:rsidRDefault="000F4EE6" w:rsidP="000F4EE6">
      <w:pPr>
        <w:pStyle w:val="NormalWeb"/>
        <w:numPr>
          <w:ilvl w:val="0"/>
          <w:numId w:val="7"/>
        </w:numPr>
        <w:spacing w:before="0" w:beforeAutospacing="0" w:after="0" w:afterAutospacing="0" w:line="480" w:lineRule="auto"/>
        <w:ind w:left="643"/>
        <w:jc w:val="both"/>
      </w:pPr>
      <w:r w:rsidRPr="00DE7B0A">
        <w:t xml:space="preserve">Sampel darah diperiksa kadar hemoglobin (Hb) dan hematokrit (Hct) menggunakan alat </w:t>
      </w:r>
      <w:r w:rsidRPr="00DE7B0A">
        <w:rPr>
          <w:rStyle w:val="Strong"/>
          <w:b w:val="0"/>
          <w:bCs w:val="0"/>
        </w:rPr>
        <w:t>POCT</w:t>
      </w:r>
      <w:r w:rsidRPr="00DE7B0A">
        <w:t xml:space="preserve"> sesuai petunjuk penggunaan alat.</w:t>
      </w:r>
    </w:p>
    <w:p w:rsidR="000F4EE6" w:rsidRPr="00DE7B0A" w:rsidRDefault="000F4EE6" w:rsidP="000F4EE6">
      <w:pPr>
        <w:pStyle w:val="NormalWeb"/>
        <w:numPr>
          <w:ilvl w:val="0"/>
          <w:numId w:val="7"/>
        </w:numPr>
        <w:spacing w:before="0" w:beforeAutospacing="0" w:after="0" w:afterAutospacing="0" w:line="480" w:lineRule="auto"/>
        <w:ind w:left="643"/>
        <w:jc w:val="both"/>
      </w:pPr>
      <w:r w:rsidRPr="00DE7B0A">
        <w:t>Hasil pemeriksaan dicatat pada lembar pengumpulan data.</w:t>
      </w:r>
    </w:p>
    <w:p w:rsidR="000F4EE6" w:rsidRPr="00DE7B0A" w:rsidRDefault="000F4EE6" w:rsidP="000F4EE6">
      <w:pPr>
        <w:pStyle w:val="NormalWeb"/>
        <w:numPr>
          <w:ilvl w:val="0"/>
          <w:numId w:val="7"/>
        </w:numPr>
        <w:spacing w:before="0" w:beforeAutospacing="0" w:after="0" w:afterAutospacing="0" w:line="480" w:lineRule="auto"/>
        <w:ind w:left="643"/>
        <w:jc w:val="both"/>
      </w:pPr>
      <w:r w:rsidRPr="00DE7B0A">
        <w:t xml:space="preserve">Kantong PRC dikembalikan ke </w:t>
      </w:r>
      <w:r w:rsidRPr="00DE7B0A">
        <w:rPr>
          <w:rStyle w:val="Emphasis"/>
        </w:rPr>
        <w:t>blood refrigerator</w:t>
      </w:r>
      <w:r w:rsidRPr="00DE7B0A">
        <w:t xml:space="preserve"> dan disimpan pada suhu 2–6°C hingga waktu pengambilan sampel berikutnya.</w:t>
      </w:r>
    </w:p>
    <w:p w:rsidR="000F4EE6" w:rsidRPr="00B33DCB" w:rsidRDefault="000F4EE6" w:rsidP="000F4EE6">
      <w:pPr>
        <w:pStyle w:val="ListParagraph"/>
        <w:numPr>
          <w:ilvl w:val="0"/>
          <w:numId w:val="18"/>
        </w:numPr>
        <w:spacing w:after="0"/>
        <w:ind w:left="360"/>
        <w:rPr>
          <w:rFonts w:ascii="Times New Roman" w:hAnsi="Times New Roman"/>
        </w:rPr>
      </w:pPr>
      <w:r w:rsidRPr="00B33DCB">
        <w:rPr>
          <w:rFonts w:ascii="Times New Roman" w:hAnsi="Times New Roman"/>
        </w:rPr>
        <w:t>Penyimpanan PRC</w:t>
      </w:r>
    </w:p>
    <w:p w:rsidR="000F4EE6" w:rsidRPr="008175FB" w:rsidRDefault="000F4EE6" w:rsidP="000F4EE6">
      <w:pPr>
        <w:numPr>
          <w:ilvl w:val="0"/>
          <w:numId w:val="8"/>
        </w:numPr>
        <w:tabs>
          <w:tab w:val="clear" w:pos="720"/>
        </w:tabs>
        <w:spacing w:line="480" w:lineRule="auto"/>
        <w:ind w:left="567" w:hanging="283"/>
        <w:jc w:val="both"/>
        <w:rPr>
          <w:lang w:val="sv-SE"/>
        </w:rPr>
      </w:pPr>
      <w:r w:rsidRPr="008175FB">
        <w:rPr>
          <w:lang w:val="sv-SE"/>
        </w:rPr>
        <w:t xml:space="preserve">PRC disimpan pada </w:t>
      </w:r>
      <w:r w:rsidRPr="008175FB">
        <w:rPr>
          <w:i/>
          <w:iCs/>
          <w:lang w:val="sv-SE"/>
        </w:rPr>
        <w:t>blood refrigerator</w:t>
      </w:r>
      <w:r w:rsidRPr="008175FB">
        <w:rPr>
          <w:lang w:val="sv-SE"/>
        </w:rPr>
        <w:t xml:space="preserve"> 2–6°C selama 7 hari.</w:t>
      </w:r>
    </w:p>
    <w:p w:rsidR="000F4EE6" w:rsidRPr="008175FB" w:rsidRDefault="000F4EE6" w:rsidP="000F4EE6">
      <w:pPr>
        <w:numPr>
          <w:ilvl w:val="0"/>
          <w:numId w:val="8"/>
        </w:numPr>
        <w:tabs>
          <w:tab w:val="clear" w:pos="720"/>
        </w:tabs>
        <w:spacing w:line="480" w:lineRule="auto"/>
        <w:ind w:left="567" w:hanging="283"/>
        <w:jc w:val="both"/>
        <w:rPr>
          <w:lang w:val="sv-SE"/>
        </w:rPr>
      </w:pPr>
      <w:r w:rsidRPr="008175FB">
        <w:rPr>
          <w:lang w:val="sv-SE"/>
        </w:rPr>
        <w:t>Tidak diperbolehkan membuka kulkas terlalu sering untuk menjaga kestabilan suhu.</w:t>
      </w:r>
    </w:p>
    <w:p w:rsidR="000F4EE6" w:rsidRDefault="000F4EE6" w:rsidP="000F4EE6">
      <w:pPr>
        <w:numPr>
          <w:ilvl w:val="0"/>
          <w:numId w:val="8"/>
        </w:numPr>
        <w:tabs>
          <w:tab w:val="clear" w:pos="720"/>
        </w:tabs>
        <w:spacing w:line="480" w:lineRule="auto"/>
        <w:ind w:left="567" w:hanging="283"/>
        <w:jc w:val="both"/>
        <w:rPr>
          <w:lang w:val="sv-SE"/>
        </w:rPr>
      </w:pPr>
      <w:r w:rsidRPr="008175FB">
        <w:rPr>
          <w:lang w:val="sv-SE"/>
        </w:rPr>
        <w:t>Kantong disusun sesuai FIFO tanpa tumpang tindih yang berlebihan.</w:t>
      </w:r>
    </w:p>
    <w:p w:rsidR="000F4EE6" w:rsidRPr="00B33DCB" w:rsidRDefault="000F4EE6" w:rsidP="000F4EE6">
      <w:pPr>
        <w:pStyle w:val="ListParagraph"/>
        <w:numPr>
          <w:ilvl w:val="0"/>
          <w:numId w:val="18"/>
        </w:numPr>
        <w:spacing w:after="0"/>
        <w:ind w:left="360"/>
        <w:rPr>
          <w:rFonts w:ascii="Times New Roman" w:hAnsi="Times New Roman"/>
        </w:rPr>
      </w:pPr>
      <w:bookmarkStart w:id="34" w:name="_Toc215398962"/>
      <w:r w:rsidRPr="00B33DCB">
        <w:rPr>
          <w:rFonts w:ascii="Times New Roman" w:hAnsi="Times New Roman"/>
        </w:rPr>
        <w:t>Pengambilan Sampel Hari ke-7</w:t>
      </w:r>
      <w:bookmarkEnd w:id="34"/>
    </w:p>
    <w:p w:rsidR="000F4EE6" w:rsidRPr="00DE7B0A" w:rsidRDefault="000F4EE6" w:rsidP="000F4EE6">
      <w:pPr>
        <w:pStyle w:val="NormalWeb"/>
        <w:numPr>
          <w:ilvl w:val="0"/>
          <w:numId w:val="16"/>
        </w:numPr>
        <w:spacing w:before="0" w:beforeAutospacing="0" w:after="0" w:afterAutospacing="0" w:line="480" w:lineRule="auto"/>
        <w:ind w:left="643"/>
        <w:jc w:val="both"/>
      </w:pPr>
      <w:r w:rsidRPr="00DE7B0A">
        <w:lastRenderedPageBreak/>
        <w:t xml:space="preserve">Peneliti </w:t>
      </w:r>
      <w:r>
        <w:rPr>
          <w:lang w:val="en-ID"/>
        </w:rPr>
        <w:t>memakai APD</w:t>
      </w:r>
      <w:r w:rsidRPr="00DE7B0A">
        <w:t xml:space="preserve"> sesuai standar keselamatan kerja laboratorium.</w:t>
      </w:r>
    </w:p>
    <w:p w:rsidR="000F4EE6" w:rsidRPr="00DE7B0A" w:rsidRDefault="000F4EE6" w:rsidP="000F4EE6">
      <w:pPr>
        <w:pStyle w:val="NormalWeb"/>
        <w:numPr>
          <w:ilvl w:val="0"/>
          <w:numId w:val="16"/>
        </w:numPr>
        <w:spacing w:before="0" w:beforeAutospacing="0" w:after="0" w:afterAutospacing="0" w:line="480" w:lineRule="auto"/>
        <w:ind w:left="643"/>
        <w:jc w:val="both"/>
      </w:pPr>
      <w:r w:rsidRPr="00DE7B0A">
        <w:t xml:space="preserve">Kantong PRC dikeluarkan dari </w:t>
      </w:r>
      <w:r w:rsidRPr="00DE7B0A">
        <w:rPr>
          <w:rStyle w:val="Emphasis"/>
        </w:rPr>
        <w:t>blood refrigerator</w:t>
      </w:r>
      <w:r w:rsidRPr="00DE7B0A">
        <w:t xml:space="preserve"> dan diguncang perlahan untuk memastikan komponen darah homogen.</w:t>
      </w:r>
    </w:p>
    <w:p w:rsidR="000F4EE6" w:rsidRPr="00DE7B0A" w:rsidRDefault="000F4EE6" w:rsidP="000F4EE6">
      <w:pPr>
        <w:pStyle w:val="NormalWeb"/>
        <w:numPr>
          <w:ilvl w:val="0"/>
          <w:numId w:val="16"/>
        </w:numPr>
        <w:spacing w:before="0" w:beforeAutospacing="0" w:after="0" w:afterAutospacing="0" w:line="480" w:lineRule="auto"/>
        <w:ind w:left="643"/>
        <w:jc w:val="both"/>
      </w:pPr>
      <w:r w:rsidRPr="00DE7B0A">
        <w:t>Port sampel pada kantong PRC dibersihkan menggunakan alkohol 70% dan dibiarkan hingga kering.</w:t>
      </w:r>
    </w:p>
    <w:p w:rsidR="000F4EE6" w:rsidRPr="00DE7B0A" w:rsidRDefault="000F4EE6" w:rsidP="000F4EE6">
      <w:pPr>
        <w:pStyle w:val="NormalWeb"/>
        <w:numPr>
          <w:ilvl w:val="0"/>
          <w:numId w:val="16"/>
        </w:numPr>
        <w:spacing w:before="0" w:beforeAutospacing="0" w:after="0" w:afterAutospacing="0" w:line="480" w:lineRule="auto"/>
        <w:ind w:left="643"/>
        <w:jc w:val="both"/>
      </w:pPr>
      <w:r w:rsidRPr="00DE7B0A">
        <w:t xml:space="preserve">Port sampel disegel menggunakan </w:t>
      </w:r>
      <w:r w:rsidRPr="00DE7B0A">
        <w:rPr>
          <w:rStyle w:val="Strong"/>
          <w:b w:val="0"/>
          <w:bCs w:val="0"/>
        </w:rPr>
        <w:t>seal press/heat sealer</w:t>
      </w:r>
      <w:r w:rsidRPr="00DE7B0A">
        <w:t>, kemudian dibuat ekstensi baru untuk pengambilan sampel.</w:t>
      </w:r>
    </w:p>
    <w:p w:rsidR="000F4EE6" w:rsidRPr="00DE7B0A" w:rsidRDefault="000F4EE6" w:rsidP="000F4EE6">
      <w:pPr>
        <w:pStyle w:val="NormalWeb"/>
        <w:numPr>
          <w:ilvl w:val="0"/>
          <w:numId w:val="16"/>
        </w:numPr>
        <w:spacing w:before="0" w:beforeAutospacing="0" w:after="0" w:afterAutospacing="0" w:line="480" w:lineRule="auto"/>
        <w:ind w:left="643"/>
        <w:jc w:val="both"/>
      </w:pPr>
      <w:r w:rsidRPr="00DE7B0A">
        <w:t>Sebanyak ±1</w:t>
      </w:r>
      <w:r>
        <w:t xml:space="preserve"> cc</w:t>
      </w:r>
      <w:r w:rsidRPr="00DE7B0A">
        <w:t xml:space="preserve"> sampel PRC diambil dimasukkan ke dalam tabung sampel.</w:t>
      </w:r>
    </w:p>
    <w:p w:rsidR="000F4EE6" w:rsidRPr="00DE7B0A" w:rsidRDefault="000F4EE6" w:rsidP="000F4EE6">
      <w:pPr>
        <w:pStyle w:val="NormalWeb"/>
        <w:numPr>
          <w:ilvl w:val="0"/>
          <w:numId w:val="16"/>
        </w:numPr>
        <w:spacing w:before="0" w:beforeAutospacing="0" w:after="0" w:afterAutospacing="0" w:line="480" w:lineRule="auto"/>
        <w:ind w:left="643"/>
        <w:jc w:val="both"/>
      </w:pPr>
      <w:r w:rsidRPr="00DE7B0A">
        <w:t xml:space="preserve">Sampel darah diperiksa kadar hemoglobin (Hb) dan hematokrit (Hct) menggunakan alat </w:t>
      </w:r>
      <w:r w:rsidRPr="00DE7B0A">
        <w:rPr>
          <w:rStyle w:val="Strong"/>
          <w:b w:val="0"/>
          <w:bCs w:val="0"/>
        </w:rPr>
        <w:t>POCT</w:t>
      </w:r>
      <w:r w:rsidRPr="00DE7B0A">
        <w:t xml:space="preserve"> sesuai petunjuk penggunaan alat.</w:t>
      </w:r>
    </w:p>
    <w:p w:rsidR="000F4EE6" w:rsidRPr="00DE7B0A" w:rsidRDefault="000F4EE6" w:rsidP="000F4EE6">
      <w:pPr>
        <w:pStyle w:val="NormalWeb"/>
        <w:numPr>
          <w:ilvl w:val="0"/>
          <w:numId w:val="16"/>
        </w:numPr>
        <w:spacing w:before="0" w:beforeAutospacing="0" w:after="0" w:afterAutospacing="0" w:line="480" w:lineRule="auto"/>
        <w:ind w:left="643"/>
        <w:jc w:val="both"/>
      </w:pPr>
      <w:r w:rsidRPr="00DE7B0A">
        <w:t>Hasil pemeriksaan dicatat pada lembar pengumpulan data.</w:t>
      </w:r>
    </w:p>
    <w:p w:rsidR="000F4EE6" w:rsidRPr="00DE7B0A" w:rsidRDefault="000F4EE6" w:rsidP="000F4EE6">
      <w:pPr>
        <w:pStyle w:val="NormalWeb"/>
        <w:numPr>
          <w:ilvl w:val="0"/>
          <w:numId w:val="16"/>
        </w:numPr>
        <w:spacing w:before="0" w:beforeAutospacing="0" w:after="0" w:afterAutospacing="0" w:line="480" w:lineRule="auto"/>
        <w:ind w:left="643"/>
        <w:jc w:val="both"/>
      </w:pPr>
      <w:r w:rsidRPr="00DE7B0A">
        <w:t xml:space="preserve">Kantong PRC dikembalikan ke </w:t>
      </w:r>
      <w:r w:rsidRPr="00DE7B0A">
        <w:rPr>
          <w:rStyle w:val="Emphasis"/>
        </w:rPr>
        <w:t>blood refrigerator</w:t>
      </w:r>
      <w:r w:rsidRPr="00DE7B0A">
        <w:t xml:space="preserve"> dan disimpan pada suhu 2–6°C hingga waktu pengambilan sampel berikutnya.</w:t>
      </w:r>
    </w:p>
    <w:p w:rsidR="000F4EE6" w:rsidRPr="00A51F57" w:rsidRDefault="000F4EE6" w:rsidP="000F4EE6">
      <w:pPr>
        <w:pStyle w:val="ListParagraph"/>
        <w:numPr>
          <w:ilvl w:val="2"/>
          <w:numId w:val="14"/>
        </w:numPr>
        <w:spacing w:after="0"/>
        <w:ind w:left="567" w:hanging="567"/>
        <w:outlineLvl w:val="2"/>
        <w:rPr>
          <w:rFonts w:ascii="Times New Roman" w:eastAsia="Times New Roman" w:hAnsi="Times New Roman"/>
          <w:b/>
          <w:bCs/>
          <w:kern w:val="0"/>
        </w:rPr>
      </w:pPr>
      <w:bookmarkStart w:id="35" w:name="_Toc215398963"/>
      <w:bookmarkStart w:id="36" w:name="_Toc225698540"/>
      <w:r>
        <w:rPr>
          <w:rFonts w:ascii="Times New Roman" w:eastAsia="Times New Roman" w:hAnsi="Times New Roman"/>
          <w:b/>
          <w:bCs/>
          <w:kern w:val="0"/>
        </w:rPr>
        <w:t>Pasca</w:t>
      </w:r>
      <w:r w:rsidRPr="00A51F57">
        <w:rPr>
          <w:rFonts w:ascii="Times New Roman" w:eastAsia="Times New Roman" w:hAnsi="Times New Roman"/>
          <w:b/>
          <w:bCs/>
          <w:kern w:val="0"/>
        </w:rPr>
        <w:t xml:space="preserve"> Analitik</w:t>
      </w:r>
      <w:bookmarkEnd w:id="35"/>
      <w:bookmarkEnd w:id="36"/>
      <w:r w:rsidRPr="00A51F57">
        <w:rPr>
          <w:rFonts w:ascii="Times New Roman" w:eastAsia="Times New Roman" w:hAnsi="Times New Roman"/>
          <w:b/>
          <w:bCs/>
          <w:kern w:val="0"/>
        </w:rPr>
        <w:t xml:space="preserve"> </w:t>
      </w:r>
    </w:p>
    <w:p w:rsidR="000F4EE6" w:rsidRPr="00A51F57" w:rsidRDefault="000F4EE6" w:rsidP="000F4EE6">
      <w:pPr>
        <w:pStyle w:val="ListParagraph"/>
        <w:numPr>
          <w:ilvl w:val="0"/>
          <w:numId w:val="12"/>
        </w:numPr>
        <w:spacing w:after="0"/>
        <w:ind w:left="284" w:hanging="283"/>
        <w:rPr>
          <w:rFonts w:ascii="Times New Roman" w:eastAsia="Times New Roman" w:hAnsi="Times New Roman"/>
          <w:kern w:val="0"/>
        </w:rPr>
      </w:pPr>
      <w:r w:rsidRPr="00A51F57">
        <w:rPr>
          <w:rFonts w:ascii="Times New Roman" w:eastAsia="Times New Roman" w:hAnsi="Times New Roman"/>
          <w:kern w:val="0"/>
        </w:rPr>
        <w:t>Catat seluruh hasil ke dalam tabel data.</w:t>
      </w:r>
    </w:p>
    <w:p w:rsidR="000F4EE6" w:rsidRDefault="000F4EE6" w:rsidP="000F4EE6">
      <w:pPr>
        <w:pStyle w:val="ListParagraph"/>
        <w:numPr>
          <w:ilvl w:val="0"/>
          <w:numId w:val="12"/>
        </w:numPr>
        <w:ind w:left="284" w:hanging="283"/>
        <w:rPr>
          <w:rFonts w:ascii="Times New Roman" w:eastAsia="Times New Roman" w:hAnsi="Times New Roman"/>
          <w:kern w:val="0"/>
        </w:rPr>
      </w:pPr>
      <w:r w:rsidRPr="00A51F57">
        <w:rPr>
          <w:rFonts w:ascii="Times New Roman" w:eastAsia="Times New Roman" w:hAnsi="Times New Roman"/>
          <w:kern w:val="0"/>
        </w:rPr>
        <w:t xml:space="preserve">Lakukan analisis data </w:t>
      </w:r>
    </w:p>
    <w:p w:rsidR="000F4EE6" w:rsidRPr="00B33DCB" w:rsidRDefault="000F4EE6" w:rsidP="000F4EE6">
      <w:pPr>
        <w:pStyle w:val="ListParagraph"/>
        <w:spacing w:line="240" w:lineRule="auto"/>
        <w:ind w:left="284"/>
        <w:rPr>
          <w:rFonts w:ascii="Times New Roman" w:eastAsia="Times New Roman" w:hAnsi="Times New Roman"/>
          <w:kern w:val="0"/>
        </w:rPr>
      </w:pPr>
    </w:p>
    <w:p w:rsidR="000F4EE6" w:rsidRPr="00A51F57" w:rsidRDefault="000F4EE6" w:rsidP="000F4EE6">
      <w:pPr>
        <w:pStyle w:val="ListParagraph"/>
        <w:numPr>
          <w:ilvl w:val="1"/>
          <w:numId w:val="14"/>
        </w:numPr>
        <w:spacing w:before="240" w:after="0"/>
        <w:ind w:left="567" w:hanging="567"/>
        <w:jc w:val="both"/>
        <w:outlineLvl w:val="1"/>
        <w:rPr>
          <w:rFonts w:ascii="Times New Roman" w:hAnsi="Times New Roman"/>
          <w:lang w:val="en-US"/>
        </w:rPr>
      </w:pPr>
      <w:bookmarkStart w:id="37" w:name="_Toc215398964"/>
      <w:bookmarkStart w:id="38" w:name="_Toc225698541"/>
      <w:r w:rsidRPr="00A51F57">
        <w:rPr>
          <w:rFonts w:ascii="Times New Roman" w:hAnsi="Times New Roman"/>
          <w:b/>
          <w:bCs/>
          <w:lang w:val="en-US"/>
        </w:rPr>
        <w:t>Analisis Data</w:t>
      </w:r>
      <w:bookmarkEnd w:id="37"/>
      <w:bookmarkEnd w:id="38"/>
    </w:p>
    <w:p w:rsidR="000F4EE6" w:rsidRPr="00874B57" w:rsidRDefault="000F4EE6" w:rsidP="000F4EE6">
      <w:pPr>
        <w:pStyle w:val="NormalWeb"/>
        <w:spacing w:before="0" w:beforeAutospacing="0" w:after="0" w:afterAutospacing="0" w:line="480" w:lineRule="auto"/>
        <w:ind w:firstLine="567"/>
        <w:jc w:val="both"/>
        <w:rPr>
          <w:lang w:val="en-ID"/>
        </w:rPr>
      </w:pPr>
      <w:r>
        <w:rPr>
          <w:lang w:val="en-ID"/>
        </w:rPr>
        <w:t xml:space="preserve">Analisis data dalam studi ini dilaksanakan secara univariat dan bivariat guna menggambarkan karakteristik data serta mengetahui adanya perbedaan kadar haemoglobin dan hematokrit pada komponen PRC berdasarkan interval penyimpanan. Analisis univariat ialah analisa yang dilaksanakan terhadap satu variabel untuk menggambarkan karakteristik data tanpa mengaitkannya dengan variabel lain. Menurut Sugiyono (2022), analisis univariat bertujuan untuk </w:t>
      </w:r>
      <w:r>
        <w:rPr>
          <w:lang w:val="en-ID"/>
        </w:rPr>
        <w:lastRenderedPageBreak/>
        <w:t>mendeskripsikan data sehingga dapat diketahui gambaran umum dari variabel yang dikaji. Dalam studi ini, analisis univariat dipergunakan untuk mengetahui kadar hemoglobin dan hematokrit pada PRC hari ke-0 dan hari ke-7 penyimpanan. Data yang disajikan pada analisis univariat meliputi nilai minimum, maksimum, rerata (</w:t>
      </w:r>
      <w:r w:rsidRPr="00114882">
        <w:rPr>
          <w:i/>
          <w:lang w:val="en-ID"/>
        </w:rPr>
        <w:t>mean</w:t>
      </w:r>
      <w:r>
        <w:rPr>
          <w:lang w:val="en-ID"/>
        </w:rPr>
        <w:t>), dan standar deviasi atau simpangan baku dari kadar haemoglobin dan hematokrit pada masing-masing waktu pemeriksaan. Hasil dari analisis ini ditampilkan kedalam bentuk distribusi statistik, sehingga dapat memberi gambaran awal terkait kondisi data sebelum dilaksanakan analisa lebih lanjut.</w:t>
      </w:r>
    </w:p>
    <w:p w:rsidR="000F4EE6" w:rsidRPr="00684725" w:rsidRDefault="000F4EE6" w:rsidP="000F4EE6">
      <w:pPr>
        <w:pStyle w:val="NormalWeb"/>
        <w:spacing w:before="0" w:beforeAutospacing="0" w:after="0" w:afterAutospacing="0" w:line="480" w:lineRule="auto"/>
        <w:ind w:firstLine="567"/>
        <w:jc w:val="both"/>
        <w:rPr>
          <w:lang w:val="en-ID"/>
        </w:rPr>
      </w:pPr>
      <w:r>
        <w:t xml:space="preserve">Analisis </w:t>
      </w:r>
      <w:r>
        <w:rPr>
          <w:lang w:val="en-ID"/>
        </w:rPr>
        <w:t xml:space="preserve">bivariat ialah analisis yang dipergunakan untuk mengetahui keterkaitan atau perbedaan antara dua variabel. Menurut Syamsuryadin &amp; Wahyuniati (2018), analisis bivariat dalam penelitian kuantitatif berfungsi guna menguji hipotesis dan menentukan apakah terdapat perbedaan atau pengaruh yang bermakna secara statistik. Didalam studi ini, analisis bivariat dipergunakan untuk menentukan perbedaan kadar haemoglobin dan hematokrit PRC antara hari ke-0 dan hari ke-7 penyimpanan. Tahapan awal dalam analisis bivariate adalah melakukan pengujian normalitas data. Pengujian ini bertujuan untuk mengetahui apakah data dalam studi mampu terdistribusi secara normal ataukah tidak, sebab hal tersebut akan menentukan jenis uji statistik yang dipergunakan. Pengujian normalitas dalam studi ini memanfaatkan uji </w:t>
      </w:r>
      <w:r w:rsidRPr="00684725">
        <w:rPr>
          <w:i/>
          <w:lang w:val="en-ID"/>
        </w:rPr>
        <w:t>Shapiro-Wilk</w:t>
      </w:r>
      <w:r>
        <w:rPr>
          <w:lang w:val="en-ID"/>
        </w:rPr>
        <w:t xml:space="preserve">, karena uji ini direkomendasikan untuk jumlah sampel kecil (n &lt; 50) dan memiliki tingkat keakuratan yang baik dalam mendeteksi distribusi data (Surahman, 2021). Dari hasil pengujian normalitas nantinya dapat dideteksi jika terdapat data yang tidak terdistribusi normal, oleh sebab itu analisis bivariat dilakukan dengan pengujian </w:t>
      </w:r>
      <w:r w:rsidRPr="00684725">
        <w:rPr>
          <w:i/>
          <w:lang w:val="en-ID"/>
        </w:rPr>
        <w:lastRenderedPageBreak/>
        <w:t>Wilcoxon Signed Rank Test</w:t>
      </w:r>
      <w:r>
        <w:rPr>
          <w:lang w:val="en-ID"/>
        </w:rPr>
        <w:t xml:space="preserve"> yaitu non-parametrik yang dipergunakan untuk membandingkan dua data berpasangan. Hasil uji bivariat memiliki dua kemungkinan, yaitu terdapat perbedaan yang signifikan secara statistic jika nilai </w:t>
      </w:r>
      <w:r w:rsidRPr="00A51F57">
        <w:t>p ≤ 0,05</w:t>
      </w:r>
      <w:r>
        <w:rPr>
          <w:lang w:val="en-ID"/>
        </w:rPr>
        <w:t xml:space="preserve"> atau tidak terdapat perbedaan yang signifikan jika nilai p &gt; 0,05. Hasil analisis bivariat ini selanjutnya digunakan untuk menerima atau menolak hipotesis penelitian yang telah ditetapkan.</w:t>
      </w:r>
    </w:p>
    <w:p w:rsidR="000F4EE6" w:rsidRPr="00A51F57" w:rsidRDefault="000F4EE6" w:rsidP="000F4EE6">
      <w:pPr>
        <w:pStyle w:val="NormalWeb"/>
        <w:spacing w:before="0" w:beforeAutospacing="0" w:after="0" w:afterAutospacing="0"/>
        <w:ind w:firstLine="567"/>
        <w:jc w:val="both"/>
      </w:pPr>
    </w:p>
    <w:p w:rsidR="000F4EE6" w:rsidRPr="00A51F57" w:rsidRDefault="000F4EE6" w:rsidP="000F4EE6">
      <w:pPr>
        <w:pStyle w:val="Heading2"/>
        <w:keepNext/>
        <w:keepLines/>
        <w:numPr>
          <w:ilvl w:val="1"/>
          <w:numId w:val="14"/>
        </w:numPr>
        <w:spacing w:before="0" w:line="480" w:lineRule="auto"/>
        <w:ind w:left="567" w:hanging="567"/>
        <w:rPr>
          <w:rFonts w:ascii="Times New Roman" w:hAnsi="Times New Roman"/>
          <w:lang w:val="en-US"/>
        </w:rPr>
      </w:pPr>
      <w:bookmarkStart w:id="39" w:name="_Toc215398965"/>
      <w:bookmarkStart w:id="40" w:name="_Toc225698542"/>
      <w:r w:rsidRPr="00C34896">
        <w:rPr>
          <w:rFonts w:ascii="Times New Roman" w:hAnsi="Times New Roman"/>
          <w:color w:val="000000"/>
          <w:sz w:val="24"/>
          <w:szCs w:val="24"/>
          <w:lang w:val="en-US"/>
        </w:rPr>
        <w:t>Etika Penelitian</w:t>
      </w:r>
      <w:bookmarkEnd w:id="39"/>
      <w:bookmarkEnd w:id="40"/>
    </w:p>
    <w:p w:rsidR="000F4EE6" w:rsidRPr="00A51F57" w:rsidRDefault="000F4EE6" w:rsidP="000F4EE6">
      <w:pPr>
        <w:spacing w:line="480" w:lineRule="auto"/>
        <w:ind w:firstLine="567"/>
        <w:jc w:val="both"/>
      </w:pPr>
      <w:r w:rsidRPr="00A51F57">
        <w:t xml:space="preserve">Etika penelitian mencakup perlindungan terhadap kerahasiaan data, integritas proses ilmiah, serta upaya mencegah terjadinya risiko atau kerugian terhadap subjek penelitian. </w:t>
      </w:r>
      <w:r>
        <w:t xml:space="preserve"> </w:t>
      </w:r>
      <w:r w:rsidRPr="006952BC">
        <w:rPr>
          <w:color w:val="000000"/>
        </w:rPr>
        <w:t xml:space="preserve">(Haryani </w:t>
      </w:r>
      <w:r w:rsidRPr="000959C3">
        <w:rPr>
          <w:i/>
          <w:iCs/>
          <w:color w:val="000000"/>
        </w:rPr>
        <w:t>et al</w:t>
      </w:r>
      <w:r w:rsidRPr="006952BC">
        <w:rPr>
          <w:color w:val="000000"/>
        </w:rPr>
        <w:t>., 2022)</w:t>
      </w:r>
      <w:r>
        <w:rPr>
          <w:color w:val="000000"/>
        </w:rPr>
        <w:t xml:space="preserve"> </w:t>
      </w:r>
      <w:r w:rsidRPr="00A51F57">
        <w:t xml:space="preserve">menegaskan bahwa etika penelitian bertujuan memastikan bahwa penelitian tidak </w:t>
      </w:r>
      <w:r>
        <w:t>memberikan</w:t>
      </w:r>
      <w:r w:rsidRPr="00A51F57">
        <w:t xml:space="preserve"> dampak negatif, baik secara fisik, sosial, </w:t>
      </w:r>
      <w:r>
        <w:t>ataupun</w:t>
      </w:r>
      <w:r w:rsidRPr="00A51F57">
        <w:t xml:space="preserve"> psikologis. Prinsip-prinsip utama etika penelitian merujuk pada </w:t>
      </w:r>
      <w:r w:rsidRPr="00A51F57">
        <w:rPr>
          <w:rStyle w:val="Emphasis"/>
        </w:rPr>
        <w:t>Belmont Report</w:t>
      </w:r>
      <w:r w:rsidRPr="00A51F57">
        <w:t xml:space="preserve"> (2020 </w:t>
      </w:r>
      <w:r w:rsidRPr="00A51F57">
        <w:rPr>
          <w:i/>
          <w:iCs/>
        </w:rPr>
        <w:t>update</w:t>
      </w:r>
      <w:r w:rsidRPr="00A51F57">
        <w:t xml:space="preserve">), CIOMS (2021), dan APA Ethics Code (2022), yaitu </w:t>
      </w:r>
      <w:r w:rsidRPr="00A51F57">
        <w:rPr>
          <w:rStyle w:val="Emphasis"/>
        </w:rPr>
        <w:t>respect for persons</w:t>
      </w:r>
      <w:r w:rsidRPr="00A51F57">
        <w:t xml:space="preserve">, </w:t>
      </w:r>
      <w:r w:rsidRPr="00A51F57">
        <w:rPr>
          <w:rStyle w:val="Emphasis"/>
        </w:rPr>
        <w:t>beneficence</w:t>
      </w:r>
      <w:r w:rsidRPr="00A51F57">
        <w:t xml:space="preserve">, </w:t>
      </w:r>
      <w:r w:rsidRPr="00A51F57">
        <w:rPr>
          <w:rStyle w:val="Emphasis"/>
        </w:rPr>
        <w:t>non-maleficence</w:t>
      </w:r>
      <w:r w:rsidRPr="00A51F57">
        <w:t xml:space="preserve">, dan </w:t>
      </w:r>
      <w:r w:rsidRPr="00A51F57">
        <w:rPr>
          <w:rStyle w:val="Emphasis"/>
        </w:rPr>
        <w:t>justice</w:t>
      </w:r>
      <w:r w:rsidRPr="00A51F57">
        <w:t xml:space="preserve">. Berdasarkan prinsip tersebut mengharuskan peneliti untuk menghormati subjek penelitian, memberikan manfaat maksimal, mencegah bahaya, memperlakukan subjek secara adil, dan menjaga kerahasiaan seluruh data yang diperoleh. Prinsip-prinsip tersebut telah diaplikasikan sebagai berikut: </w:t>
      </w:r>
    </w:p>
    <w:p w:rsidR="000F4EE6" w:rsidRPr="00A51F57" w:rsidRDefault="000F4EE6" w:rsidP="000F4EE6">
      <w:pPr>
        <w:spacing w:line="480" w:lineRule="auto"/>
        <w:jc w:val="both"/>
      </w:pPr>
      <w:r w:rsidRPr="00A51F57">
        <w:t xml:space="preserve">1. </w:t>
      </w:r>
      <w:r w:rsidRPr="00A51F57">
        <w:rPr>
          <w:i/>
          <w:iCs/>
        </w:rPr>
        <w:t>Respect for persons (others)</w:t>
      </w:r>
      <w:r w:rsidRPr="00A51F57">
        <w:t xml:space="preserve"> </w:t>
      </w:r>
    </w:p>
    <w:p w:rsidR="000F4EE6" w:rsidRPr="008175FB" w:rsidRDefault="000F4EE6" w:rsidP="000F4EE6">
      <w:pPr>
        <w:spacing w:line="480" w:lineRule="auto"/>
        <w:ind w:firstLine="720"/>
        <w:jc w:val="both"/>
        <w:rPr>
          <w:lang w:val="sv-SE"/>
        </w:rPr>
      </w:pPr>
      <w:r>
        <w:t xml:space="preserve">Dalam pelaksanaan studi, aspek etika menjadi bagian yang perlu diperhatikan dengan mengacu pada ketentuan serta protokol penelitian yang berlaku, terutama karena data yang digunakan bersumber dari hasil pemeriksaan pasien. Penelitian perlu mencantumkan bahwa seluruh proses telah melalui </w:t>
      </w:r>
      <w:r>
        <w:lastRenderedPageBreak/>
        <w:t xml:space="preserve">pertimbangan etik dan memperoleh </w:t>
      </w:r>
      <w:r>
        <w:rPr>
          <w:rStyle w:val="Emphasis"/>
        </w:rPr>
        <w:t>ethical clearance</w:t>
      </w:r>
      <w:r>
        <w:t xml:space="preserve"> sebelum hasilnya disebarluaskan. Selain itu, identitas maupun informasi pribadi pasien yang tercantum dalam studi kasus wajib dijaga kerahasiaannya untuk melindungi privasi dan hak pasien</w:t>
      </w:r>
      <w:r w:rsidRPr="008175FB">
        <w:rPr>
          <w:lang w:val="sv-SE"/>
        </w:rPr>
        <w:t xml:space="preserve">. </w:t>
      </w:r>
    </w:p>
    <w:p w:rsidR="000F4EE6" w:rsidRPr="003E7452" w:rsidRDefault="000F4EE6" w:rsidP="000F4EE6">
      <w:pPr>
        <w:spacing w:line="480" w:lineRule="auto"/>
        <w:jc w:val="both"/>
        <w:rPr>
          <w:lang w:val="en-US"/>
        </w:rPr>
      </w:pPr>
      <w:r w:rsidRPr="003E7452">
        <w:rPr>
          <w:lang w:val="en-US"/>
        </w:rPr>
        <w:t xml:space="preserve">2. </w:t>
      </w:r>
      <w:r w:rsidRPr="003E7452">
        <w:rPr>
          <w:i/>
          <w:iCs/>
          <w:lang w:val="en-US"/>
        </w:rPr>
        <w:t>Beneficence dan non maleficence</w:t>
      </w:r>
      <w:r w:rsidRPr="003E7452">
        <w:rPr>
          <w:lang w:val="en-US"/>
        </w:rPr>
        <w:t xml:space="preserve"> </w:t>
      </w:r>
    </w:p>
    <w:p w:rsidR="000F4EE6" w:rsidRPr="003E7452" w:rsidRDefault="000F4EE6" w:rsidP="000F4EE6">
      <w:pPr>
        <w:spacing w:line="480" w:lineRule="auto"/>
        <w:ind w:firstLine="720"/>
        <w:jc w:val="both"/>
      </w:pPr>
      <w:r w:rsidRPr="00603681">
        <w:t xml:space="preserve">Prinsip </w:t>
      </w:r>
      <w:r w:rsidRPr="00603681">
        <w:rPr>
          <w:i/>
          <w:iCs/>
        </w:rPr>
        <w:t>beneficence</w:t>
      </w:r>
      <w:r w:rsidRPr="00603681">
        <w:t xml:space="preserve"> dan </w:t>
      </w:r>
      <w:r w:rsidRPr="00603681">
        <w:rPr>
          <w:i/>
          <w:iCs/>
        </w:rPr>
        <w:t>non maleficence</w:t>
      </w:r>
      <w:r w:rsidRPr="00603681">
        <w:t xml:space="preserve"> menekankan pemberian manfaat maksimal dengan risiko minimal. Penelitian ini tidak melibatkan manusia atau hewan, sehingga tidak menimbulkan risiko, dan tetap memberikan manfaat ilmiah.</w:t>
      </w:r>
    </w:p>
    <w:p w:rsidR="000F4EE6" w:rsidRPr="008175FB" w:rsidRDefault="000F4EE6" w:rsidP="000F4EE6">
      <w:pPr>
        <w:spacing w:line="480" w:lineRule="auto"/>
        <w:jc w:val="both"/>
        <w:rPr>
          <w:lang w:val="sv-SE"/>
        </w:rPr>
      </w:pPr>
      <w:r w:rsidRPr="008175FB">
        <w:rPr>
          <w:lang w:val="sv-SE"/>
        </w:rPr>
        <w:t xml:space="preserve">3. Prinsip Etika Keadilan </w:t>
      </w:r>
      <w:r w:rsidRPr="008175FB">
        <w:rPr>
          <w:i/>
          <w:iCs/>
          <w:lang w:val="sv-SE"/>
        </w:rPr>
        <w:t>(Justice)</w:t>
      </w:r>
      <w:r w:rsidRPr="008175FB">
        <w:rPr>
          <w:lang w:val="sv-SE"/>
        </w:rPr>
        <w:t xml:space="preserve"> </w:t>
      </w:r>
    </w:p>
    <w:p w:rsidR="000F4EE6" w:rsidRPr="008175FB" w:rsidRDefault="000F4EE6" w:rsidP="000F4EE6">
      <w:pPr>
        <w:spacing w:line="480" w:lineRule="auto"/>
        <w:ind w:firstLine="720"/>
        <w:jc w:val="both"/>
        <w:rPr>
          <w:lang w:val="sv-SE"/>
        </w:rPr>
      </w:pPr>
      <w:r w:rsidRPr="008175FB">
        <w:rPr>
          <w:lang w:val="sv-SE"/>
        </w:rPr>
        <w:t>Prinsip</w:t>
      </w:r>
      <w:r>
        <w:rPr>
          <w:lang w:val="sv-SE"/>
        </w:rPr>
        <w:t xml:space="preserve"> ini menitikbeatkan bahwasanya setiap orang berhak memperoleh sesuatu yang sesuai dengan haknya</w:t>
      </w:r>
      <w:r w:rsidRPr="008175FB">
        <w:rPr>
          <w:lang w:val="sv-SE"/>
        </w:rPr>
        <w:t xml:space="preserve">. Dalam hal ini, peneliti tidak mengambil keuntungan dari pasien dan data </w:t>
      </w:r>
      <w:proofErr w:type="gramStart"/>
      <w:r w:rsidRPr="008175FB">
        <w:rPr>
          <w:lang w:val="sv-SE"/>
        </w:rPr>
        <w:t>yang akan</w:t>
      </w:r>
      <w:proofErr w:type="gramEnd"/>
      <w:r w:rsidRPr="008175FB">
        <w:rPr>
          <w:lang w:val="sv-SE"/>
        </w:rPr>
        <w:t xml:space="preserve"> diambil dari UTD PMI Kabupaten Karangasem.</w:t>
      </w:r>
    </w:p>
    <w:p w:rsidR="005F1CC5" w:rsidRPr="000F4EE6" w:rsidRDefault="005F1CC5" w:rsidP="000F4EE6"/>
    <w:sectPr w:rsidR="005F1CC5" w:rsidRPr="000F4EE6" w:rsidSect="000F4EE6">
      <w:pgSz w:w="11900" w:h="16840"/>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adea">
    <w:altName w:val="Calibri"/>
    <w:panose1 w:val="020B0604020202020204"/>
    <w:charset w:val="00"/>
    <w:family w:val="auto"/>
    <w:pitch w:val="variable"/>
  </w:font>
  <w:font w:name="Carlito">
    <w:altName w:val="Calibri"/>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3A66"/>
    <w:multiLevelType w:val="multilevel"/>
    <w:tmpl w:val="7EF01F58"/>
    <w:lvl w:ilvl="0">
      <w:start w:val="1"/>
      <w:numFmt w:val="decimal"/>
      <w:lvlText w:val="%1)"/>
      <w:lvlJc w:val="left"/>
      <w:pPr>
        <w:tabs>
          <w:tab w:val="num" w:pos="720"/>
        </w:tabs>
        <w:ind w:left="720" w:hanging="360"/>
      </w:pPr>
      <w:rPr>
        <w:rFonts w:hint="default"/>
        <w:i w:val="0"/>
        <w:iCs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3428E"/>
    <w:multiLevelType w:val="multilevel"/>
    <w:tmpl w:val="29CE3E6A"/>
    <w:lvl w:ilvl="0">
      <w:start w:val="1"/>
      <w:numFmt w:val="decimal"/>
      <w:lvlText w:val="%1"/>
      <w:lvlJc w:val="left"/>
      <w:pPr>
        <w:ind w:left="360" w:hanging="360"/>
      </w:pPr>
      <w:rPr>
        <w:rFonts w:hint="default"/>
      </w:rPr>
    </w:lvl>
    <w:lvl w:ilvl="1">
      <w:start w:val="1"/>
      <w:numFmt w:val="decimal"/>
      <w:pStyle w:val="SubBAB"/>
      <w:lvlText w:val="%1.%2"/>
      <w:lvlJc w:val="left"/>
      <w:pPr>
        <w:ind w:left="360" w:hanging="360"/>
      </w:pPr>
      <w:rPr>
        <w:rFonts w:hint="default"/>
      </w:rPr>
    </w:lvl>
    <w:lvl w:ilvl="2">
      <w:start w:val="1"/>
      <w:numFmt w:val="decimal"/>
      <w:pStyle w:val="3SubBAB"/>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49153D2"/>
    <w:multiLevelType w:val="multilevel"/>
    <w:tmpl w:val="FAF2C86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C30FB3"/>
    <w:multiLevelType w:val="multilevel"/>
    <w:tmpl w:val="820800F0"/>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86EFF"/>
    <w:multiLevelType w:val="hybridMultilevel"/>
    <w:tmpl w:val="DD409D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1937AF"/>
    <w:multiLevelType w:val="multilevel"/>
    <w:tmpl w:val="D03E6372"/>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b/>
        <w:bCs/>
        <w:color w:val="000000"/>
        <w:sz w:val="24"/>
        <w:szCs w:val="24"/>
      </w:rPr>
    </w:lvl>
    <w:lvl w:ilvl="2">
      <w:start w:val="1"/>
      <w:numFmt w:val="decimal"/>
      <w:lvlText w:val="%1.%2.%3"/>
      <w:lvlJc w:val="left"/>
      <w:pPr>
        <w:ind w:left="2880" w:hanging="720"/>
      </w:pPr>
      <w:rPr>
        <w:rFonts w:hint="default"/>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20836B65"/>
    <w:multiLevelType w:val="multilevel"/>
    <w:tmpl w:val="BD12D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B737AB"/>
    <w:multiLevelType w:val="hybridMultilevel"/>
    <w:tmpl w:val="890CF8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53176D6"/>
    <w:multiLevelType w:val="hybridMultilevel"/>
    <w:tmpl w:val="4D5E946E"/>
    <w:lvl w:ilvl="0" w:tplc="04090019">
      <w:start w:val="1"/>
      <w:numFmt w:val="lowerLetter"/>
      <w:lvlText w:val="%1."/>
      <w:lvlJc w:val="left"/>
      <w:pPr>
        <w:ind w:left="242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7D6DEE"/>
    <w:multiLevelType w:val="hybridMultilevel"/>
    <w:tmpl w:val="1FAA171E"/>
    <w:lvl w:ilvl="0" w:tplc="0954596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57876"/>
    <w:multiLevelType w:val="multilevel"/>
    <w:tmpl w:val="A2566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5A4D32"/>
    <w:multiLevelType w:val="multilevel"/>
    <w:tmpl w:val="FAF2C86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CF2561"/>
    <w:multiLevelType w:val="hybridMultilevel"/>
    <w:tmpl w:val="F156F7D6"/>
    <w:lvl w:ilvl="0" w:tplc="04090019">
      <w:start w:val="1"/>
      <w:numFmt w:val="lowerLetter"/>
      <w:lvlText w:val="%1."/>
      <w:lvlJc w:val="left"/>
      <w:pPr>
        <w:ind w:left="3774" w:hanging="360"/>
      </w:pPr>
    </w:lvl>
    <w:lvl w:ilvl="1" w:tplc="62D881DA">
      <w:start w:val="1"/>
      <w:numFmt w:val="decimal"/>
      <w:lvlText w:val="%2."/>
      <w:lvlJc w:val="left"/>
      <w:pPr>
        <w:ind w:left="4494" w:hanging="360"/>
      </w:pPr>
      <w:rPr>
        <w:rFonts w:hint="default"/>
      </w:rPr>
    </w:lvl>
    <w:lvl w:ilvl="2" w:tplc="0409001B" w:tentative="1">
      <w:start w:val="1"/>
      <w:numFmt w:val="lowerRoman"/>
      <w:lvlText w:val="%3."/>
      <w:lvlJc w:val="right"/>
      <w:pPr>
        <w:ind w:left="5214" w:hanging="180"/>
      </w:pPr>
    </w:lvl>
    <w:lvl w:ilvl="3" w:tplc="0409000F" w:tentative="1">
      <w:start w:val="1"/>
      <w:numFmt w:val="decimal"/>
      <w:lvlText w:val="%4."/>
      <w:lvlJc w:val="left"/>
      <w:pPr>
        <w:ind w:left="5934" w:hanging="360"/>
      </w:pPr>
    </w:lvl>
    <w:lvl w:ilvl="4" w:tplc="04090019" w:tentative="1">
      <w:start w:val="1"/>
      <w:numFmt w:val="lowerLetter"/>
      <w:lvlText w:val="%5."/>
      <w:lvlJc w:val="left"/>
      <w:pPr>
        <w:ind w:left="6654" w:hanging="360"/>
      </w:pPr>
    </w:lvl>
    <w:lvl w:ilvl="5" w:tplc="0409001B" w:tentative="1">
      <w:start w:val="1"/>
      <w:numFmt w:val="lowerRoman"/>
      <w:lvlText w:val="%6."/>
      <w:lvlJc w:val="right"/>
      <w:pPr>
        <w:ind w:left="7374" w:hanging="180"/>
      </w:pPr>
    </w:lvl>
    <w:lvl w:ilvl="6" w:tplc="0409000F" w:tentative="1">
      <w:start w:val="1"/>
      <w:numFmt w:val="decimal"/>
      <w:lvlText w:val="%7."/>
      <w:lvlJc w:val="left"/>
      <w:pPr>
        <w:ind w:left="8094" w:hanging="360"/>
      </w:pPr>
    </w:lvl>
    <w:lvl w:ilvl="7" w:tplc="04090019" w:tentative="1">
      <w:start w:val="1"/>
      <w:numFmt w:val="lowerLetter"/>
      <w:lvlText w:val="%8."/>
      <w:lvlJc w:val="left"/>
      <w:pPr>
        <w:ind w:left="8814" w:hanging="360"/>
      </w:pPr>
    </w:lvl>
    <w:lvl w:ilvl="8" w:tplc="0409001B" w:tentative="1">
      <w:start w:val="1"/>
      <w:numFmt w:val="lowerRoman"/>
      <w:lvlText w:val="%9."/>
      <w:lvlJc w:val="right"/>
      <w:pPr>
        <w:ind w:left="9534" w:hanging="180"/>
      </w:pPr>
    </w:lvl>
  </w:abstractNum>
  <w:abstractNum w:abstractNumId="13" w15:restartNumberingAfterBreak="0">
    <w:nsid w:val="5F923CEA"/>
    <w:multiLevelType w:val="hybridMultilevel"/>
    <w:tmpl w:val="51F0C36E"/>
    <w:lvl w:ilvl="0" w:tplc="E8466EF6">
      <w:start w:val="1"/>
      <w:numFmt w:val="lowerLetter"/>
      <w:lvlText w:val="%1."/>
      <w:lvlJc w:val="left"/>
      <w:pPr>
        <w:ind w:left="2421"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4A35B5"/>
    <w:multiLevelType w:val="hybridMultilevel"/>
    <w:tmpl w:val="4C305894"/>
    <w:lvl w:ilvl="0" w:tplc="9E48D268">
      <w:start w:val="1"/>
      <w:numFmt w:val="lowerLetter"/>
      <w:lvlText w:val="%1."/>
      <w:lvlJc w:val="left"/>
      <w:pPr>
        <w:ind w:left="2421"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1608247">
    <w:abstractNumId w:val="1"/>
  </w:num>
  <w:num w:numId="2" w16cid:durableId="1794473779">
    <w:abstractNumId w:val="1"/>
  </w:num>
  <w:num w:numId="3" w16cid:durableId="260644565">
    <w:abstractNumId w:val="1"/>
  </w:num>
  <w:num w:numId="4" w16cid:durableId="197353501">
    <w:abstractNumId w:val="1"/>
  </w:num>
  <w:num w:numId="5" w16cid:durableId="1934124823">
    <w:abstractNumId w:val="14"/>
  </w:num>
  <w:num w:numId="6" w16cid:durableId="1365327269">
    <w:abstractNumId w:val="11"/>
  </w:num>
  <w:num w:numId="7" w16cid:durableId="62996872">
    <w:abstractNumId w:val="10"/>
  </w:num>
  <w:num w:numId="8" w16cid:durableId="552159191">
    <w:abstractNumId w:val="6"/>
  </w:num>
  <w:num w:numId="9" w16cid:durableId="1154643480">
    <w:abstractNumId w:val="3"/>
  </w:num>
  <w:num w:numId="10" w16cid:durableId="1001273168">
    <w:abstractNumId w:val="0"/>
  </w:num>
  <w:num w:numId="11" w16cid:durableId="1448937671">
    <w:abstractNumId w:val="7"/>
  </w:num>
  <w:num w:numId="12" w16cid:durableId="1476683252">
    <w:abstractNumId w:val="4"/>
  </w:num>
  <w:num w:numId="13" w16cid:durableId="379521243">
    <w:abstractNumId w:val="9"/>
  </w:num>
  <w:num w:numId="14" w16cid:durableId="755857930">
    <w:abstractNumId w:val="5"/>
  </w:num>
  <w:num w:numId="15" w16cid:durableId="473564348">
    <w:abstractNumId w:val="12"/>
  </w:num>
  <w:num w:numId="16" w16cid:durableId="1378625121">
    <w:abstractNumId w:val="2"/>
  </w:num>
  <w:num w:numId="17" w16cid:durableId="395976230">
    <w:abstractNumId w:val="13"/>
  </w:num>
  <w:num w:numId="18" w16cid:durableId="410573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81"/>
    <w:rsid w:val="000704F4"/>
    <w:rsid w:val="000F4EE6"/>
    <w:rsid w:val="00127859"/>
    <w:rsid w:val="00301581"/>
    <w:rsid w:val="005F1CC5"/>
    <w:rsid w:val="00666057"/>
    <w:rsid w:val="006C2981"/>
    <w:rsid w:val="00727E0D"/>
    <w:rsid w:val="00743E71"/>
    <w:rsid w:val="008A3162"/>
    <w:rsid w:val="00A400B1"/>
    <w:rsid w:val="00B01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B4E9D"/>
  <w15:chartTrackingRefBased/>
  <w15:docId w15:val="{4A5B73C6-6042-FC4B-9010-F238993D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EE6"/>
    <w:pPr>
      <w:spacing w:after="0" w:line="240" w:lineRule="auto"/>
      <w:ind w:firstLine="0"/>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704F4"/>
    <w:pPr>
      <w:spacing w:before="600" w:line="360" w:lineRule="auto"/>
      <w:outlineLvl w:val="0"/>
    </w:pPr>
    <w:rPr>
      <w:rFonts w:asciiTheme="majorHAnsi" w:eastAsiaTheme="majorEastAsia" w:hAnsiTheme="majorHAnsi" w:cstheme="majorBidi"/>
      <w:b/>
      <w:bCs/>
      <w:i/>
      <w:iCs/>
      <w:kern w:val="2"/>
      <w:sz w:val="32"/>
      <w:szCs w:val="32"/>
      <w:lang w:val="id-ID"/>
      <w14:ligatures w14:val="standardContextual"/>
    </w:rPr>
  </w:style>
  <w:style w:type="paragraph" w:styleId="Heading2">
    <w:name w:val="heading 2"/>
    <w:basedOn w:val="Normal"/>
    <w:next w:val="Normal"/>
    <w:link w:val="Heading2Char"/>
    <w:uiPriority w:val="9"/>
    <w:unhideWhenUsed/>
    <w:qFormat/>
    <w:rsid w:val="000704F4"/>
    <w:pPr>
      <w:spacing w:before="320" w:line="360" w:lineRule="auto"/>
      <w:outlineLvl w:val="1"/>
    </w:pPr>
    <w:rPr>
      <w:rFonts w:asciiTheme="majorHAnsi" w:eastAsiaTheme="majorEastAsia" w:hAnsiTheme="majorHAnsi" w:cstheme="majorBidi"/>
      <w:b/>
      <w:bCs/>
      <w:i/>
      <w:iCs/>
      <w:kern w:val="2"/>
      <w:sz w:val="28"/>
      <w:szCs w:val="28"/>
      <w:lang w:val="id-ID"/>
      <w14:ligatures w14:val="standardContextual"/>
    </w:rPr>
  </w:style>
  <w:style w:type="paragraph" w:styleId="Heading3">
    <w:name w:val="heading 3"/>
    <w:basedOn w:val="Normal"/>
    <w:next w:val="Normal"/>
    <w:link w:val="Heading3Char"/>
    <w:uiPriority w:val="9"/>
    <w:unhideWhenUsed/>
    <w:qFormat/>
    <w:rsid w:val="000704F4"/>
    <w:pPr>
      <w:spacing w:before="320" w:line="360" w:lineRule="auto"/>
      <w:outlineLvl w:val="2"/>
    </w:pPr>
    <w:rPr>
      <w:rFonts w:asciiTheme="majorHAnsi" w:eastAsiaTheme="majorEastAsia" w:hAnsiTheme="majorHAnsi" w:cstheme="majorBidi"/>
      <w:b/>
      <w:bCs/>
      <w:i/>
      <w:iCs/>
      <w:kern w:val="2"/>
      <w:sz w:val="26"/>
      <w:szCs w:val="26"/>
      <w:lang w:val="id-ID"/>
      <w14:ligatures w14:val="standardContextual"/>
    </w:rPr>
  </w:style>
  <w:style w:type="paragraph" w:styleId="Heading4">
    <w:name w:val="heading 4"/>
    <w:basedOn w:val="Normal"/>
    <w:next w:val="Normal"/>
    <w:link w:val="Heading4Char"/>
    <w:uiPriority w:val="9"/>
    <w:unhideWhenUsed/>
    <w:qFormat/>
    <w:rsid w:val="000704F4"/>
    <w:pPr>
      <w:spacing w:before="280" w:line="360" w:lineRule="auto"/>
      <w:outlineLvl w:val="3"/>
    </w:pPr>
    <w:rPr>
      <w:rFonts w:asciiTheme="majorHAnsi" w:eastAsiaTheme="majorEastAsia" w:hAnsiTheme="majorHAnsi" w:cstheme="majorBidi"/>
      <w:b/>
      <w:bCs/>
      <w:i/>
      <w:iCs/>
      <w:kern w:val="2"/>
      <w:lang w:val="id-ID"/>
      <w14:ligatures w14:val="standardContextual"/>
    </w:rPr>
  </w:style>
  <w:style w:type="paragraph" w:styleId="Heading5">
    <w:name w:val="heading 5"/>
    <w:basedOn w:val="Normal"/>
    <w:next w:val="Normal"/>
    <w:link w:val="Heading5Char"/>
    <w:uiPriority w:val="9"/>
    <w:unhideWhenUsed/>
    <w:qFormat/>
    <w:rsid w:val="000704F4"/>
    <w:pPr>
      <w:spacing w:before="280" w:line="360" w:lineRule="auto"/>
      <w:outlineLvl w:val="4"/>
    </w:pPr>
    <w:rPr>
      <w:rFonts w:asciiTheme="majorHAnsi" w:eastAsiaTheme="majorEastAsia" w:hAnsiTheme="majorHAnsi" w:cstheme="majorBidi"/>
      <w:b/>
      <w:bCs/>
      <w:i/>
      <w:iCs/>
      <w:kern w:val="2"/>
      <w:sz w:val="22"/>
      <w:szCs w:val="22"/>
      <w:lang w:val="id-ID"/>
      <w14:ligatures w14:val="standardContextual"/>
    </w:rPr>
  </w:style>
  <w:style w:type="paragraph" w:styleId="Heading6">
    <w:name w:val="heading 6"/>
    <w:basedOn w:val="Normal"/>
    <w:next w:val="Normal"/>
    <w:link w:val="Heading6Char"/>
    <w:uiPriority w:val="9"/>
    <w:unhideWhenUsed/>
    <w:qFormat/>
    <w:rsid w:val="000704F4"/>
    <w:pPr>
      <w:spacing w:before="280" w:after="80" w:line="360" w:lineRule="auto"/>
      <w:outlineLvl w:val="5"/>
    </w:pPr>
    <w:rPr>
      <w:rFonts w:asciiTheme="majorHAnsi" w:eastAsiaTheme="majorEastAsia" w:hAnsiTheme="majorHAnsi" w:cstheme="majorBidi"/>
      <w:b/>
      <w:bCs/>
      <w:i/>
      <w:iCs/>
      <w:kern w:val="2"/>
      <w:sz w:val="22"/>
      <w:szCs w:val="22"/>
      <w:lang w:val="id-ID"/>
      <w14:ligatures w14:val="standardContextual"/>
    </w:rPr>
  </w:style>
  <w:style w:type="paragraph" w:styleId="Heading7">
    <w:name w:val="heading 7"/>
    <w:basedOn w:val="Normal"/>
    <w:next w:val="Normal"/>
    <w:link w:val="Heading7Char"/>
    <w:uiPriority w:val="9"/>
    <w:semiHidden/>
    <w:unhideWhenUsed/>
    <w:qFormat/>
    <w:rsid w:val="000704F4"/>
    <w:pPr>
      <w:spacing w:before="280" w:line="360" w:lineRule="auto"/>
      <w:outlineLvl w:val="6"/>
    </w:pPr>
    <w:rPr>
      <w:rFonts w:asciiTheme="majorHAnsi" w:eastAsiaTheme="majorEastAsia" w:hAnsiTheme="majorHAnsi" w:cstheme="majorBidi"/>
      <w:b/>
      <w:bCs/>
      <w:i/>
      <w:iCs/>
      <w:kern w:val="2"/>
      <w:sz w:val="20"/>
      <w:szCs w:val="20"/>
      <w:lang w:val="id-ID"/>
      <w14:ligatures w14:val="standardContextual"/>
    </w:rPr>
  </w:style>
  <w:style w:type="paragraph" w:styleId="Heading8">
    <w:name w:val="heading 8"/>
    <w:basedOn w:val="Normal"/>
    <w:next w:val="Normal"/>
    <w:link w:val="Heading8Char"/>
    <w:uiPriority w:val="9"/>
    <w:semiHidden/>
    <w:unhideWhenUsed/>
    <w:qFormat/>
    <w:rsid w:val="000704F4"/>
    <w:pPr>
      <w:spacing w:before="280" w:line="360" w:lineRule="auto"/>
      <w:outlineLvl w:val="7"/>
    </w:pPr>
    <w:rPr>
      <w:rFonts w:asciiTheme="majorHAnsi" w:eastAsiaTheme="majorEastAsia" w:hAnsiTheme="majorHAnsi" w:cstheme="majorBidi"/>
      <w:b/>
      <w:bCs/>
      <w:i/>
      <w:iCs/>
      <w:kern w:val="2"/>
      <w:sz w:val="18"/>
      <w:szCs w:val="18"/>
      <w:lang w:val="id-ID"/>
      <w14:ligatures w14:val="standardContextual"/>
    </w:rPr>
  </w:style>
  <w:style w:type="paragraph" w:styleId="Heading9">
    <w:name w:val="heading 9"/>
    <w:basedOn w:val="Normal"/>
    <w:next w:val="Normal"/>
    <w:link w:val="Heading9Char"/>
    <w:uiPriority w:val="9"/>
    <w:semiHidden/>
    <w:unhideWhenUsed/>
    <w:qFormat/>
    <w:rsid w:val="000704F4"/>
    <w:pPr>
      <w:spacing w:before="280" w:line="360" w:lineRule="auto"/>
      <w:outlineLvl w:val="8"/>
    </w:pPr>
    <w:rPr>
      <w:rFonts w:asciiTheme="majorHAnsi" w:eastAsiaTheme="majorEastAsia" w:hAnsiTheme="majorHAnsi" w:cstheme="majorBidi"/>
      <w:i/>
      <w:iCs/>
      <w:kern w:val="2"/>
      <w:sz w:val="18"/>
      <w:szCs w:val="18"/>
      <w:lang w:val="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iBAB">
    <w:name w:val="Isi BAB"/>
    <w:basedOn w:val="ListParagraph"/>
    <w:rsid w:val="000704F4"/>
    <w:pPr>
      <w:spacing w:before="360"/>
      <w:ind w:left="0" w:firstLine="547"/>
      <w:jc w:val="both"/>
    </w:pPr>
    <w:rPr>
      <w:rFonts w:ascii="Times New Roman" w:hAnsi="Times New Roman" w:cs="Times New Roman"/>
      <w:noProof/>
      <w:sz w:val="24"/>
      <w:szCs w:val="24"/>
    </w:rPr>
  </w:style>
  <w:style w:type="paragraph" w:styleId="ListParagraph">
    <w:name w:val="List Paragraph"/>
    <w:basedOn w:val="Normal"/>
    <w:uiPriority w:val="34"/>
    <w:qFormat/>
    <w:rsid w:val="000704F4"/>
    <w:pPr>
      <w:spacing w:after="240" w:line="480" w:lineRule="auto"/>
      <w:ind w:left="720" w:firstLine="360"/>
      <w:contextualSpacing/>
    </w:pPr>
    <w:rPr>
      <w:rFonts w:asciiTheme="minorHAnsi" w:eastAsiaTheme="minorHAnsi" w:hAnsiTheme="minorHAnsi" w:cstheme="minorBidi"/>
      <w:kern w:val="2"/>
      <w:sz w:val="22"/>
      <w:szCs w:val="22"/>
      <w:lang w:val="id-ID"/>
      <w14:ligatures w14:val="standardContextual"/>
    </w:rPr>
  </w:style>
  <w:style w:type="paragraph" w:customStyle="1" w:styleId="TableParagraph">
    <w:name w:val="Table Paragraph"/>
    <w:basedOn w:val="Normal"/>
    <w:uiPriority w:val="1"/>
    <w:qFormat/>
    <w:rsid w:val="000704F4"/>
    <w:pPr>
      <w:widowControl w:val="0"/>
      <w:autoSpaceDE w:val="0"/>
      <w:autoSpaceDN w:val="0"/>
      <w:spacing w:after="240" w:line="480" w:lineRule="auto"/>
      <w:ind w:left="107" w:firstLine="360"/>
    </w:pPr>
    <w:rPr>
      <w:rFonts w:ascii="Caladea" w:eastAsia="Caladea" w:hAnsi="Caladea" w:cs="Caladea"/>
      <w:kern w:val="2"/>
      <w:sz w:val="22"/>
      <w:szCs w:val="22"/>
      <w:lang w:val="id"/>
      <w14:ligatures w14:val="standardContextual"/>
    </w:rPr>
  </w:style>
  <w:style w:type="character" w:customStyle="1" w:styleId="Heading1Char">
    <w:name w:val="Heading 1 Char"/>
    <w:basedOn w:val="DefaultParagraphFont"/>
    <w:link w:val="Heading1"/>
    <w:uiPriority w:val="9"/>
    <w:rsid w:val="000704F4"/>
    <w:rPr>
      <w:rFonts w:asciiTheme="majorHAnsi" w:eastAsiaTheme="majorEastAsia" w:hAnsiTheme="majorHAnsi" w:cstheme="majorBidi"/>
      <w:b/>
      <w:bCs/>
      <w:i/>
      <w:iCs/>
      <w:sz w:val="32"/>
      <w:szCs w:val="32"/>
    </w:rPr>
  </w:style>
  <w:style w:type="paragraph" w:styleId="BodyText">
    <w:name w:val="Body Text"/>
    <w:basedOn w:val="Normal"/>
    <w:link w:val="BodyTextChar"/>
    <w:uiPriority w:val="1"/>
    <w:qFormat/>
    <w:rsid w:val="000704F4"/>
    <w:pPr>
      <w:widowControl w:val="0"/>
      <w:autoSpaceDE w:val="0"/>
      <w:autoSpaceDN w:val="0"/>
      <w:spacing w:after="240" w:line="480" w:lineRule="auto"/>
      <w:ind w:firstLine="360"/>
    </w:pPr>
    <w:rPr>
      <w:rFonts w:ascii="Carlito" w:eastAsia="Carlito" w:hAnsi="Carlito" w:cs="Carlito"/>
      <w:kern w:val="2"/>
      <w:lang w:val="id"/>
      <w14:ligatures w14:val="standardContextual"/>
    </w:rPr>
  </w:style>
  <w:style w:type="character" w:customStyle="1" w:styleId="BodyTextChar">
    <w:name w:val="Body Text Char"/>
    <w:basedOn w:val="DefaultParagraphFont"/>
    <w:link w:val="BodyText"/>
    <w:uiPriority w:val="1"/>
    <w:rsid w:val="000704F4"/>
    <w:rPr>
      <w:rFonts w:ascii="Carlito" w:eastAsia="Carlito" w:hAnsi="Carlito" w:cs="Carlito"/>
      <w:sz w:val="24"/>
      <w:szCs w:val="24"/>
      <w:lang w:val="id"/>
    </w:rPr>
  </w:style>
  <w:style w:type="paragraph" w:styleId="TOCHeading">
    <w:name w:val="TOC Heading"/>
    <w:basedOn w:val="Heading1"/>
    <w:next w:val="Normal"/>
    <w:uiPriority w:val="39"/>
    <w:unhideWhenUsed/>
    <w:qFormat/>
    <w:rsid w:val="000704F4"/>
    <w:pPr>
      <w:outlineLvl w:val="9"/>
    </w:pPr>
  </w:style>
  <w:style w:type="character" w:customStyle="1" w:styleId="Heading2Char">
    <w:name w:val="Heading 2 Char"/>
    <w:basedOn w:val="DefaultParagraphFont"/>
    <w:link w:val="Heading2"/>
    <w:uiPriority w:val="9"/>
    <w:rsid w:val="000704F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0704F4"/>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rsid w:val="000704F4"/>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0704F4"/>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0704F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0704F4"/>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0704F4"/>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0704F4"/>
    <w:rPr>
      <w:rFonts w:asciiTheme="majorHAnsi" w:eastAsiaTheme="majorEastAsia" w:hAnsiTheme="majorHAnsi" w:cstheme="majorBidi"/>
      <w:i/>
      <w:iCs/>
      <w:sz w:val="18"/>
      <w:szCs w:val="18"/>
    </w:rPr>
  </w:style>
  <w:style w:type="paragraph" w:styleId="Caption">
    <w:name w:val="caption"/>
    <w:basedOn w:val="Normal"/>
    <w:next w:val="Normal"/>
    <w:uiPriority w:val="35"/>
    <w:unhideWhenUsed/>
    <w:qFormat/>
    <w:rsid w:val="000704F4"/>
    <w:pPr>
      <w:spacing w:after="240" w:line="480" w:lineRule="auto"/>
      <w:ind w:firstLine="360"/>
    </w:pPr>
    <w:rPr>
      <w:rFonts w:asciiTheme="minorHAnsi" w:eastAsiaTheme="minorHAnsi" w:hAnsiTheme="minorHAnsi" w:cstheme="minorBidi"/>
      <w:b/>
      <w:bCs/>
      <w:kern w:val="2"/>
      <w:sz w:val="18"/>
      <w:szCs w:val="18"/>
      <w:lang w:val="id-ID"/>
      <w14:ligatures w14:val="standardContextual"/>
    </w:rPr>
  </w:style>
  <w:style w:type="paragraph" w:styleId="Title">
    <w:name w:val="Title"/>
    <w:basedOn w:val="Normal"/>
    <w:next w:val="Normal"/>
    <w:link w:val="TitleChar"/>
    <w:uiPriority w:val="10"/>
    <w:qFormat/>
    <w:rsid w:val="000704F4"/>
    <w:pPr>
      <w:spacing w:after="240"/>
    </w:pPr>
    <w:rPr>
      <w:rFonts w:asciiTheme="majorHAnsi" w:eastAsiaTheme="majorEastAsia" w:hAnsiTheme="majorHAnsi" w:cstheme="majorBidi"/>
      <w:b/>
      <w:bCs/>
      <w:i/>
      <w:iCs/>
      <w:spacing w:val="10"/>
      <w:kern w:val="2"/>
      <w:sz w:val="60"/>
      <w:szCs w:val="60"/>
      <w:lang w:val="id-ID"/>
      <w14:ligatures w14:val="standardContextual"/>
    </w:rPr>
  </w:style>
  <w:style w:type="character" w:customStyle="1" w:styleId="TitleChar">
    <w:name w:val="Title Char"/>
    <w:basedOn w:val="DefaultParagraphFont"/>
    <w:link w:val="Title"/>
    <w:uiPriority w:val="10"/>
    <w:rsid w:val="000704F4"/>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0704F4"/>
    <w:pPr>
      <w:spacing w:after="320" w:line="480" w:lineRule="auto"/>
      <w:ind w:firstLine="360"/>
      <w:jc w:val="right"/>
    </w:pPr>
    <w:rPr>
      <w:rFonts w:asciiTheme="minorHAnsi" w:eastAsiaTheme="minorHAnsi" w:hAnsiTheme="minorHAnsi" w:cstheme="minorBidi"/>
      <w:i/>
      <w:iCs/>
      <w:color w:val="808080" w:themeColor="text1" w:themeTint="7F"/>
      <w:spacing w:val="10"/>
      <w:kern w:val="2"/>
      <w:lang w:val="id-ID"/>
      <w14:ligatures w14:val="standardContextual"/>
    </w:rPr>
  </w:style>
  <w:style w:type="character" w:customStyle="1" w:styleId="SubtitleChar">
    <w:name w:val="Subtitle Char"/>
    <w:basedOn w:val="DefaultParagraphFont"/>
    <w:link w:val="Subtitle"/>
    <w:uiPriority w:val="11"/>
    <w:rsid w:val="000704F4"/>
    <w:rPr>
      <w:i/>
      <w:iCs/>
      <w:color w:val="808080" w:themeColor="text1" w:themeTint="7F"/>
      <w:spacing w:val="10"/>
      <w:sz w:val="24"/>
      <w:szCs w:val="24"/>
    </w:rPr>
  </w:style>
  <w:style w:type="character" w:styleId="Strong">
    <w:name w:val="Strong"/>
    <w:basedOn w:val="DefaultParagraphFont"/>
    <w:uiPriority w:val="22"/>
    <w:qFormat/>
    <w:rsid w:val="000704F4"/>
    <w:rPr>
      <w:b/>
      <w:bCs/>
      <w:spacing w:val="0"/>
    </w:rPr>
  </w:style>
  <w:style w:type="character" w:styleId="Emphasis">
    <w:name w:val="Emphasis"/>
    <w:uiPriority w:val="20"/>
    <w:qFormat/>
    <w:rsid w:val="000704F4"/>
    <w:rPr>
      <w:b/>
      <w:bCs/>
      <w:i/>
      <w:iCs/>
      <w:color w:val="auto"/>
    </w:rPr>
  </w:style>
  <w:style w:type="paragraph" w:styleId="NoSpacing">
    <w:name w:val="No Spacing"/>
    <w:basedOn w:val="Normal"/>
    <w:uiPriority w:val="1"/>
    <w:qFormat/>
    <w:rsid w:val="000704F4"/>
    <w:rPr>
      <w:rFonts w:asciiTheme="minorHAnsi" w:eastAsiaTheme="minorHAnsi" w:hAnsiTheme="minorHAnsi" w:cstheme="minorBidi"/>
      <w:kern w:val="2"/>
      <w:sz w:val="22"/>
      <w:szCs w:val="22"/>
      <w:lang w:val="id-ID"/>
      <w14:ligatures w14:val="standardContextual"/>
    </w:rPr>
  </w:style>
  <w:style w:type="paragraph" w:styleId="Quote">
    <w:name w:val="Quote"/>
    <w:basedOn w:val="Normal"/>
    <w:next w:val="Normal"/>
    <w:link w:val="QuoteChar"/>
    <w:uiPriority w:val="29"/>
    <w:qFormat/>
    <w:rsid w:val="000704F4"/>
    <w:pPr>
      <w:spacing w:after="240" w:line="480" w:lineRule="auto"/>
      <w:ind w:firstLine="360"/>
    </w:pPr>
    <w:rPr>
      <w:rFonts w:asciiTheme="minorHAnsi" w:eastAsiaTheme="minorHAnsi" w:hAnsiTheme="minorHAnsi" w:cstheme="minorBidi"/>
      <w:color w:val="5A5A5A" w:themeColor="text1" w:themeTint="A5"/>
      <w:kern w:val="2"/>
      <w:sz w:val="22"/>
      <w:szCs w:val="22"/>
      <w:lang w:val="id-ID"/>
      <w14:ligatures w14:val="standardContextual"/>
    </w:rPr>
  </w:style>
  <w:style w:type="character" w:customStyle="1" w:styleId="QuoteChar">
    <w:name w:val="Quote Char"/>
    <w:basedOn w:val="DefaultParagraphFont"/>
    <w:link w:val="Quote"/>
    <w:uiPriority w:val="29"/>
    <w:rsid w:val="000704F4"/>
    <w:rPr>
      <w:color w:val="5A5A5A" w:themeColor="text1" w:themeTint="A5"/>
    </w:rPr>
  </w:style>
  <w:style w:type="paragraph" w:styleId="IntenseQuote">
    <w:name w:val="Intense Quote"/>
    <w:basedOn w:val="Normal"/>
    <w:next w:val="Normal"/>
    <w:link w:val="IntenseQuoteChar"/>
    <w:uiPriority w:val="30"/>
    <w:qFormat/>
    <w:rsid w:val="000704F4"/>
    <w:pPr>
      <w:spacing w:before="320" w:after="480"/>
      <w:ind w:left="720" w:right="720"/>
      <w:jc w:val="center"/>
    </w:pPr>
    <w:rPr>
      <w:rFonts w:asciiTheme="majorHAnsi" w:eastAsiaTheme="majorEastAsia" w:hAnsiTheme="majorHAnsi" w:cstheme="majorBidi"/>
      <w:i/>
      <w:iCs/>
      <w:kern w:val="2"/>
      <w:sz w:val="20"/>
      <w:szCs w:val="20"/>
      <w:lang w:val="id-ID"/>
      <w14:ligatures w14:val="standardContextual"/>
    </w:rPr>
  </w:style>
  <w:style w:type="character" w:customStyle="1" w:styleId="IntenseQuoteChar">
    <w:name w:val="Intense Quote Char"/>
    <w:basedOn w:val="DefaultParagraphFont"/>
    <w:link w:val="IntenseQuote"/>
    <w:uiPriority w:val="30"/>
    <w:rsid w:val="000704F4"/>
    <w:rPr>
      <w:rFonts w:asciiTheme="majorHAnsi" w:eastAsiaTheme="majorEastAsia" w:hAnsiTheme="majorHAnsi" w:cstheme="majorBidi"/>
      <w:i/>
      <w:iCs/>
      <w:sz w:val="20"/>
      <w:szCs w:val="20"/>
    </w:rPr>
  </w:style>
  <w:style w:type="character" w:styleId="SubtleEmphasis">
    <w:name w:val="Subtle Emphasis"/>
    <w:uiPriority w:val="19"/>
    <w:qFormat/>
    <w:rsid w:val="000704F4"/>
    <w:rPr>
      <w:i/>
      <w:iCs/>
      <w:color w:val="5A5A5A" w:themeColor="text1" w:themeTint="A5"/>
    </w:rPr>
  </w:style>
  <w:style w:type="character" w:styleId="IntenseEmphasis">
    <w:name w:val="Intense Emphasis"/>
    <w:uiPriority w:val="21"/>
    <w:qFormat/>
    <w:rsid w:val="000704F4"/>
    <w:rPr>
      <w:b/>
      <w:bCs/>
      <w:i/>
      <w:iCs/>
      <w:color w:val="auto"/>
      <w:u w:val="single"/>
    </w:rPr>
  </w:style>
  <w:style w:type="character" w:styleId="SubtleReference">
    <w:name w:val="Subtle Reference"/>
    <w:uiPriority w:val="31"/>
    <w:qFormat/>
    <w:rsid w:val="000704F4"/>
    <w:rPr>
      <w:smallCaps/>
    </w:rPr>
  </w:style>
  <w:style w:type="character" w:styleId="IntenseReference">
    <w:name w:val="Intense Reference"/>
    <w:uiPriority w:val="32"/>
    <w:qFormat/>
    <w:rsid w:val="000704F4"/>
    <w:rPr>
      <w:b/>
      <w:bCs/>
      <w:smallCaps/>
      <w:color w:val="auto"/>
    </w:rPr>
  </w:style>
  <w:style w:type="character" w:styleId="BookTitle">
    <w:name w:val="Book Title"/>
    <w:uiPriority w:val="33"/>
    <w:qFormat/>
    <w:rsid w:val="000704F4"/>
    <w:rPr>
      <w:rFonts w:asciiTheme="majorHAnsi" w:eastAsiaTheme="majorEastAsia" w:hAnsiTheme="majorHAnsi" w:cstheme="majorBidi"/>
      <w:b/>
      <w:bCs/>
      <w:smallCaps/>
      <w:color w:val="auto"/>
      <w:u w:val="single"/>
    </w:rPr>
  </w:style>
  <w:style w:type="paragraph" w:customStyle="1" w:styleId="SubBAB">
    <w:name w:val="Sub BAB"/>
    <w:basedOn w:val="Heading2"/>
    <w:next w:val="Heading2"/>
    <w:autoRedefine/>
    <w:qFormat/>
    <w:rsid w:val="00743E71"/>
    <w:pPr>
      <w:keepNext/>
      <w:keepLines/>
      <w:numPr>
        <w:ilvl w:val="1"/>
        <w:numId w:val="4"/>
      </w:numPr>
      <w:spacing w:before="40" w:line="480" w:lineRule="auto"/>
    </w:pPr>
    <w:rPr>
      <w:rFonts w:ascii="Times New Roman" w:hAnsi="Times New Roman" w:cs="Times New Roman"/>
      <w:bCs w:val="0"/>
      <w:i w:val="0"/>
      <w:iCs w:val="0"/>
      <w:color w:val="000000" w:themeColor="text1"/>
      <w:sz w:val="24"/>
      <w:szCs w:val="24"/>
      <w:lang w:val="en-US"/>
    </w:rPr>
  </w:style>
  <w:style w:type="paragraph" w:customStyle="1" w:styleId="3SubBAB">
    <w:name w:val="3 Sub BAB"/>
    <w:basedOn w:val="Heading3"/>
    <w:next w:val="Heading3"/>
    <w:autoRedefine/>
    <w:qFormat/>
    <w:rsid w:val="00743E71"/>
    <w:pPr>
      <w:keepNext/>
      <w:keepLines/>
      <w:numPr>
        <w:ilvl w:val="2"/>
        <w:numId w:val="4"/>
      </w:numPr>
      <w:spacing w:before="0" w:line="480" w:lineRule="auto"/>
      <w:jc w:val="both"/>
    </w:pPr>
    <w:rPr>
      <w:rFonts w:ascii="Times New Roman" w:hAnsi="Times New Roman" w:cs="Times New Roman"/>
      <w:bCs w:val="0"/>
      <w:i w:val="0"/>
      <w:iCs w:val="0"/>
      <w:sz w:val="24"/>
      <w:szCs w:val="24"/>
      <w:lang w:val="en-US"/>
    </w:rPr>
  </w:style>
  <w:style w:type="paragraph" w:styleId="NormalWeb">
    <w:name w:val="Normal (Web)"/>
    <w:basedOn w:val="Normal"/>
    <w:uiPriority w:val="99"/>
    <w:unhideWhenUsed/>
    <w:rsid w:val="000F4EE6"/>
    <w:pPr>
      <w:spacing w:before="100" w:beforeAutospacing="1" w:after="100" w:afterAutospacing="1"/>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2102</Words>
  <Characters>11987</Characters>
  <Application>Microsoft Office Word</Application>
  <DocSecurity>0</DocSecurity>
  <Lines>99</Lines>
  <Paragraphs>28</Paragraphs>
  <ScaleCrop>false</ScaleCrop>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2026-09-17T02:40:00Z</dcterms:created>
  <dcterms:modified xsi:type="dcterms:W3CDTF">2026-09-17T02:40:00Z</dcterms:modified>
</cp:coreProperties>
</file>