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6E7816" w14:textId="387FF314" w:rsidR="005E2BB3" w:rsidRPr="00492D4F" w:rsidRDefault="005E2BB3" w:rsidP="00360D62">
      <w:pPr>
        <w:pStyle w:val="Heading1"/>
        <w:spacing w:line="480" w:lineRule="auto"/>
      </w:pPr>
      <w:bookmarkStart w:id="0" w:name="_Toc240535327"/>
      <w:r w:rsidRPr="00492D4F">
        <w:t>BAB V</w:t>
      </w:r>
      <w:r w:rsidR="00E72CAB" w:rsidRPr="00492D4F">
        <w:br/>
      </w:r>
      <w:r w:rsidRPr="00492D4F">
        <w:t>KESIMPULAN DAN SARAN</w:t>
      </w:r>
      <w:bookmarkEnd w:id="0"/>
      <w:r w:rsidRPr="00492D4F">
        <w:t xml:space="preserve"> </w:t>
      </w:r>
    </w:p>
    <w:p w14:paraId="6657B667" w14:textId="77777777" w:rsidR="005E2BB3" w:rsidRPr="00492D4F" w:rsidRDefault="005E2BB3" w:rsidP="00360D62">
      <w:pPr>
        <w:pStyle w:val="NormalWeb"/>
        <w:tabs>
          <w:tab w:val="left" w:pos="720"/>
        </w:tabs>
        <w:spacing w:beforeAutospacing="0" w:afterAutospacing="0" w:line="480" w:lineRule="auto"/>
        <w:rPr>
          <w:rFonts w:eastAsia="Times New Roman"/>
          <w:b/>
          <w:iCs/>
        </w:rPr>
      </w:pPr>
    </w:p>
    <w:p w14:paraId="0E80345E" w14:textId="4C76C2CC" w:rsidR="005E2BB3" w:rsidRPr="00492D4F" w:rsidRDefault="005E2BB3" w:rsidP="00360D62">
      <w:pPr>
        <w:pStyle w:val="sub5"/>
        <w:numPr>
          <w:ilvl w:val="0"/>
          <w:numId w:val="0"/>
        </w:numPr>
      </w:pPr>
      <w:bookmarkStart w:id="1" w:name="_Toc240535328"/>
      <w:r w:rsidRPr="00492D4F">
        <w:t>5.1 Kesimpulan</w:t>
      </w:r>
      <w:bookmarkEnd w:id="1"/>
      <w:r w:rsidRPr="00492D4F">
        <w:t xml:space="preserve"> </w:t>
      </w:r>
    </w:p>
    <w:p w14:paraId="7B5931B2" w14:textId="4D4EBD3C" w:rsidR="005E2BB3" w:rsidRPr="00535266" w:rsidRDefault="005E2BB3" w:rsidP="00360D62">
      <w:pPr>
        <w:pStyle w:val="NormalWeb"/>
        <w:tabs>
          <w:tab w:val="left" w:pos="720"/>
        </w:tabs>
        <w:spacing w:beforeAutospacing="0" w:afterAutospacing="0" w:line="480" w:lineRule="auto"/>
        <w:jc w:val="both"/>
        <w:rPr>
          <w:rFonts w:eastAsia="Times New Roman"/>
          <w:bCs/>
          <w:iCs/>
        </w:rPr>
      </w:pPr>
      <w:r w:rsidRPr="00535266">
        <w:rPr>
          <w:rFonts w:eastAsia="Times New Roman"/>
          <w:bCs/>
          <w:iCs/>
        </w:rPr>
        <w:tab/>
        <w:t>Berdasarkan hasil penelitian mengenai perbedaan hasil pemeriksaan malaria menggunakan metode RDT dan mikroskopis di RSUD Teluk Bintuni, maka dapat disimpulkan hasil sebagai berikut :</w:t>
      </w:r>
    </w:p>
    <w:p w14:paraId="073FE00E" w14:textId="68E11224" w:rsidR="005E2BB3" w:rsidRPr="00535266" w:rsidRDefault="00360D62" w:rsidP="00360D62">
      <w:pPr>
        <w:pStyle w:val="NormalWeb"/>
        <w:numPr>
          <w:ilvl w:val="0"/>
          <w:numId w:val="36"/>
        </w:numPr>
        <w:tabs>
          <w:tab w:val="left" w:pos="720"/>
        </w:tabs>
        <w:spacing w:beforeAutospacing="0" w:afterAutospacing="0" w:line="480" w:lineRule="auto"/>
        <w:ind w:hanging="450"/>
        <w:jc w:val="both"/>
        <w:rPr>
          <w:rFonts w:eastAsia="Times New Roman"/>
          <w:bCs/>
          <w:iCs/>
        </w:rPr>
      </w:pPr>
      <w:r w:rsidRPr="00360D62">
        <w:rPr>
          <w:rFonts w:eastAsia="Times New Roman"/>
          <w:bCs/>
          <w:iCs/>
        </w:rPr>
        <w:t xml:space="preserve">Hasil pemeriksaan malaria menggunakan metode </w:t>
      </w:r>
      <w:r w:rsidRPr="00360D62">
        <w:rPr>
          <w:rFonts w:eastAsia="Times New Roman"/>
          <w:bCs/>
          <w:i/>
          <w:iCs/>
        </w:rPr>
        <w:t>Rapid Diagnostic Test</w:t>
      </w:r>
      <w:r w:rsidRPr="00360D62">
        <w:rPr>
          <w:rFonts w:eastAsia="Times New Roman"/>
          <w:bCs/>
          <w:iCs/>
        </w:rPr>
        <w:t xml:space="preserve"> (RDT) pada 44 responden menunjukkan sebanyak 10 responden (22,73%) positif malaria dan 34 responden (77,27%) negatif malaria.</w:t>
      </w:r>
    </w:p>
    <w:p w14:paraId="5547EA2C" w14:textId="75CF4BCE" w:rsidR="005E2BB3" w:rsidRPr="002400FC" w:rsidRDefault="00360D62" w:rsidP="00360D62">
      <w:pPr>
        <w:pStyle w:val="NormalWeb"/>
        <w:numPr>
          <w:ilvl w:val="0"/>
          <w:numId w:val="36"/>
        </w:numPr>
        <w:tabs>
          <w:tab w:val="left" w:pos="720"/>
        </w:tabs>
        <w:spacing w:beforeAutospacing="0" w:afterAutospacing="0" w:line="480" w:lineRule="auto"/>
        <w:ind w:hanging="450"/>
        <w:jc w:val="both"/>
        <w:rPr>
          <w:rFonts w:eastAsia="Times New Roman"/>
          <w:bCs/>
          <w:iCs/>
        </w:rPr>
      </w:pPr>
      <w:r w:rsidRPr="00360D62">
        <w:rPr>
          <w:rFonts w:eastAsia="Times New Roman"/>
          <w:bCs/>
          <w:iCs/>
        </w:rPr>
        <w:t xml:space="preserve">Hasil pemeriksaan malaria menggunakan metode mikroskopis pada 44 responden menunjukkan sebanyak 15 responden (34,09%) positif malaria </w:t>
      </w:r>
      <w:r w:rsidRPr="002400FC">
        <w:rPr>
          <w:rFonts w:eastAsia="Times New Roman"/>
          <w:bCs/>
          <w:iCs/>
        </w:rPr>
        <w:t>dan 29 responden (65,91%) negatif malaria.</w:t>
      </w:r>
    </w:p>
    <w:p w14:paraId="08BD6D68" w14:textId="07F7B89B" w:rsidR="005E2BB3" w:rsidRPr="002400FC" w:rsidRDefault="002400FC" w:rsidP="00360D62">
      <w:pPr>
        <w:pStyle w:val="NormalWeb"/>
        <w:numPr>
          <w:ilvl w:val="0"/>
          <w:numId w:val="36"/>
        </w:numPr>
        <w:tabs>
          <w:tab w:val="left" w:pos="720"/>
        </w:tabs>
        <w:spacing w:beforeAutospacing="0" w:afterAutospacing="0" w:line="480" w:lineRule="auto"/>
        <w:ind w:hanging="450"/>
        <w:jc w:val="both"/>
        <w:rPr>
          <w:rFonts w:eastAsia="Times New Roman"/>
          <w:bCs/>
          <w:iCs/>
        </w:rPr>
      </w:pPr>
      <w:r w:rsidRPr="002400FC">
        <w:rPr>
          <w:rFonts w:eastAsia="Times New Roman"/>
          <w:bCs/>
          <w:iCs/>
        </w:rPr>
        <w:t>H</w:t>
      </w:r>
      <w:r w:rsidR="00360D62" w:rsidRPr="002400FC">
        <w:rPr>
          <w:rFonts w:eastAsia="Times New Roman"/>
          <w:bCs/>
          <w:iCs/>
        </w:rPr>
        <w:t>asil uji</w:t>
      </w:r>
      <w:r w:rsidR="00D20DEA" w:rsidRPr="002400FC">
        <w:rPr>
          <w:rFonts w:eastAsia="Times New Roman"/>
          <w:bCs/>
          <w:iCs/>
        </w:rPr>
        <w:t xml:space="preserve"> Exact</w:t>
      </w:r>
      <w:r w:rsidR="00360D62" w:rsidRPr="002400FC">
        <w:rPr>
          <w:rFonts w:eastAsia="Times New Roman"/>
          <w:bCs/>
          <w:iCs/>
        </w:rPr>
        <w:t xml:space="preserve"> McNemar menunjukkan nilai </w:t>
      </w:r>
      <w:r w:rsidR="00360D62" w:rsidRPr="002400FC">
        <w:rPr>
          <w:rFonts w:eastAsia="Times New Roman"/>
          <w:bCs/>
          <w:i/>
          <w:iCs/>
        </w:rPr>
        <w:t>Exact Sig. (2-tailed)</w:t>
      </w:r>
      <w:r w:rsidR="00360D62" w:rsidRPr="002400FC">
        <w:rPr>
          <w:rFonts w:eastAsia="Times New Roman"/>
          <w:bCs/>
          <w:iCs/>
        </w:rPr>
        <w:t xml:space="preserve"> sebesar 0,063 (p ≥ 0,05), sehingga tidak terdapat perbedaan yang bermakna secara statistik antara hasil pemeriksaan malaria menggunakan metode RDT dan mikroskopis di RSUD Teluk Bintuni.</w:t>
      </w:r>
    </w:p>
    <w:p w14:paraId="20B6F70F" w14:textId="77777777" w:rsidR="00360D62" w:rsidRPr="00535266" w:rsidRDefault="00360D62" w:rsidP="00360D62">
      <w:pPr>
        <w:pStyle w:val="NormalWeb"/>
        <w:tabs>
          <w:tab w:val="left" w:pos="720"/>
        </w:tabs>
        <w:spacing w:beforeAutospacing="0" w:afterAutospacing="0" w:line="480" w:lineRule="auto"/>
        <w:ind w:left="720"/>
        <w:jc w:val="both"/>
        <w:rPr>
          <w:rFonts w:eastAsia="Times New Roman"/>
          <w:bCs/>
          <w:iCs/>
        </w:rPr>
      </w:pPr>
    </w:p>
    <w:p w14:paraId="63BB45A2" w14:textId="79AF0CDA" w:rsidR="005E2BB3" w:rsidRPr="00492D4F" w:rsidRDefault="005E2BB3" w:rsidP="00360D62">
      <w:pPr>
        <w:pStyle w:val="sub5"/>
        <w:numPr>
          <w:ilvl w:val="0"/>
          <w:numId w:val="0"/>
        </w:numPr>
      </w:pPr>
      <w:bookmarkStart w:id="2" w:name="_Toc240535329"/>
      <w:r w:rsidRPr="00492D4F">
        <w:t>5.2 Saran</w:t>
      </w:r>
      <w:bookmarkEnd w:id="2"/>
      <w:r w:rsidRPr="00492D4F">
        <w:t xml:space="preserve"> </w:t>
      </w:r>
    </w:p>
    <w:p w14:paraId="474B2EAF" w14:textId="6D4D0058" w:rsidR="005E2BB3" w:rsidRPr="00535266" w:rsidRDefault="005E2BB3" w:rsidP="00360D62">
      <w:pPr>
        <w:pStyle w:val="NormalWeb"/>
        <w:tabs>
          <w:tab w:val="left" w:pos="720"/>
        </w:tabs>
        <w:spacing w:beforeAutospacing="0" w:afterAutospacing="0" w:line="480" w:lineRule="auto"/>
        <w:jc w:val="both"/>
        <w:rPr>
          <w:rFonts w:eastAsia="Times New Roman"/>
          <w:bCs/>
          <w:iCs/>
        </w:rPr>
      </w:pPr>
      <w:r w:rsidRPr="00535266">
        <w:rPr>
          <w:rFonts w:eastAsia="Times New Roman"/>
          <w:bCs/>
          <w:iCs/>
        </w:rPr>
        <w:tab/>
        <w:t xml:space="preserve">Berdasarkan hasil penelitian yang telah dilakukan, maka saran yang dapat diberikan adalah sebagai berikut : </w:t>
      </w:r>
    </w:p>
    <w:p w14:paraId="0057234E" w14:textId="7FF73C9B" w:rsidR="005E2BB3" w:rsidRPr="00535266" w:rsidRDefault="005E2BB3" w:rsidP="00360D62">
      <w:pPr>
        <w:pStyle w:val="NormalWeb"/>
        <w:numPr>
          <w:ilvl w:val="0"/>
          <w:numId w:val="37"/>
        </w:numPr>
        <w:tabs>
          <w:tab w:val="left" w:pos="720"/>
        </w:tabs>
        <w:spacing w:beforeAutospacing="0" w:afterAutospacing="0" w:line="480" w:lineRule="auto"/>
        <w:ind w:hanging="720"/>
        <w:jc w:val="both"/>
        <w:rPr>
          <w:rFonts w:eastAsia="Times New Roman"/>
          <w:bCs/>
          <w:iCs/>
        </w:rPr>
      </w:pPr>
      <w:r w:rsidRPr="00535266">
        <w:rPr>
          <w:rFonts w:eastAsia="Times New Roman"/>
          <w:bCs/>
          <w:iCs/>
        </w:rPr>
        <w:t>Bagi peneliti selanjutnya</w:t>
      </w:r>
    </w:p>
    <w:p w14:paraId="2E290955" w14:textId="4E9E72A1" w:rsidR="00E0640E" w:rsidRPr="00535266" w:rsidRDefault="00360D62" w:rsidP="00360D62">
      <w:pPr>
        <w:pStyle w:val="NormalWeb"/>
        <w:tabs>
          <w:tab w:val="left" w:pos="720"/>
        </w:tabs>
        <w:spacing w:beforeAutospacing="0" w:afterAutospacing="0" w:line="480" w:lineRule="auto"/>
        <w:ind w:left="720"/>
        <w:jc w:val="both"/>
        <w:rPr>
          <w:rFonts w:eastAsia="Times New Roman"/>
          <w:bCs/>
          <w:iCs/>
        </w:rPr>
      </w:pPr>
      <w:r w:rsidRPr="00360D62">
        <w:rPr>
          <w:rFonts w:eastAsia="Times New Roman"/>
          <w:bCs/>
          <w:iCs/>
        </w:rPr>
        <w:lastRenderedPageBreak/>
        <w:t>Pene</w:t>
      </w:r>
      <w:bookmarkStart w:id="3" w:name="_GoBack"/>
      <w:bookmarkEnd w:id="3"/>
      <w:r w:rsidRPr="00360D62">
        <w:rPr>
          <w:rFonts w:eastAsia="Times New Roman"/>
          <w:bCs/>
          <w:iCs/>
        </w:rPr>
        <w:t xml:space="preserve">litian selanjutnya disarankan menggunakan jumlah sampel yang lebih besar, melakukan identifikasi spesies </w:t>
      </w:r>
      <w:r w:rsidRPr="00360D62">
        <w:rPr>
          <w:rFonts w:eastAsia="Times New Roman"/>
          <w:bCs/>
          <w:i/>
          <w:iCs/>
        </w:rPr>
        <w:t>Plasmodium</w:t>
      </w:r>
      <w:r w:rsidRPr="00360D62">
        <w:rPr>
          <w:rFonts w:eastAsia="Times New Roman"/>
          <w:bCs/>
          <w:iCs/>
        </w:rPr>
        <w:t xml:space="preserve">, menghitung densitas parasitemia, serta membandingkan dengan metode molekuler seperti </w:t>
      </w:r>
      <w:r w:rsidRPr="00360D62">
        <w:rPr>
          <w:rFonts w:eastAsia="Times New Roman"/>
          <w:bCs/>
          <w:i/>
          <w:iCs/>
        </w:rPr>
        <w:t>Polymerase Chain Reaction</w:t>
      </w:r>
      <w:r w:rsidRPr="00360D62">
        <w:rPr>
          <w:rFonts w:eastAsia="Times New Roman"/>
          <w:bCs/>
          <w:iCs/>
        </w:rPr>
        <w:t xml:space="preserve"> (PCR) untuk memperoleh hasil yang lebih komprehensif dan akurat.</w:t>
      </w:r>
    </w:p>
    <w:p w14:paraId="1C3E621D" w14:textId="05803E8F" w:rsidR="005E2BB3" w:rsidRPr="00535266" w:rsidRDefault="005E2BB3" w:rsidP="00360D62">
      <w:pPr>
        <w:pStyle w:val="NormalWeb"/>
        <w:numPr>
          <w:ilvl w:val="0"/>
          <w:numId w:val="37"/>
        </w:numPr>
        <w:tabs>
          <w:tab w:val="left" w:pos="720"/>
        </w:tabs>
        <w:spacing w:beforeAutospacing="0" w:afterAutospacing="0" w:line="480" w:lineRule="auto"/>
        <w:ind w:hanging="720"/>
        <w:jc w:val="both"/>
        <w:rPr>
          <w:rFonts w:eastAsia="Times New Roman"/>
          <w:bCs/>
          <w:iCs/>
        </w:rPr>
      </w:pPr>
      <w:r w:rsidRPr="00535266">
        <w:rPr>
          <w:rFonts w:eastAsia="Times New Roman"/>
          <w:bCs/>
          <w:iCs/>
        </w:rPr>
        <w:t xml:space="preserve">Bagi tenaga laboratorium </w:t>
      </w:r>
    </w:p>
    <w:p w14:paraId="7B908591" w14:textId="3BFC8921" w:rsidR="00E0640E" w:rsidRPr="00535266" w:rsidRDefault="00360D62" w:rsidP="00360D62">
      <w:pPr>
        <w:pStyle w:val="NormalWeb"/>
        <w:tabs>
          <w:tab w:val="left" w:pos="720"/>
        </w:tabs>
        <w:spacing w:beforeAutospacing="0" w:afterAutospacing="0" w:line="480" w:lineRule="auto"/>
        <w:ind w:left="720"/>
        <w:jc w:val="both"/>
        <w:rPr>
          <w:rFonts w:eastAsia="Times New Roman"/>
          <w:bCs/>
          <w:iCs/>
        </w:rPr>
      </w:pPr>
      <w:r w:rsidRPr="00360D62">
        <w:rPr>
          <w:rFonts w:eastAsia="Times New Roman"/>
          <w:bCs/>
          <w:iCs/>
        </w:rPr>
        <w:t>Pemeriksaan malaria dengan metode mikroskopis tetap perlu dipertahankan sebagai pemeriksaan konfirmasi, mengingat secara deskriptif metode ini mendeteksi lebih banyak kasus positif dibandingkan metode RDT pada penelitian ini. Selain itu, perlu dilakukan pengawasan kualitas pemeriksaan laboratorium secara berkala untuk meningkatkan akurasi hasil diagnosis malaria.</w:t>
      </w:r>
    </w:p>
    <w:p w14:paraId="792741CD" w14:textId="781A4E98" w:rsidR="00E0640E" w:rsidRPr="00535266" w:rsidRDefault="00E0640E" w:rsidP="00360D62">
      <w:pPr>
        <w:pStyle w:val="NormalWeb"/>
        <w:numPr>
          <w:ilvl w:val="0"/>
          <w:numId w:val="37"/>
        </w:numPr>
        <w:tabs>
          <w:tab w:val="left" w:pos="720"/>
        </w:tabs>
        <w:spacing w:beforeAutospacing="0" w:afterAutospacing="0" w:line="480" w:lineRule="auto"/>
        <w:ind w:hanging="720"/>
        <w:jc w:val="both"/>
        <w:rPr>
          <w:rFonts w:eastAsia="Times New Roman"/>
          <w:bCs/>
          <w:iCs/>
        </w:rPr>
      </w:pPr>
      <w:r w:rsidRPr="00535266">
        <w:rPr>
          <w:rFonts w:eastAsia="Times New Roman"/>
          <w:bCs/>
          <w:iCs/>
        </w:rPr>
        <w:t>Bagi pelayanan kesehatan</w:t>
      </w:r>
    </w:p>
    <w:p w14:paraId="772B5046" w14:textId="4794F54C" w:rsidR="00E0640E" w:rsidRPr="00535266" w:rsidRDefault="00360D62" w:rsidP="00360D62">
      <w:pPr>
        <w:pStyle w:val="NormalWeb"/>
        <w:tabs>
          <w:tab w:val="left" w:pos="720"/>
        </w:tabs>
        <w:spacing w:beforeAutospacing="0" w:afterAutospacing="0" w:line="480" w:lineRule="auto"/>
        <w:ind w:left="720"/>
        <w:jc w:val="both"/>
        <w:rPr>
          <w:rFonts w:eastAsia="Times New Roman"/>
          <w:bCs/>
          <w:iCs/>
        </w:rPr>
      </w:pPr>
      <w:r w:rsidRPr="00360D62">
        <w:rPr>
          <w:bCs/>
        </w:rPr>
        <w:t>Metode RDT dapat digunakan sebagai pemeriksaan skrining awal malaria karena memberikan hasil yang cepat dan praktis, terutama pada kondisi keterbatasan fasilitas atau tenaga analis mikroskopis. Namun, hasil negatif RDT dengan gejala klinis malaria tetap disarankan dilakukan pemeriksaan lanjutan secara mikroskopis.</w:t>
      </w:r>
    </w:p>
    <w:p w14:paraId="28A2AB69" w14:textId="77777777" w:rsidR="0081325D" w:rsidRPr="00535266" w:rsidRDefault="0081325D" w:rsidP="00360D62">
      <w:pPr>
        <w:pStyle w:val="Heading1"/>
        <w:jc w:val="left"/>
        <w:rPr>
          <w:rStyle w:val="Strong"/>
          <w:rFonts w:eastAsia="Times New Roman"/>
        </w:rPr>
        <w:sectPr w:rsidR="0081325D" w:rsidRPr="00535266">
          <w:headerReference w:type="default" r:id="rId9"/>
          <w:headerReference w:type="first" r:id="rId10"/>
          <w:footerReference w:type="first" r:id="rId11"/>
          <w:pgSz w:w="11906" w:h="16838"/>
          <w:pgMar w:top="2268" w:right="1701" w:bottom="1701" w:left="2268" w:header="720" w:footer="720" w:gutter="0"/>
          <w:cols w:space="0"/>
          <w:titlePg/>
          <w:docGrid w:linePitch="360"/>
        </w:sectPr>
      </w:pPr>
      <w:bookmarkStart w:id="4" w:name="_Toc223337014"/>
    </w:p>
    <w:bookmarkEnd w:id="4"/>
    <w:p w14:paraId="554B1A66" w14:textId="6D851815" w:rsidR="0017232E" w:rsidRPr="00535266" w:rsidRDefault="0017232E" w:rsidP="00C7112A">
      <w:pPr>
        <w:pStyle w:val="Heading1"/>
        <w:spacing w:line="720" w:lineRule="auto"/>
        <w:rPr>
          <w:rFonts w:eastAsia="Times New Roman"/>
          <w:bCs/>
        </w:rPr>
      </w:pPr>
    </w:p>
    <w:sectPr w:rsidR="0017232E" w:rsidRPr="00535266" w:rsidSect="008C22DA">
      <w:footerReference w:type="first" r:id="rId12"/>
      <w:pgSz w:w="11906" w:h="16838"/>
      <w:pgMar w:top="2268" w:right="1701" w:bottom="1701" w:left="2268" w:header="720" w:footer="720" w:gutter="0"/>
      <w:cols w:space="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B4FBA2" w14:textId="77777777" w:rsidR="00587688" w:rsidRDefault="00587688">
      <w:r>
        <w:separator/>
      </w:r>
    </w:p>
  </w:endnote>
  <w:endnote w:type="continuationSeparator" w:id="0">
    <w:p w14:paraId="73B200A0" w14:textId="77777777" w:rsidR="00587688" w:rsidRDefault="00587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6391576"/>
      <w:showingPlcHdr/>
    </w:sdtPr>
    <w:sdtEndPr>
      <w:rPr>
        <w:rFonts w:ascii="Times New Roman" w:hAnsi="Times New Roman" w:cs="Times New Roman"/>
        <w:sz w:val="24"/>
        <w:szCs w:val="20"/>
      </w:rPr>
    </w:sdtEndPr>
    <w:sdtContent>
      <w:p w14:paraId="07251FB3" w14:textId="5572B9AA" w:rsidR="00CB7EC7" w:rsidRPr="00555824" w:rsidRDefault="00C7112A">
        <w:pPr>
          <w:pStyle w:val="Footer"/>
          <w:jc w:val="center"/>
          <w:rPr>
            <w:rFonts w:ascii="Times New Roman" w:hAnsi="Times New Roman" w:cs="Times New Roman"/>
            <w:sz w:val="24"/>
            <w:szCs w:val="20"/>
          </w:rPr>
        </w:pPr>
        <w:r>
          <w:t xml:space="preserve">     </w:t>
        </w:r>
      </w:p>
    </w:sdtContent>
  </w:sdt>
  <w:p w14:paraId="363DB8A5" w14:textId="77777777" w:rsidR="00CB7EC7" w:rsidRDefault="00CB7EC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69256"/>
      <w:showingPlcHdr/>
    </w:sdtPr>
    <w:sdtEndPr>
      <w:rPr>
        <w:rFonts w:ascii="Times New Roman" w:hAnsi="Times New Roman" w:cs="Times New Roman"/>
        <w:sz w:val="24"/>
        <w:szCs w:val="20"/>
      </w:rPr>
    </w:sdtEndPr>
    <w:sdtContent>
      <w:p w14:paraId="2DC117B6" w14:textId="3CFDB9CF" w:rsidR="00CB7EC7" w:rsidRPr="00555824" w:rsidRDefault="00CB7EC7">
        <w:pPr>
          <w:pStyle w:val="Footer"/>
          <w:jc w:val="center"/>
          <w:rPr>
            <w:rFonts w:ascii="Times New Roman" w:hAnsi="Times New Roman" w:cs="Times New Roman"/>
            <w:sz w:val="24"/>
            <w:szCs w:val="20"/>
          </w:rPr>
        </w:pPr>
        <w:r>
          <w:t xml:space="preserve">     </w:t>
        </w:r>
      </w:p>
    </w:sdtContent>
  </w:sdt>
  <w:p w14:paraId="63B77D80" w14:textId="77777777" w:rsidR="00CB7EC7" w:rsidRDefault="00CB7E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0BF045" w14:textId="77777777" w:rsidR="00587688" w:rsidRDefault="00587688">
      <w:r>
        <w:separator/>
      </w:r>
    </w:p>
  </w:footnote>
  <w:footnote w:type="continuationSeparator" w:id="0">
    <w:p w14:paraId="23460D3C" w14:textId="77777777" w:rsidR="00587688" w:rsidRDefault="005876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5434108"/>
    </w:sdtPr>
    <w:sdtEndPr>
      <w:rPr>
        <w:rFonts w:ascii="Times New Roman" w:hAnsi="Times New Roman" w:cs="Times New Roman"/>
        <w:sz w:val="24"/>
        <w:szCs w:val="24"/>
      </w:rPr>
    </w:sdtEndPr>
    <w:sdtContent>
      <w:p w14:paraId="19991B9A" w14:textId="77777777" w:rsidR="00CB7EC7" w:rsidRDefault="00CB7EC7">
        <w:pPr>
          <w:pStyle w:val="Header"/>
          <w:jc w:val="right"/>
        </w:pPr>
      </w:p>
      <w:p w14:paraId="58617AC6" w14:textId="77777777" w:rsidR="00CB7EC7" w:rsidRDefault="00CB7EC7">
        <w:pPr>
          <w:pStyle w:val="Header"/>
          <w:jc w:val="right"/>
        </w:pPr>
      </w:p>
      <w:p w14:paraId="653076D8" w14:textId="247FDD82" w:rsidR="00CB7EC7" w:rsidRPr="00555824" w:rsidRDefault="00CB7EC7">
        <w:pPr>
          <w:pStyle w:val="Header"/>
          <w:jc w:val="right"/>
          <w:rPr>
            <w:rFonts w:ascii="Times New Roman" w:hAnsi="Times New Roman" w:cs="Times New Roman"/>
            <w:sz w:val="24"/>
            <w:szCs w:val="24"/>
          </w:rPr>
        </w:pPr>
        <w:r w:rsidRPr="00555824">
          <w:rPr>
            <w:rFonts w:ascii="Times New Roman" w:hAnsi="Times New Roman" w:cs="Times New Roman"/>
            <w:sz w:val="24"/>
            <w:szCs w:val="24"/>
          </w:rPr>
          <w:fldChar w:fldCharType="begin"/>
        </w:r>
        <w:r w:rsidRPr="00555824">
          <w:rPr>
            <w:rFonts w:ascii="Times New Roman" w:hAnsi="Times New Roman" w:cs="Times New Roman"/>
            <w:sz w:val="24"/>
            <w:szCs w:val="24"/>
          </w:rPr>
          <w:instrText xml:space="preserve"> PAGE   \* MERGEFORMAT </w:instrText>
        </w:r>
        <w:r w:rsidRPr="00555824">
          <w:rPr>
            <w:rFonts w:ascii="Times New Roman" w:hAnsi="Times New Roman" w:cs="Times New Roman"/>
            <w:sz w:val="24"/>
            <w:szCs w:val="24"/>
          </w:rPr>
          <w:fldChar w:fldCharType="separate"/>
        </w:r>
        <w:r w:rsidR="00C7112A">
          <w:rPr>
            <w:rFonts w:ascii="Times New Roman" w:hAnsi="Times New Roman" w:cs="Times New Roman"/>
            <w:noProof/>
            <w:sz w:val="24"/>
            <w:szCs w:val="24"/>
          </w:rPr>
          <w:t>2</w:t>
        </w:r>
        <w:r w:rsidRPr="00555824">
          <w:rPr>
            <w:rFonts w:ascii="Times New Roman" w:hAnsi="Times New Roman" w:cs="Times New Roman"/>
            <w:sz w:val="24"/>
            <w:szCs w:val="24"/>
          </w:rPr>
          <w:fldChar w:fldCharType="end"/>
        </w:r>
      </w:p>
    </w:sdtContent>
  </w:sdt>
  <w:p w14:paraId="0F4C31A9" w14:textId="77777777" w:rsidR="00CB7EC7" w:rsidRDefault="00CB7EC7">
    <w:pPr>
      <w:pStyle w:val="BodyText"/>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7403669"/>
      <w:docPartObj>
        <w:docPartGallery w:val="Page Numbers (Top of Page)"/>
        <w:docPartUnique/>
      </w:docPartObj>
    </w:sdtPr>
    <w:sdtEndPr>
      <w:rPr>
        <w:rFonts w:ascii="Times New Roman" w:hAnsi="Times New Roman" w:cs="Times New Roman"/>
        <w:noProof/>
        <w:sz w:val="24"/>
        <w:szCs w:val="24"/>
      </w:rPr>
    </w:sdtEndPr>
    <w:sdtContent>
      <w:p w14:paraId="023F75A0" w14:textId="6E78B39D" w:rsidR="00CB7EC7" w:rsidRPr="0039014D" w:rsidRDefault="00CB7EC7">
        <w:pPr>
          <w:pStyle w:val="Header"/>
          <w:jc w:val="right"/>
          <w:rPr>
            <w:rFonts w:ascii="Times New Roman" w:hAnsi="Times New Roman" w:cs="Times New Roman"/>
            <w:sz w:val="24"/>
            <w:szCs w:val="24"/>
          </w:rPr>
        </w:pPr>
        <w:r w:rsidRPr="0039014D">
          <w:rPr>
            <w:rFonts w:ascii="Times New Roman" w:hAnsi="Times New Roman" w:cs="Times New Roman"/>
            <w:sz w:val="24"/>
            <w:szCs w:val="24"/>
          </w:rPr>
          <w:fldChar w:fldCharType="begin"/>
        </w:r>
        <w:r w:rsidRPr="0039014D">
          <w:rPr>
            <w:rFonts w:ascii="Times New Roman" w:hAnsi="Times New Roman" w:cs="Times New Roman"/>
            <w:sz w:val="24"/>
            <w:szCs w:val="24"/>
          </w:rPr>
          <w:instrText xml:space="preserve"> PAGE   \* MERGEFORMAT </w:instrText>
        </w:r>
        <w:r w:rsidRPr="0039014D">
          <w:rPr>
            <w:rFonts w:ascii="Times New Roman" w:hAnsi="Times New Roman" w:cs="Times New Roman"/>
            <w:sz w:val="24"/>
            <w:szCs w:val="24"/>
          </w:rPr>
          <w:fldChar w:fldCharType="separate"/>
        </w:r>
        <w:r w:rsidR="00C7112A">
          <w:rPr>
            <w:rFonts w:ascii="Times New Roman" w:hAnsi="Times New Roman" w:cs="Times New Roman"/>
            <w:noProof/>
            <w:sz w:val="24"/>
            <w:szCs w:val="24"/>
          </w:rPr>
          <w:t>1</w:t>
        </w:r>
        <w:r w:rsidRPr="0039014D">
          <w:rPr>
            <w:rFonts w:ascii="Times New Roman" w:hAnsi="Times New Roman" w:cs="Times New Roman"/>
            <w:noProof/>
            <w:sz w:val="24"/>
            <w:szCs w:val="24"/>
          </w:rPr>
          <w:fldChar w:fldCharType="end"/>
        </w:r>
      </w:p>
    </w:sdtContent>
  </w:sdt>
  <w:p w14:paraId="6F605DFE" w14:textId="77777777" w:rsidR="00CB7EC7" w:rsidRDefault="00CB7E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FF876B3"/>
    <w:multiLevelType w:val="multilevel"/>
    <w:tmpl w:val="BFF876B3"/>
    <w:lvl w:ilvl="0">
      <w:start w:val="1"/>
      <w:numFmt w:val="decimal"/>
      <w:lvlText w:val="%1."/>
      <w:lvlJc w:val="left"/>
      <w:pPr>
        <w:tabs>
          <w:tab w:val="left" w:pos="425"/>
        </w:tabs>
        <w:ind w:left="425" w:hanging="425"/>
      </w:pPr>
      <w:rPr>
        <w:rFonts w:hint="default"/>
      </w:rPr>
    </w:lvl>
    <w:lvl w:ilvl="1">
      <w:start w:val="3"/>
      <w:numFmt w:val="decimal"/>
      <w:isLgl/>
      <w:lvlText w:val="%1.%2"/>
      <w:lvlJc w:val="left"/>
      <w:pPr>
        <w:ind w:left="540" w:hanging="54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FFBFB30D"/>
    <w:multiLevelType w:val="multilevel"/>
    <w:tmpl w:val="FFBFB30D"/>
    <w:lvl w:ilvl="0">
      <w:start w:val="1"/>
      <w:numFmt w:val="decimal"/>
      <w:lvlText w:val="%1."/>
      <w:lvlJc w:val="left"/>
      <w:pPr>
        <w:tabs>
          <w:tab w:val="left" w:pos="845"/>
        </w:tabs>
        <w:ind w:left="845" w:hanging="425"/>
      </w:pPr>
      <w:rPr>
        <w:rFonts w:hint="default"/>
      </w:rPr>
    </w:lvl>
    <w:lvl w:ilvl="1">
      <w:start w:val="1"/>
      <w:numFmt w:val="decimal"/>
      <w:isLgl/>
      <w:lvlText w:val="%1.%2"/>
      <w:lvlJc w:val="left"/>
      <w:pPr>
        <w:ind w:left="780" w:hanging="360"/>
      </w:pPr>
      <w:rPr>
        <w:rFonts w:hint="default"/>
        <w:b/>
      </w:rPr>
    </w:lvl>
    <w:lvl w:ilvl="2">
      <w:start w:val="1"/>
      <w:numFmt w:val="decimal"/>
      <w:isLgl/>
      <w:lvlText w:val="%1.%2.%3"/>
      <w:lvlJc w:val="left"/>
      <w:pPr>
        <w:ind w:left="1140" w:hanging="720"/>
      </w:pPr>
      <w:rPr>
        <w:rFonts w:hint="default"/>
        <w:b/>
      </w:rPr>
    </w:lvl>
    <w:lvl w:ilvl="3">
      <w:start w:val="1"/>
      <w:numFmt w:val="decimal"/>
      <w:isLgl/>
      <w:lvlText w:val="%1.%2.%3.%4"/>
      <w:lvlJc w:val="left"/>
      <w:pPr>
        <w:ind w:left="1140" w:hanging="720"/>
      </w:pPr>
      <w:rPr>
        <w:rFonts w:hint="default"/>
        <w:b/>
      </w:rPr>
    </w:lvl>
    <w:lvl w:ilvl="4">
      <w:start w:val="1"/>
      <w:numFmt w:val="decimal"/>
      <w:isLgl/>
      <w:lvlText w:val="%1.%2.%3.%4.%5"/>
      <w:lvlJc w:val="left"/>
      <w:pPr>
        <w:ind w:left="1500" w:hanging="1080"/>
      </w:pPr>
      <w:rPr>
        <w:rFonts w:hint="default"/>
        <w:b/>
      </w:rPr>
    </w:lvl>
    <w:lvl w:ilvl="5">
      <w:start w:val="1"/>
      <w:numFmt w:val="decimal"/>
      <w:isLgl/>
      <w:lvlText w:val="%1.%2.%3.%4.%5.%6"/>
      <w:lvlJc w:val="left"/>
      <w:pPr>
        <w:ind w:left="1500" w:hanging="1080"/>
      </w:pPr>
      <w:rPr>
        <w:rFonts w:hint="default"/>
        <w:b/>
      </w:rPr>
    </w:lvl>
    <w:lvl w:ilvl="6">
      <w:start w:val="1"/>
      <w:numFmt w:val="decimal"/>
      <w:isLgl/>
      <w:lvlText w:val="%1.%2.%3.%4.%5.%6.%7"/>
      <w:lvlJc w:val="left"/>
      <w:pPr>
        <w:ind w:left="1860" w:hanging="1440"/>
      </w:pPr>
      <w:rPr>
        <w:rFonts w:hint="default"/>
        <w:b/>
      </w:rPr>
    </w:lvl>
    <w:lvl w:ilvl="7">
      <w:start w:val="1"/>
      <w:numFmt w:val="decimal"/>
      <w:isLgl/>
      <w:lvlText w:val="%1.%2.%3.%4.%5.%6.%7.%8"/>
      <w:lvlJc w:val="left"/>
      <w:pPr>
        <w:ind w:left="1860" w:hanging="1440"/>
      </w:pPr>
      <w:rPr>
        <w:rFonts w:hint="default"/>
        <w:b/>
      </w:rPr>
    </w:lvl>
    <w:lvl w:ilvl="8">
      <w:start w:val="1"/>
      <w:numFmt w:val="decimal"/>
      <w:isLgl/>
      <w:lvlText w:val="%1.%2.%3.%4.%5.%6.%7.%8.%9"/>
      <w:lvlJc w:val="left"/>
      <w:pPr>
        <w:ind w:left="2220" w:hanging="1800"/>
      </w:pPr>
      <w:rPr>
        <w:rFonts w:hint="default"/>
        <w:b/>
      </w:rPr>
    </w:lvl>
  </w:abstractNum>
  <w:abstractNum w:abstractNumId="2" w15:restartNumberingAfterBreak="0">
    <w:nsid w:val="00EF01CA"/>
    <w:multiLevelType w:val="hybridMultilevel"/>
    <w:tmpl w:val="9FFE81B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15B1BBB"/>
    <w:multiLevelType w:val="multilevel"/>
    <w:tmpl w:val="015B1BBB"/>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0A6154B8"/>
    <w:multiLevelType w:val="multilevel"/>
    <w:tmpl w:val="0A6154B8"/>
    <w:lvl w:ilvl="0">
      <w:start w:val="1"/>
      <w:numFmt w:val="decimal"/>
      <w:lvlText w:val="3.3.%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B2E0DBF"/>
    <w:multiLevelType w:val="multilevel"/>
    <w:tmpl w:val="0B2E0DBF"/>
    <w:lvl w:ilvl="0">
      <w:start w:val="1"/>
      <w:numFmt w:val="decimal"/>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3166661"/>
    <w:multiLevelType w:val="multilevel"/>
    <w:tmpl w:val="1316666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D7260C"/>
    <w:multiLevelType w:val="multilevel"/>
    <w:tmpl w:val="14D7260C"/>
    <w:lvl w:ilvl="0">
      <w:start w:val="1"/>
      <w:numFmt w:val="decimal"/>
      <w:lvlText w:val="2.1.%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0A7F3C"/>
    <w:multiLevelType w:val="multilevel"/>
    <w:tmpl w:val="180A7F3C"/>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BD33748"/>
    <w:multiLevelType w:val="multilevel"/>
    <w:tmpl w:val="A5204D6A"/>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DF028DA"/>
    <w:multiLevelType w:val="multilevel"/>
    <w:tmpl w:val="1DF028DA"/>
    <w:lvl w:ilvl="0">
      <w:start w:val="1"/>
      <w:numFmt w:val="decimal"/>
      <w:pStyle w:val="2"/>
      <w:lvlText w:val="2.%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0E07B8F"/>
    <w:multiLevelType w:val="multilevel"/>
    <w:tmpl w:val="20E07B8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5B837EA"/>
    <w:multiLevelType w:val="multilevel"/>
    <w:tmpl w:val="25B837EA"/>
    <w:lvl w:ilvl="0">
      <w:start w:val="1"/>
      <w:numFmt w:val="decimal"/>
      <w:lvlText w:val="3.4.%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9FF65B4"/>
    <w:multiLevelType w:val="multilevel"/>
    <w:tmpl w:val="29FF65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A0F336D"/>
    <w:multiLevelType w:val="multilevel"/>
    <w:tmpl w:val="2A0F336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2E4C5BD6"/>
    <w:multiLevelType w:val="multilevel"/>
    <w:tmpl w:val="2E4C5BD6"/>
    <w:lvl w:ilvl="0">
      <w:start w:val="1"/>
      <w:numFmt w:val="decimal"/>
      <w:lvlText w:val="3.7.%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12A48CF"/>
    <w:multiLevelType w:val="multilevel"/>
    <w:tmpl w:val="312A48CF"/>
    <w:lvl w:ilvl="0">
      <w:start w:val="1"/>
      <w:numFmt w:val="decimal"/>
      <w:lvlText w:val="%1."/>
      <w:lvlJc w:val="left"/>
      <w:pPr>
        <w:ind w:left="11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2B32BC9"/>
    <w:multiLevelType w:val="multilevel"/>
    <w:tmpl w:val="32B32BC9"/>
    <w:lvl w:ilvl="0">
      <w:start w:val="1"/>
      <w:numFmt w:val="decimal"/>
      <w:lvlText w:val="3.6.%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48A48B0"/>
    <w:multiLevelType w:val="hybridMultilevel"/>
    <w:tmpl w:val="A98E43B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35C63A2C"/>
    <w:multiLevelType w:val="multilevel"/>
    <w:tmpl w:val="35C63A2C"/>
    <w:lvl w:ilvl="0">
      <w:start w:val="1"/>
      <w:numFmt w:val="decimal"/>
      <w:lvlText w:val="3.%1"/>
      <w:lvlJc w:val="left"/>
      <w:pPr>
        <w:ind w:left="720" w:hanging="360"/>
      </w:pPr>
      <w:rPr>
        <w:rFonts w:hint="default"/>
      </w:rPr>
    </w:lvl>
    <w:lvl w:ilvl="1">
      <w:start w:val="1"/>
      <w:numFmt w:val="decimal"/>
      <w:pStyle w:val="3"/>
      <w:lvlText w:val="3.%2"/>
      <w:lvlJc w:val="left"/>
      <w:pPr>
        <w:ind w:left="1440" w:hanging="360"/>
      </w:pPr>
      <w:rPr>
        <w:rFonts w:hint="default"/>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73A57D8"/>
    <w:multiLevelType w:val="multilevel"/>
    <w:tmpl w:val="373A57D8"/>
    <w:lvl w:ilvl="0">
      <w:start w:val="1"/>
      <w:numFmt w:val="decimal"/>
      <w:lvlText w:val="3.5.%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1CB42D4"/>
    <w:multiLevelType w:val="multilevel"/>
    <w:tmpl w:val="41CB42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2656826"/>
    <w:multiLevelType w:val="multilevel"/>
    <w:tmpl w:val="426568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9A9155F"/>
    <w:multiLevelType w:val="multilevel"/>
    <w:tmpl w:val="A4DC3F64"/>
    <w:lvl w:ilvl="0">
      <w:start w:val="1"/>
      <w:numFmt w:val="decimal"/>
      <w:pStyle w:val="Heading2"/>
      <w:lvlText w:val="1.%1"/>
      <w:lvlJc w:val="left"/>
      <w:pPr>
        <w:ind w:left="720" w:hanging="360"/>
      </w:pPr>
      <w:rPr>
        <w:rFonts w:hint="default"/>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9BA38EC"/>
    <w:multiLevelType w:val="multilevel"/>
    <w:tmpl w:val="49BA38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C714801"/>
    <w:multiLevelType w:val="multilevel"/>
    <w:tmpl w:val="4C71480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1864F63"/>
    <w:multiLevelType w:val="multilevel"/>
    <w:tmpl w:val="51864F6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15:restartNumberingAfterBreak="0">
    <w:nsid w:val="5ECD2E12"/>
    <w:multiLevelType w:val="multilevel"/>
    <w:tmpl w:val="5ECD2E12"/>
    <w:lvl w:ilvl="0">
      <w:start w:val="1"/>
      <w:numFmt w:val="decimal"/>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EDA0A92"/>
    <w:multiLevelType w:val="multilevel"/>
    <w:tmpl w:val="426568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4433711"/>
    <w:multiLevelType w:val="multilevel"/>
    <w:tmpl w:val="FFBFB30D"/>
    <w:lvl w:ilvl="0">
      <w:start w:val="1"/>
      <w:numFmt w:val="decimal"/>
      <w:lvlText w:val="%1."/>
      <w:lvlJc w:val="left"/>
      <w:pPr>
        <w:tabs>
          <w:tab w:val="left" w:pos="845"/>
        </w:tabs>
        <w:ind w:left="845" w:hanging="425"/>
      </w:pPr>
      <w:rPr>
        <w:rFonts w:hint="default"/>
      </w:rPr>
    </w:lvl>
    <w:lvl w:ilvl="1">
      <w:start w:val="1"/>
      <w:numFmt w:val="decimal"/>
      <w:isLgl/>
      <w:lvlText w:val="%1.%2"/>
      <w:lvlJc w:val="left"/>
      <w:pPr>
        <w:ind w:left="780" w:hanging="360"/>
      </w:pPr>
      <w:rPr>
        <w:rFonts w:hint="default"/>
        <w:b/>
      </w:rPr>
    </w:lvl>
    <w:lvl w:ilvl="2">
      <w:start w:val="1"/>
      <w:numFmt w:val="decimal"/>
      <w:isLgl/>
      <w:lvlText w:val="%1.%2.%3"/>
      <w:lvlJc w:val="left"/>
      <w:pPr>
        <w:ind w:left="1140" w:hanging="720"/>
      </w:pPr>
      <w:rPr>
        <w:rFonts w:hint="default"/>
        <w:b/>
      </w:rPr>
    </w:lvl>
    <w:lvl w:ilvl="3">
      <w:start w:val="1"/>
      <w:numFmt w:val="decimal"/>
      <w:isLgl/>
      <w:lvlText w:val="%1.%2.%3.%4"/>
      <w:lvlJc w:val="left"/>
      <w:pPr>
        <w:ind w:left="1140" w:hanging="720"/>
      </w:pPr>
      <w:rPr>
        <w:rFonts w:hint="default"/>
        <w:b/>
      </w:rPr>
    </w:lvl>
    <w:lvl w:ilvl="4">
      <w:start w:val="1"/>
      <w:numFmt w:val="decimal"/>
      <w:isLgl/>
      <w:lvlText w:val="%1.%2.%3.%4.%5"/>
      <w:lvlJc w:val="left"/>
      <w:pPr>
        <w:ind w:left="1500" w:hanging="1080"/>
      </w:pPr>
      <w:rPr>
        <w:rFonts w:hint="default"/>
        <w:b/>
      </w:rPr>
    </w:lvl>
    <w:lvl w:ilvl="5">
      <w:start w:val="1"/>
      <w:numFmt w:val="decimal"/>
      <w:isLgl/>
      <w:lvlText w:val="%1.%2.%3.%4.%5.%6"/>
      <w:lvlJc w:val="left"/>
      <w:pPr>
        <w:ind w:left="1500" w:hanging="1080"/>
      </w:pPr>
      <w:rPr>
        <w:rFonts w:hint="default"/>
        <w:b/>
      </w:rPr>
    </w:lvl>
    <w:lvl w:ilvl="6">
      <w:start w:val="1"/>
      <w:numFmt w:val="decimal"/>
      <w:isLgl/>
      <w:lvlText w:val="%1.%2.%3.%4.%5.%6.%7"/>
      <w:lvlJc w:val="left"/>
      <w:pPr>
        <w:ind w:left="1860" w:hanging="1440"/>
      </w:pPr>
      <w:rPr>
        <w:rFonts w:hint="default"/>
        <w:b/>
      </w:rPr>
    </w:lvl>
    <w:lvl w:ilvl="7">
      <w:start w:val="1"/>
      <w:numFmt w:val="decimal"/>
      <w:isLgl/>
      <w:lvlText w:val="%1.%2.%3.%4.%5.%6.%7.%8"/>
      <w:lvlJc w:val="left"/>
      <w:pPr>
        <w:ind w:left="1860" w:hanging="1440"/>
      </w:pPr>
      <w:rPr>
        <w:rFonts w:hint="default"/>
        <w:b/>
      </w:rPr>
    </w:lvl>
    <w:lvl w:ilvl="8">
      <w:start w:val="1"/>
      <w:numFmt w:val="decimal"/>
      <w:isLgl/>
      <w:lvlText w:val="%1.%2.%3.%4.%5.%6.%7.%8.%9"/>
      <w:lvlJc w:val="left"/>
      <w:pPr>
        <w:ind w:left="2220" w:hanging="1800"/>
      </w:pPr>
      <w:rPr>
        <w:rFonts w:hint="default"/>
        <w:b/>
      </w:rPr>
    </w:lvl>
  </w:abstractNum>
  <w:abstractNum w:abstractNumId="30" w15:restartNumberingAfterBreak="0">
    <w:nsid w:val="6F322620"/>
    <w:multiLevelType w:val="multilevel"/>
    <w:tmpl w:val="6F32262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31C5265"/>
    <w:multiLevelType w:val="multilevel"/>
    <w:tmpl w:val="731C526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44B43CA"/>
    <w:multiLevelType w:val="multilevel"/>
    <w:tmpl w:val="744B43CA"/>
    <w:lvl w:ilvl="0">
      <w:start w:val="1"/>
      <w:numFmt w:val="decimal"/>
      <w:lvlText w:val="1.4.%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7AE219F"/>
    <w:multiLevelType w:val="multilevel"/>
    <w:tmpl w:val="77AE219F"/>
    <w:lvl w:ilvl="0">
      <w:start w:val="1"/>
      <w:numFmt w:val="decimal"/>
      <w:lvlText w:val="3.2.%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C580401"/>
    <w:multiLevelType w:val="multilevel"/>
    <w:tmpl w:val="7C580401"/>
    <w:lvl w:ilvl="0">
      <w:start w:val="1"/>
      <w:numFmt w:val="decimal"/>
      <w:pStyle w:val="13"/>
      <w:lvlText w:val="1.3.%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DC95346"/>
    <w:multiLevelType w:val="multilevel"/>
    <w:tmpl w:val="7DC95346"/>
    <w:lvl w:ilvl="0">
      <w:start w:val="1"/>
      <w:numFmt w:val="decimal"/>
      <w:lvlText w:val="%1."/>
      <w:lvlJc w:val="left"/>
      <w:pPr>
        <w:tabs>
          <w:tab w:val="left" w:pos="720"/>
        </w:tabs>
        <w:ind w:left="720" w:hanging="360"/>
      </w:pPr>
      <w:rPr>
        <w:rFonts w:hint="default"/>
        <w:sz w:val="24"/>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23"/>
  </w:num>
  <w:num w:numId="2">
    <w:abstractNumId w:val="34"/>
  </w:num>
  <w:num w:numId="3">
    <w:abstractNumId w:val="10"/>
  </w:num>
  <w:num w:numId="4">
    <w:abstractNumId w:val="19"/>
  </w:num>
  <w:num w:numId="5">
    <w:abstractNumId w:val="5"/>
  </w:num>
  <w:num w:numId="6">
    <w:abstractNumId w:val="23"/>
    <w:lvlOverride w:ilvl="0">
      <w:startOverride w:val="1"/>
    </w:lvlOverride>
  </w:num>
  <w:num w:numId="7">
    <w:abstractNumId w:val="1"/>
  </w:num>
  <w:num w:numId="8">
    <w:abstractNumId w:val="32"/>
  </w:num>
  <w:num w:numId="9">
    <w:abstractNumId w:val="0"/>
  </w:num>
  <w:num w:numId="10">
    <w:abstractNumId w:val="7"/>
  </w:num>
  <w:num w:numId="11">
    <w:abstractNumId w:val="3"/>
  </w:num>
  <w:num w:numId="12">
    <w:abstractNumId w:val="8"/>
  </w:num>
  <w:num w:numId="13">
    <w:abstractNumId w:val="33"/>
  </w:num>
  <w:num w:numId="14">
    <w:abstractNumId w:val="4"/>
  </w:num>
  <w:num w:numId="15">
    <w:abstractNumId w:val="27"/>
  </w:num>
  <w:num w:numId="16">
    <w:abstractNumId w:val="25"/>
  </w:num>
  <w:num w:numId="17">
    <w:abstractNumId w:val="11"/>
  </w:num>
  <w:num w:numId="18">
    <w:abstractNumId w:val="12"/>
  </w:num>
  <w:num w:numId="19">
    <w:abstractNumId w:val="20"/>
  </w:num>
  <w:num w:numId="20">
    <w:abstractNumId w:val="14"/>
  </w:num>
  <w:num w:numId="21">
    <w:abstractNumId w:val="17"/>
  </w:num>
  <w:num w:numId="22">
    <w:abstractNumId w:val="9"/>
  </w:num>
  <w:num w:numId="23">
    <w:abstractNumId w:val="13"/>
  </w:num>
  <w:num w:numId="24">
    <w:abstractNumId w:val="6"/>
  </w:num>
  <w:num w:numId="25">
    <w:abstractNumId w:val="30"/>
  </w:num>
  <w:num w:numId="26">
    <w:abstractNumId w:val="31"/>
  </w:num>
  <w:num w:numId="27">
    <w:abstractNumId w:val="24"/>
  </w:num>
  <w:num w:numId="28">
    <w:abstractNumId w:val="22"/>
  </w:num>
  <w:num w:numId="29">
    <w:abstractNumId w:val="21"/>
  </w:num>
  <w:num w:numId="30">
    <w:abstractNumId w:val="15"/>
  </w:num>
  <w:num w:numId="31">
    <w:abstractNumId w:val="16"/>
  </w:num>
  <w:num w:numId="32">
    <w:abstractNumId w:val="35"/>
  </w:num>
  <w:num w:numId="33">
    <w:abstractNumId w:val="26"/>
  </w:num>
  <w:num w:numId="34">
    <w:abstractNumId w:val="29"/>
  </w:num>
  <w:num w:numId="35">
    <w:abstractNumId w:val="28"/>
  </w:num>
  <w:num w:numId="36">
    <w:abstractNumId w:val="2"/>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removeDateAndTime/>
  <w:embedSystemFonts/>
  <w:hideSpellingErrors/>
  <w:defaultTabStop w:val="720"/>
  <w:drawingGridVerticalSpacing w:val="156"/>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EBFF1BA0"/>
    <w:rsid w:val="D6FE191B"/>
    <w:rsid w:val="DCF4F679"/>
    <w:rsid w:val="E37C54BC"/>
    <w:rsid w:val="EBFF1BA0"/>
    <w:rsid w:val="F72EBCE1"/>
    <w:rsid w:val="F76902A7"/>
    <w:rsid w:val="FFBF3B84"/>
    <w:rsid w:val="FFFFF4FD"/>
    <w:rsid w:val="000016A7"/>
    <w:rsid w:val="00007DB7"/>
    <w:rsid w:val="000100A3"/>
    <w:rsid w:val="00012B73"/>
    <w:rsid w:val="00013BFB"/>
    <w:rsid w:val="0001799D"/>
    <w:rsid w:val="0002448A"/>
    <w:rsid w:val="00024F0F"/>
    <w:rsid w:val="000272A4"/>
    <w:rsid w:val="00031144"/>
    <w:rsid w:val="00034995"/>
    <w:rsid w:val="00046777"/>
    <w:rsid w:val="00046CE0"/>
    <w:rsid w:val="000477F1"/>
    <w:rsid w:val="0006328F"/>
    <w:rsid w:val="00066044"/>
    <w:rsid w:val="00071F1A"/>
    <w:rsid w:val="00077999"/>
    <w:rsid w:val="00090D95"/>
    <w:rsid w:val="00096B98"/>
    <w:rsid w:val="000A39DD"/>
    <w:rsid w:val="000A56F6"/>
    <w:rsid w:val="000A672A"/>
    <w:rsid w:val="000B2F6B"/>
    <w:rsid w:val="000B3107"/>
    <w:rsid w:val="000B3969"/>
    <w:rsid w:val="000E5889"/>
    <w:rsid w:val="000F08A2"/>
    <w:rsid w:val="000F1EEF"/>
    <w:rsid w:val="000F2408"/>
    <w:rsid w:val="000F5220"/>
    <w:rsid w:val="00105066"/>
    <w:rsid w:val="001138C4"/>
    <w:rsid w:val="001144F6"/>
    <w:rsid w:val="0012253E"/>
    <w:rsid w:val="0012518B"/>
    <w:rsid w:val="00127531"/>
    <w:rsid w:val="001302B1"/>
    <w:rsid w:val="001354DA"/>
    <w:rsid w:val="001372B0"/>
    <w:rsid w:val="001374B3"/>
    <w:rsid w:val="001412A4"/>
    <w:rsid w:val="00146796"/>
    <w:rsid w:val="00151AB3"/>
    <w:rsid w:val="00161E7E"/>
    <w:rsid w:val="00165698"/>
    <w:rsid w:val="0017232E"/>
    <w:rsid w:val="00173187"/>
    <w:rsid w:val="00181652"/>
    <w:rsid w:val="00184CCC"/>
    <w:rsid w:val="00185075"/>
    <w:rsid w:val="001A0A41"/>
    <w:rsid w:val="001A23AD"/>
    <w:rsid w:val="001A23FB"/>
    <w:rsid w:val="001B4A97"/>
    <w:rsid w:val="001B5448"/>
    <w:rsid w:val="001D119E"/>
    <w:rsid w:val="001D31CC"/>
    <w:rsid w:val="001E0B75"/>
    <w:rsid w:val="001E561F"/>
    <w:rsid w:val="001E6431"/>
    <w:rsid w:val="001F2A1A"/>
    <w:rsid w:val="001F4305"/>
    <w:rsid w:val="001F4F90"/>
    <w:rsid w:val="001F6768"/>
    <w:rsid w:val="001F7CDF"/>
    <w:rsid w:val="00202CA8"/>
    <w:rsid w:val="0020542E"/>
    <w:rsid w:val="00215630"/>
    <w:rsid w:val="00216D1E"/>
    <w:rsid w:val="002173B3"/>
    <w:rsid w:val="00221CC8"/>
    <w:rsid w:val="00230593"/>
    <w:rsid w:val="00236172"/>
    <w:rsid w:val="002400FC"/>
    <w:rsid w:val="0024047F"/>
    <w:rsid w:val="002462BD"/>
    <w:rsid w:val="002527A5"/>
    <w:rsid w:val="00253C89"/>
    <w:rsid w:val="00255ACA"/>
    <w:rsid w:val="00257F6D"/>
    <w:rsid w:val="0026465E"/>
    <w:rsid w:val="00265DD9"/>
    <w:rsid w:val="00265E44"/>
    <w:rsid w:val="00266A0A"/>
    <w:rsid w:val="00266FFE"/>
    <w:rsid w:val="00287FF3"/>
    <w:rsid w:val="00297480"/>
    <w:rsid w:val="002A7AD3"/>
    <w:rsid w:val="002B7267"/>
    <w:rsid w:val="002C6D23"/>
    <w:rsid w:val="002C7F17"/>
    <w:rsid w:val="00301C4C"/>
    <w:rsid w:val="00301EBA"/>
    <w:rsid w:val="00306EE2"/>
    <w:rsid w:val="00330F8F"/>
    <w:rsid w:val="00331D83"/>
    <w:rsid w:val="00331E4C"/>
    <w:rsid w:val="00332341"/>
    <w:rsid w:val="00333C0E"/>
    <w:rsid w:val="00333D3B"/>
    <w:rsid w:val="003464BE"/>
    <w:rsid w:val="003566D2"/>
    <w:rsid w:val="00360D62"/>
    <w:rsid w:val="00364918"/>
    <w:rsid w:val="00372CBA"/>
    <w:rsid w:val="003737F1"/>
    <w:rsid w:val="00374487"/>
    <w:rsid w:val="00374795"/>
    <w:rsid w:val="00376733"/>
    <w:rsid w:val="0038434B"/>
    <w:rsid w:val="00385791"/>
    <w:rsid w:val="0039014D"/>
    <w:rsid w:val="00394771"/>
    <w:rsid w:val="003955A6"/>
    <w:rsid w:val="00395B4A"/>
    <w:rsid w:val="0039743D"/>
    <w:rsid w:val="003A34DB"/>
    <w:rsid w:val="003B072C"/>
    <w:rsid w:val="003B38EF"/>
    <w:rsid w:val="003B62FC"/>
    <w:rsid w:val="003C0DFA"/>
    <w:rsid w:val="003C1ABB"/>
    <w:rsid w:val="003C3CFD"/>
    <w:rsid w:val="003C4488"/>
    <w:rsid w:val="003C56AF"/>
    <w:rsid w:val="003D4B38"/>
    <w:rsid w:val="003E5C0C"/>
    <w:rsid w:val="003F02B7"/>
    <w:rsid w:val="003F1E70"/>
    <w:rsid w:val="003F35E9"/>
    <w:rsid w:val="003F3C9C"/>
    <w:rsid w:val="003F577C"/>
    <w:rsid w:val="003F73DA"/>
    <w:rsid w:val="00401A42"/>
    <w:rsid w:val="00405C81"/>
    <w:rsid w:val="00406FCA"/>
    <w:rsid w:val="00416E48"/>
    <w:rsid w:val="0042310B"/>
    <w:rsid w:val="004257CA"/>
    <w:rsid w:val="0042630A"/>
    <w:rsid w:val="00426AD1"/>
    <w:rsid w:val="0042767E"/>
    <w:rsid w:val="0043080D"/>
    <w:rsid w:val="004321B1"/>
    <w:rsid w:val="00433017"/>
    <w:rsid w:val="004441F6"/>
    <w:rsid w:val="00452005"/>
    <w:rsid w:val="00453446"/>
    <w:rsid w:val="00456F53"/>
    <w:rsid w:val="0045774A"/>
    <w:rsid w:val="00460F48"/>
    <w:rsid w:val="00483934"/>
    <w:rsid w:val="00486525"/>
    <w:rsid w:val="0049067A"/>
    <w:rsid w:val="00492D4F"/>
    <w:rsid w:val="004A3DC3"/>
    <w:rsid w:val="004A6B46"/>
    <w:rsid w:val="004B3E3B"/>
    <w:rsid w:val="004C468B"/>
    <w:rsid w:val="004C72F8"/>
    <w:rsid w:val="004D11BC"/>
    <w:rsid w:val="004E7086"/>
    <w:rsid w:val="004E7B32"/>
    <w:rsid w:val="004F1B72"/>
    <w:rsid w:val="004F4382"/>
    <w:rsid w:val="004F4D8E"/>
    <w:rsid w:val="004F58B7"/>
    <w:rsid w:val="004F607B"/>
    <w:rsid w:val="0050045E"/>
    <w:rsid w:val="0050304A"/>
    <w:rsid w:val="00513DD2"/>
    <w:rsid w:val="00530DF2"/>
    <w:rsid w:val="00535266"/>
    <w:rsid w:val="00542F07"/>
    <w:rsid w:val="00544881"/>
    <w:rsid w:val="00544B77"/>
    <w:rsid w:val="00544E77"/>
    <w:rsid w:val="00555824"/>
    <w:rsid w:val="00563A86"/>
    <w:rsid w:val="00564B43"/>
    <w:rsid w:val="005710DE"/>
    <w:rsid w:val="005712D8"/>
    <w:rsid w:val="00574B62"/>
    <w:rsid w:val="00587688"/>
    <w:rsid w:val="0059127A"/>
    <w:rsid w:val="005B3C08"/>
    <w:rsid w:val="005B3E2B"/>
    <w:rsid w:val="005B4482"/>
    <w:rsid w:val="005C3B0F"/>
    <w:rsid w:val="005C50D8"/>
    <w:rsid w:val="005D2874"/>
    <w:rsid w:val="005D6918"/>
    <w:rsid w:val="005E1644"/>
    <w:rsid w:val="005E2BB3"/>
    <w:rsid w:val="005F0775"/>
    <w:rsid w:val="005F21D6"/>
    <w:rsid w:val="006019D3"/>
    <w:rsid w:val="0060470D"/>
    <w:rsid w:val="006049EE"/>
    <w:rsid w:val="00610A20"/>
    <w:rsid w:val="00611F8B"/>
    <w:rsid w:val="00613FC5"/>
    <w:rsid w:val="0061427E"/>
    <w:rsid w:val="00617A31"/>
    <w:rsid w:val="00625AC2"/>
    <w:rsid w:val="006343A2"/>
    <w:rsid w:val="0063647F"/>
    <w:rsid w:val="00637198"/>
    <w:rsid w:val="00640968"/>
    <w:rsid w:val="00642073"/>
    <w:rsid w:val="00646594"/>
    <w:rsid w:val="00657965"/>
    <w:rsid w:val="006741B3"/>
    <w:rsid w:val="006771C2"/>
    <w:rsid w:val="006779BE"/>
    <w:rsid w:val="00682478"/>
    <w:rsid w:val="00682CE7"/>
    <w:rsid w:val="006909D9"/>
    <w:rsid w:val="00694120"/>
    <w:rsid w:val="006A1304"/>
    <w:rsid w:val="006A4C66"/>
    <w:rsid w:val="006B1C68"/>
    <w:rsid w:val="006B3FCE"/>
    <w:rsid w:val="006C2949"/>
    <w:rsid w:val="006C383E"/>
    <w:rsid w:val="006C4E51"/>
    <w:rsid w:val="006D0459"/>
    <w:rsid w:val="006E67B7"/>
    <w:rsid w:val="006F0CF5"/>
    <w:rsid w:val="006F37B6"/>
    <w:rsid w:val="0070019D"/>
    <w:rsid w:val="00704EA4"/>
    <w:rsid w:val="007074BC"/>
    <w:rsid w:val="00710972"/>
    <w:rsid w:val="00713C84"/>
    <w:rsid w:val="00722B34"/>
    <w:rsid w:val="00726EFA"/>
    <w:rsid w:val="00731713"/>
    <w:rsid w:val="0073380B"/>
    <w:rsid w:val="007341B9"/>
    <w:rsid w:val="00746D9D"/>
    <w:rsid w:val="007542B8"/>
    <w:rsid w:val="007546E1"/>
    <w:rsid w:val="00763C58"/>
    <w:rsid w:val="00767FF1"/>
    <w:rsid w:val="007706B0"/>
    <w:rsid w:val="00773AAF"/>
    <w:rsid w:val="00774D44"/>
    <w:rsid w:val="00776AB1"/>
    <w:rsid w:val="007919FC"/>
    <w:rsid w:val="00797415"/>
    <w:rsid w:val="007A5A34"/>
    <w:rsid w:val="007B4CD0"/>
    <w:rsid w:val="007C3E65"/>
    <w:rsid w:val="007C6BA9"/>
    <w:rsid w:val="007D00F2"/>
    <w:rsid w:val="007D1747"/>
    <w:rsid w:val="007D4B1E"/>
    <w:rsid w:val="007D7A29"/>
    <w:rsid w:val="007E063E"/>
    <w:rsid w:val="007E2D70"/>
    <w:rsid w:val="007F1FD1"/>
    <w:rsid w:val="007F6434"/>
    <w:rsid w:val="007F79F4"/>
    <w:rsid w:val="0081325D"/>
    <w:rsid w:val="0081783E"/>
    <w:rsid w:val="00822256"/>
    <w:rsid w:val="008266D6"/>
    <w:rsid w:val="00835BB3"/>
    <w:rsid w:val="00837282"/>
    <w:rsid w:val="00840344"/>
    <w:rsid w:val="00842872"/>
    <w:rsid w:val="0084511D"/>
    <w:rsid w:val="00846969"/>
    <w:rsid w:val="00847C5D"/>
    <w:rsid w:val="00853183"/>
    <w:rsid w:val="00856787"/>
    <w:rsid w:val="00861EEB"/>
    <w:rsid w:val="00862066"/>
    <w:rsid w:val="00863E3E"/>
    <w:rsid w:val="00866F90"/>
    <w:rsid w:val="00880FB2"/>
    <w:rsid w:val="008852AA"/>
    <w:rsid w:val="00886C98"/>
    <w:rsid w:val="0089068D"/>
    <w:rsid w:val="00890C82"/>
    <w:rsid w:val="008966C7"/>
    <w:rsid w:val="008A107D"/>
    <w:rsid w:val="008A41E7"/>
    <w:rsid w:val="008C22DA"/>
    <w:rsid w:val="008C3B55"/>
    <w:rsid w:val="008D09DB"/>
    <w:rsid w:val="008D162F"/>
    <w:rsid w:val="008D23EA"/>
    <w:rsid w:val="008D5A19"/>
    <w:rsid w:val="008E3C30"/>
    <w:rsid w:val="008E4418"/>
    <w:rsid w:val="008E450E"/>
    <w:rsid w:val="008E7355"/>
    <w:rsid w:val="008F6429"/>
    <w:rsid w:val="00917840"/>
    <w:rsid w:val="00922176"/>
    <w:rsid w:val="009328A4"/>
    <w:rsid w:val="0094678D"/>
    <w:rsid w:val="0095236D"/>
    <w:rsid w:val="00955E63"/>
    <w:rsid w:val="0095666F"/>
    <w:rsid w:val="009576E1"/>
    <w:rsid w:val="009623D4"/>
    <w:rsid w:val="00963FF0"/>
    <w:rsid w:val="0096439C"/>
    <w:rsid w:val="009643BA"/>
    <w:rsid w:val="0096744F"/>
    <w:rsid w:val="00977A25"/>
    <w:rsid w:val="00982902"/>
    <w:rsid w:val="009914E3"/>
    <w:rsid w:val="00991A39"/>
    <w:rsid w:val="009A7211"/>
    <w:rsid w:val="009B3C20"/>
    <w:rsid w:val="009C6099"/>
    <w:rsid w:val="009D3FCB"/>
    <w:rsid w:val="009D5ACA"/>
    <w:rsid w:val="009E0EB8"/>
    <w:rsid w:val="009E0F7C"/>
    <w:rsid w:val="009E16C6"/>
    <w:rsid w:val="009E3E1A"/>
    <w:rsid w:val="009E720A"/>
    <w:rsid w:val="009F2E06"/>
    <w:rsid w:val="009F4BEB"/>
    <w:rsid w:val="009F742A"/>
    <w:rsid w:val="00A11485"/>
    <w:rsid w:val="00A115E4"/>
    <w:rsid w:val="00A1676C"/>
    <w:rsid w:val="00A20EBD"/>
    <w:rsid w:val="00A21453"/>
    <w:rsid w:val="00A2168E"/>
    <w:rsid w:val="00A2314D"/>
    <w:rsid w:val="00A24F0E"/>
    <w:rsid w:val="00A2501C"/>
    <w:rsid w:val="00A2599E"/>
    <w:rsid w:val="00A26FA7"/>
    <w:rsid w:val="00A3302D"/>
    <w:rsid w:val="00A36FA0"/>
    <w:rsid w:val="00A456FC"/>
    <w:rsid w:val="00A54BDC"/>
    <w:rsid w:val="00A6036D"/>
    <w:rsid w:val="00A642CF"/>
    <w:rsid w:val="00A650C6"/>
    <w:rsid w:val="00A67AFC"/>
    <w:rsid w:val="00A75710"/>
    <w:rsid w:val="00A757CE"/>
    <w:rsid w:val="00A76105"/>
    <w:rsid w:val="00A87ACE"/>
    <w:rsid w:val="00A941A3"/>
    <w:rsid w:val="00AA46E0"/>
    <w:rsid w:val="00AA55C8"/>
    <w:rsid w:val="00AB119A"/>
    <w:rsid w:val="00AD2F61"/>
    <w:rsid w:val="00AE1A6D"/>
    <w:rsid w:val="00AE384E"/>
    <w:rsid w:val="00AE3D48"/>
    <w:rsid w:val="00AE5117"/>
    <w:rsid w:val="00AE7046"/>
    <w:rsid w:val="00B04780"/>
    <w:rsid w:val="00B116C2"/>
    <w:rsid w:val="00B20EBF"/>
    <w:rsid w:val="00B2519D"/>
    <w:rsid w:val="00B306DA"/>
    <w:rsid w:val="00B30E78"/>
    <w:rsid w:val="00B375FC"/>
    <w:rsid w:val="00B4249D"/>
    <w:rsid w:val="00B430F5"/>
    <w:rsid w:val="00B4671B"/>
    <w:rsid w:val="00B540CF"/>
    <w:rsid w:val="00B55512"/>
    <w:rsid w:val="00B57BB1"/>
    <w:rsid w:val="00B64008"/>
    <w:rsid w:val="00B716D1"/>
    <w:rsid w:val="00B71A79"/>
    <w:rsid w:val="00B7764A"/>
    <w:rsid w:val="00B86713"/>
    <w:rsid w:val="00B9409E"/>
    <w:rsid w:val="00B95123"/>
    <w:rsid w:val="00B95C7D"/>
    <w:rsid w:val="00B95D79"/>
    <w:rsid w:val="00BA00B3"/>
    <w:rsid w:val="00BA3642"/>
    <w:rsid w:val="00BA5A42"/>
    <w:rsid w:val="00BB0F68"/>
    <w:rsid w:val="00BB3023"/>
    <w:rsid w:val="00BC7C65"/>
    <w:rsid w:val="00BD6070"/>
    <w:rsid w:val="00BE324E"/>
    <w:rsid w:val="00BE6447"/>
    <w:rsid w:val="00BF0D39"/>
    <w:rsid w:val="00C02F96"/>
    <w:rsid w:val="00C07B73"/>
    <w:rsid w:val="00C10217"/>
    <w:rsid w:val="00C1031D"/>
    <w:rsid w:val="00C337DD"/>
    <w:rsid w:val="00C40E23"/>
    <w:rsid w:val="00C5263B"/>
    <w:rsid w:val="00C54A44"/>
    <w:rsid w:val="00C7112A"/>
    <w:rsid w:val="00C84BB7"/>
    <w:rsid w:val="00C90069"/>
    <w:rsid w:val="00CB478B"/>
    <w:rsid w:val="00CB7EC7"/>
    <w:rsid w:val="00CC1B3D"/>
    <w:rsid w:val="00CC425B"/>
    <w:rsid w:val="00CC47D4"/>
    <w:rsid w:val="00CD5635"/>
    <w:rsid w:val="00CD6B40"/>
    <w:rsid w:val="00CD7647"/>
    <w:rsid w:val="00CF0338"/>
    <w:rsid w:val="00CF0D37"/>
    <w:rsid w:val="00CF5D36"/>
    <w:rsid w:val="00D00F6E"/>
    <w:rsid w:val="00D01619"/>
    <w:rsid w:val="00D0512C"/>
    <w:rsid w:val="00D05248"/>
    <w:rsid w:val="00D12631"/>
    <w:rsid w:val="00D12C35"/>
    <w:rsid w:val="00D1489D"/>
    <w:rsid w:val="00D171B0"/>
    <w:rsid w:val="00D20DEA"/>
    <w:rsid w:val="00D21BDD"/>
    <w:rsid w:val="00D36B0E"/>
    <w:rsid w:val="00D3728C"/>
    <w:rsid w:val="00D374FD"/>
    <w:rsid w:val="00D40BFD"/>
    <w:rsid w:val="00D414E0"/>
    <w:rsid w:val="00D67DB2"/>
    <w:rsid w:val="00D72E6A"/>
    <w:rsid w:val="00D86173"/>
    <w:rsid w:val="00D869DB"/>
    <w:rsid w:val="00D86CE5"/>
    <w:rsid w:val="00D914C2"/>
    <w:rsid w:val="00D9197F"/>
    <w:rsid w:val="00D956C8"/>
    <w:rsid w:val="00D96D62"/>
    <w:rsid w:val="00DA4668"/>
    <w:rsid w:val="00DC5DBC"/>
    <w:rsid w:val="00DD0DB2"/>
    <w:rsid w:val="00DD313B"/>
    <w:rsid w:val="00DE0EBC"/>
    <w:rsid w:val="00DE1183"/>
    <w:rsid w:val="00DF7033"/>
    <w:rsid w:val="00DF7FE8"/>
    <w:rsid w:val="00E01B92"/>
    <w:rsid w:val="00E0584F"/>
    <w:rsid w:val="00E05B23"/>
    <w:rsid w:val="00E05B39"/>
    <w:rsid w:val="00E0640E"/>
    <w:rsid w:val="00E07ACC"/>
    <w:rsid w:val="00E1386D"/>
    <w:rsid w:val="00E147D7"/>
    <w:rsid w:val="00E149E7"/>
    <w:rsid w:val="00E175DA"/>
    <w:rsid w:val="00E21E11"/>
    <w:rsid w:val="00E266A1"/>
    <w:rsid w:val="00E37B4A"/>
    <w:rsid w:val="00E416E2"/>
    <w:rsid w:val="00E456D6"/>
    <w:rsid w:val="00E50ABA"/>
    <w:rsid w:val="00E50E6F"/>
    <w:rsid w:val="00E65304"/>
    <w:rsid w:val="00E67D9C"/>
    <w:rsid w:val="00E72CAB"/>
    <w:rsid w:val="00E731D5"/>
    <w:rsid w:val="00E75575"/>
    <w:rsid w:val="00E8057F"/>
    <w:rsid w:val="00E87113"/>
    <w:rsid w:val="00E94D71"/>
    <w:rsid w:val="00E9726B"/>
    <w:rsid w:val="00E97880"/>
    <w:rsid w:val="00EA3E10"/>
    <w:rsid w:val="00EA73B4"/>
    <w:rsid w:val="00EB74D3"/>
    <w:rsid w:val="00EC286E"/>
    <w:rsid w:val="00EC5894"/>
    <w:rsid w:val="00ED12DB"/>
    <w:rsid w:val="00ED2AEF"/>
    <w:rsid w:val="00ED5869"/>
    <w:rsid w:val="00ED79AE"/>
    <w:rsid w:val="00EE5417"/>
    <w:rsid w:val="00EF35E5"/>
    <w:rsid w:val="00EF37BD"/>
    <w:rsid w:val="00EF6110"/>
    <w:rsid w:val="00EF6B0F"/>
    <w:rsid w:val="00F014D9"/>
    <w:rsid w:val="00F03CF8"/>
    <w:rsid w:val="00F0621F"/>
    <w:rsid w:val="00F15721"/>
    <w:rsid w:val="00F17401"/>
    <w:rsid w:val="00F2599A"/>
    <w:rsid w:val="00F355A5"/>
    <w:rsid w:val="00F42AC9"/>
    <w:rsid w:val="00F53130"/>
    <w:rsid w:val="00F60E92"/>
    <w:rsid w:val="00F66EA4"/>
    <w:rsid w:val="00F74D7E"/>
    <w:rsid w:val="00F75E71"/>
    <w:rsid w:val="00F9696D"/>
    <w:rsid w:val="00FA12A8"/>
    <w:rsid w:val="00FA49EE"/>
    <w:rsid w:val="00FA4CD3"/>
    <w:rsid w:val="00FB022B"/>
    <w:rsid w:val="00FC3F5F"/>
    <w:rsid w:val="00FD3570"/>
    <w:rsid w:val="00FE2BC4"/>
    <w:rsid w:val="00FF02E0"/>
    <w:rsid w:val="00FF3FCD"/>
    <w:rsid w:val="00FF4961"/>
    <w:rsid w:val="00FF7CA9"/>
    <w:rsid w:val="200C5765"/>
    <w:rsid w:val="27AFCF48"/>
    <w:rsid w:val="2CA952D4"/>
    <w:rsid w:val="2DBF78FA"/>
    <w:rsid w:val="30D47A22"/>
    <w:rsid w:val="3FBF5C17"/>
    <w:rsid w:val="4A423A7A"/>
    <w:rsid w:val="61E7BBE7"/>
    <w:rsid w:val="735FEB70"/>
    <w:rsid w:val="76FF4EC2"/>
    <w:rsid w:val="7BEF4680"/>
    <w:rsid w:val="7DEE7E9C"/>
    <w:rsid w:val="7DFF8916"/>
    <w:rsid w:val="7FEAED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27097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id-ID" w:eastAsia="id-ID"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uiPriority="99" w:qFormat="1"/>
    <w:lsdException w:name="footer" w:uiPriority="99" w:qFormat="1"/>
    <w:lsdException w:name="caption" w:uiPriority="35" w:unhideWhenUsed="1" w:qFormat="1"/>
    <w:lsdException w:name="table of figures" w:uiPriority="99" w:qFormat="1"/>
    <w:lsdException w:name="footnote reference" w:qFormat="1"/>
    <w:lsdException w:name="annotation reference" w:qFormat="1"/>
    <w:lsdException w:name="List Bullet" w:uiPriority="99" w:unhideWhenUsed="1" w:qFormat="1"/>
    <w:lsdException w:name="Title" w:qFormat="1"/>
    <w:lsdException w:name="Default Paragraph Font" w:uiPriority="1" w:unhideWhenUsed="1" w:qFormat="1"/>
    <w:lsdException w:name="Body Text" w:uiPriority="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EastAsia" w:hAnsiTheme="minorHAnsi" w:cstheme="minorBidi"/>
      <w:lang w:val="en-US" w:eastAsia="zh-CN"/>
    </w:rPr>
  </w:style>
  <w:style w:type="paragraph" w:styleId="Heading1">
    <w:name w:val="heading 1"/>
    <w:basedOn w:val="Normal"/>
    <w:next w:val="Normal"/>
    <w:link w:val="Heading1Char"/>
    <w:qFormat/>
    <w:pPr>
      <w:spacing w:line="360" w:lineRule="auto"/>
      <w:jc w:val="center"/>
      <w:outlineLvl w:val="0"/>
    </w:pPr>
    <w:rPr>
      <w:rFonts w:ascii="Times New Roman" w:hAnsi="Times New Roman" w:cs="Times New Roman"/>
      <w:b/>
      <w:sz w:val="24"/>
      <w:szCs w:val="24"/>
    </w:rPr>
  </w:style>
  <w:style w:type="paragraph" w:styleId="Heading2">
    <w:name w:val="heading 2"/>
    <w:basedOn w:val="Normal"/>
    <w:link w:val="Heading2Char"/>
    <w:unhideWhenUsed/>
    <w:qFormat/>
    <w:pPr>
      <w:numPr>
        <w:numId w:val="1"/>
      </w:numPr>
      <w:spacing w:line="480" w:lineRule="auto"/>
      <w:jc w:val="both"/>
      <w:outlineLvl w:val="1"/>
    </w:pPr>
    <w:rPr>
      <w:rFonts w:ascii="Times New Roman" w:eastAsia="SimSun" w:hAnsi="Times New Roman" w:cs="Times New Roman"/>
      <w:b/>
      <w:bCs/>
      <w:sz w:val="24"/>
      <w:szCs w:val="24"/>
    </w:rPr>
  </w:style>
  <w:style w:type="paragraph" w:styleId="Heading3">
    <w:name w:val="heading 3"/>
    <w:next w:val="Normal"/>
    <w:link w:val="Heading3Char"/>
    <w:unhideWhenUsed/>
    <w:qFormat/>
    <w:pPr>
      <w:spacing w:beforeAutospacing="1" w:afterAutospacing="1"/>
      <w:outlineLvl w:val="2"/>
    </w:pPr>
    <w:rPr>
      <w:rFonts w:ascii="SimSun" w:hAnsi="SimSun" w:hint="eastAsia"/>
      <w:b/>
      <w:bCs/>
      <w:sz w:val="27"/>
      <w:szCs w:val="27"/>
      <w:lang w:val="en-US" w:eastAsia="zh-CN"/>
    </w:rPr>
  </w:style>
  <w:style w:type="paragraph" w:styleId="Heading4">
    <w:name w:val="heading 4"/>
    <w:next w:val="Normal"/>
    <w:unhideWhenUsed/>
    <w:qFormat/>
    <w:pPr>
      <w:spacing w:beforeAutospacing="1" w:afterAutospacing="1"/>
      <w:outlineLvl w:val="3"/>
    </w:pPr>
    <w:rPr>
      <w:rFonts w:ascii="SimSun" w:hAnsi="SimSun" w:hint="eastAsia"/>
      <w:b/>
      <w:bCs/>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paragraph" w:styleId="BodyText">
    <w:name w:val="Body Text"/>
    <w:basedOn w:val="Normal"/>
    <w:link w:val="BodyTextChar"/>
    <w:uiPriority w:val="1"/>
    <w:qFormat/>
    <w:rPr>
      <w:sz w:val="24"/>
      <w:szCs w:val="24"/>
    </w:rPr>
  </w:style>
  <w:style w:type="paragraph" w:styleId="Caption">
    <w:name w:val="caption"/>
    <w:basedOn w:val="Normal"/>
    <w:next w:val="Normal"/>
    <w:uiPriority w:val="35"/>
    <w:unhideWhenUsed/>
    <w:qFormat/>
    <w:pPr>
      <w:spacing w:after="200"/>
    </w:pPr>
    <w:rPr>
      <w:b/>
      <w:bCs/>
      <w:color w:val="4874CB" w:themeColor="accent1"/>
      <w:sz w:val="18"/>
      <w:szCs w:val="18"/>
    </w:rPr>
  </w:style>
  <w:style w:type="character" w:styleId="CommentReference">
    <w:name w:val="annotation reference"/>
    <w:basedOn w:val="DefaultParagraphFont"/>
    <w:qFormat/>
    <w:rPr>
      <w:sz w:val="16"/>
      <w:szCs w:val="16"/>
    </w:rPr>
  </w:style>
  <w:style w:type="paragraph" w:styleId="CommentText">
    <w:name w:val="annotation text"/>
    <w:basedOn w:val="Normal"/>
    <w:link w:val="CommentTextChar"/>
    <w:qFormat/>
  </w:style>
  <w:style w:type="paragraph" w:styleId="CommentSubject">
    <w:name w:val="annotation subject"/>
    <w:basedOn w:val="CommentText"/>
    <w:next w:val="CommentText"/>
    <w:link w:val="CommentSubjectChar"/>
    <w:qFormat/>
    <w:rPr>
      <w:b/>
      <w:bCs/>
    </w:rPr>
  </w:style>
  <w:style w:type="character" w:styleId="Emphasis">
    <w:name w:val="Emphasis"/>
    <w:basedOn w:val="DefaultParagraphFont"/>
    <w:qFormat/>
    <w:rPr>
      <w:i/>
      <w:iCs/>
    </w:rPr>
  </w:style>
  <w:style w:type="paragraph" w:styleId="Footer">
    <w:name w:val="footer"/>
    <w:basedOn w:val="Normal"/>
    <w:link w:val="FooterChar"/>
    <w:uiPriority w:val="99"/>
    <w:qFormat/>
    <w:pPr>
      <w:tabs>
        <w:tab w:val="center" w:pos="4153"/>
        <w:tab w:val="right" w:pos="8306"/>
      </w:tabs>
      <w:snapToGrid w:val="0"/>
    </w:pPr>
    <w:rPr>
      <w:sz w:val="18"/>
      <w:szCs w:val="18"/>
    </w:rPr>
  </w:style>
  <w:style w:type="character" w:styleId="FootnoteReference">
    <w:name w:val="footnote reference"/>
    <w:basedOn w:val="DefaultParagraphFont"/>
    <w:qFormat/>
    <w:rPr>
      <w:vertAlign w:val="superscript"/>
    </w:rPr>
  </w:style>
  <w:style w:type="paragraph" w:styleId="FootnoteText">
    <w:name w:val="footnote text"/>
    <w:basedOn w:val="Normal"/>
    <w:link w:val="FootnoteTextChar"/>
    <w:qFormat/>
  </w:style>
  <w:style w:type="paragraph" w:styleId="Header">
    <w:name w:val="header"/>
    <w:basedOn w:val="Normal"/>
    <w:link w:val="HeaderChar"/>
    <w:uiPriority w:val="99"/>
    <w:qFormat/>
    <w:pPr>
      <w:tabs>
        <w:tab w:val="center" w:pos="4153"/>
        <w:tab w:val="right" w:pos="8306"/>
      </w:tabs>
      <w:snapToGrid w:val="0"/>
    </w:pPr>
    <w:rPr>
      <w:sz w:val="18"/>
      <w:szCs w:val="18"/>
    </w:rPr>
  </w:style>
  <w:style w:type="character" w:styleId="Hyperlink">
    <w:name w:val="Hyperlink"/>
    <w:basedOn w:val="DefaultParagraphFont"/>
    <w:uiPriority w:val="99"/>
    <w:qFormat/>
    <w:rPr>
      <w:color w:val="0026E5" w:themeColor="hyperlink"/>
      <w:u w:val="single"/>
    </w:rPr>
  </w:style>
  <w:style w:type="paragraph" w:styleId="ListBullet">
    <w:name w:val="List Bullet"/>
    <w:basedOn w:val="Normal"/>
    <w:uiPriority w:val="99"/>
    <w:unhideWhenUsed/>
    <w:qFormat/>
    <w:pPr>
      <w:spacing w:after="200" w:line="276" w:lineRule="auto"/>
      <w:contextualSpacing/>
    </w:pPr>
    <w:rPr>
      <w:rFonts w:ascii="Calibri" w:eastAsia="Calibri" w:hAnsi="Calibri" w:cs="Times New Roman"/>
      <w:sz w:val="22"/>
      <w:szCs w:val="22"/>
      <w:lang w:eastAsia="en-US"/>
    </w:rPr>
  </w:style>
  <w:style w:type="paragraph" w:styleId="NormalWeb">
    <w:name w:val="Normal (Web)"/>
    <w:qFormat/>
    <w:pPr>
      <w:spacing w:beforeAutospacing="1" w:afterAutospacing="1"/>
    </w:pPr>
    <w:rPr>
      <w:sz w:val="24"/>
      <w:szCs w:val="24"/>
      <w:lang w:val="en-US" w:eastAsia="zh-CN"/>
    </w:rPr>
  </w:style>
  <w:style w:type="character" w:styleId="Strong">
    <w:name w:val="Strong"/>
    <w:basedOn w:val="DefaultParagraphFont"/>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qFormat/>
  </w:style>
  <w:style w:type="paragraph" w:styleId="TOC1">
    <w:name w:val="toc 1"/>
    <w:basedOn w:val="Normal"/>
    <w:next w:val="Normal"/>
    <w:autoRedefine/>
    <w:uiPriority w:val="39"/>
    <w:qFormat/>
    <w:rsid w:val="00401A42"/>
    <w:pPr>
      <w:tabs>
        <w:tab w:val="right" w:leader="dot" w:pos="7927"/>
      </w:tabs>
      <w:spacing w:after="100"/>
    </w:pPr>
    <w:rPr>
      <w:rFonts w:ascii="Times New Roman" w:hAnsi="Times New Roman" w:cs="Times New Roman"/>
      <w:b/>
      <w:noProof/>
      <w:sz w:val="24"/>
      <w:szCs w:val="24"/>
    </w:rPr>
  </w:style>
  <w:style w:type="paragraph" w:styleId="TOC2">
    <w:name w:val="toc 2"/>
    <w:basedOn w:val="Normal"/>
    <w:next w:val="Normal"/>
    <w:autoRedefine/>
    <w:uiPriority w:val="39"/>
    <w:qFormat/>
    <w:pPr>
      <w:tabs>
        <w:tab w:val="left" w:pos="720"/>
        <w:tab w:val="right" w:leader="dot" w:pos="7927"/>
      </w:tabs>
      <w:spacing w:after="100"/>
      <w:ind w:left="200"/>
    </w:pPr>
  </w:style>
  <w:style w:type="paragraph" w:styleId="TOC3">
    <w:name w:val="toc 3"/>
    <w:basedOn w:val="Normal"/>
    <w:next w:val="Normal"/>
    <w:autoRedefine/>
    <w:uiPriority w:val="39"/>
    <w:qFormat/>
    <w:rsid w:val="00E72CAB"/>
    <w:pPr>
      <w:tabs>
        <w:tab w:val="right" w:leader="dot" w:pos="7927"/>
      </w:tabs>
      <w:spacing w:after="100"/>
      <w:ind w:left="142"/>
    </w:pPr>
  </w:style>
  <w:style w:type="character" w:customStyle="1" w:styleId="Heading1Char">
    <w:name w:val="Heading 1 Char"/>
    <w:basedOn w:val="DefaultParagraphFont"/>
    <w:link w:val="Heading1"/>
    <w:qFormat/>
    <w:rPr>
      <w:rFonts w:eastAsiaTheme="minorEastAsia"/>
      <w:b/>
      <w:sz w:val="24"/>
      <w:szCs w:val="24"/>
      <w:lang w:val="en-US" w:eastAsia="zh-CN"/>
    </w:rPr>
  </w:style>
  <w:style w:type="table" w:customStyle="1" w:styleId="GridTable1Light-Accent51">
    <w:name w:val="Grid Table 1 Light - Accent 51"/>
    <w:basedOn w:val="TableNormal"/>
    <w:uiPriority w:val="46"/>
    <w:qFormat/>
    <w:rPr>
      <w:rFonts w:ascii="Calibri" w:eastAsia="Calibri" w:hAnsi="Calibri" w:cs="SimSun"/>
      <w:sz w:val="22"/>
      <w:szCs w:val="22"/>
    </w:rPr>
    <w:tblPr>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ListParagraph">
    <w:name w:val="List Paragraph"/>
    <w:basedOn w:val="Normal"/>
    <w:link w:val="ListParagraphChar"/>
    <w:uiPriority w:val="1"/>
    <w:unhideWhenUsed/>
    <w:qFormat/>
    <w:pPr>
      <w:ind w:left="720"/>
      <w:contextualSpacing/>
    </w:p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TableParagraph">
    <w:name w:val="Table Paragraph"/>
    <w:basedOn w:val="Normal"/>
    <w:uiPriority w:val="1"/>
    <w:qFormat/>
    <w:rPr>
      <w:rFonts w:ascii="Times New Roman" w:eastAsia="Times New Roman" w:hAnsi="Times New Roman" w:cs="Times New Roman"/>
      <w:lang w:val="id" w:eastAsia="en-US"/>
    </w:rPr>
  </w:style>
  <w:style w:type="paragraph" w:customStyle="1" w:styleId="SUBBABII">
    <w:name w:val="SUB BAB II"/>
    <w:basedOn w:val="Heading2"/>
    <w:link w:val="SUBBABIIChar"/>
    <w:qFormat/>
    <w:pPr>
      <w:spacing w:line="360" w:lineRule="auto"/>
    </w:pPr>
    <w:rPr>
      <w:rFonts w:eastAsia="Times New Roman"/>
    </w:rPr>
  </w:style>
  <w:style w:type="character" w:customStyle="1" w:styleId="BodyTextChar">
    <w:name w:val="Body Text Char"/>
    <w:basedOn w:val="DefaultParagraphFont"/>
    <w:link w:val="BodyText"/>
    <w:uiPriority w:val="1"/>
    <w:qFormat/>
    <w:rPr>
      <w:rFonts w:asciiTheme="minorHAnsi" w:eastAsiaTheme="minorEastAsia" w:hAnsiTheme="minorHAnsi" w:cstheme="minorBidi"/>
      <w:sz w:val="24"/>
      <w:szCs w:val="24"/>
      <w:lang w:val="en-US" w:eastAsia="zh-CN"/>
    </w:rPr>
  </w:style>
  <w:style w:type="paragraph" w:customStyle="1" w:styleId="SUBBABIII">
    <w:name w:val="SUB BAB III"/>
    <w:basedOn w:val="Heading2"/>
    <w:link w:val="SUBBABIIIChar"/>
    <w:qFormat/>
    <w:rPr>
      <w:rFonts w:eastAsia="Times New Roman"/>
    </w:rPr>
  </w:style>
  <w:style w:type="character" w:customStyle="1" w:styleId="Heading3Char">
    <w:name w:val="Heading 3 Char"/>
    <w:basedOn w:val="DefaultParagraphFont"/>
    <w:link w:val="Heading3"/>
    <w:qFormat/>
    <w:rPr>
      <w:rFonts w:ascii="SimSun" w:hAnsi="SimSun"/>
      <w:b/>
      <w:bCs/>
      <w:sz w:val="27"/>
      <w:szCs w:val="27"/>
      <w:lang w:val="en-US" w:eastAsia="zh-CN"/>
    </w:rPr>
  </w:style>
  <w:style w:type="character" w:customStyle="1" w:styleId="SUBBABIIChar">
    <w:name w:val="SUB BAB II Char"/>
    <w:basedOn w:val="Heading3Char"/>
    <w:link w:val="SUBBABII"/>
    <w:qFormat/>
    <w:rPr>
      <w:rFonts w:ascii="SimSun" w:eastAsia="Times New Roman" w:hAnsi="SimSun"/>
      <w:b/>
      <w:bCs/>
      <w:sz w:val="24"/>
      <w:szCs w:val="24"/>
      <w:lang w:val="en-US" w:eastAsia="zh-CN"/>
    </w:rPr>
  </w:style>
  <w:style w:type="paragraph" w:customStyle="1" w:styleId="TOCHeading1">
    <w:name w:val="TOC Heading1"/>
    <w:basedOn w:val="Heading1"/>
    <w:next w:val="Normal"/>
    <w:uiPriority w:val="39"/>
    <w:unhideWhenUsed/>
    <w:qFormat/>
    <w:pPr>
      <w:spacing w:line="259" w:lineRule="auto"/>
      <w:jc w:val="left"/>
      <w:outlineLvl w:val="9"/>
    </w:pPr>
    <w:rPr>
      <w:rFonts w:asciiTheme="majorHAnsi" w:hAnsiTheme="majorHAnsi"/>
      <w:sz w:val="32"/>
    </w:rPr>
  </w:style>
  <w:style w:type="character" w:customStyle="1" w:styleId="Heading2Char">
    <w:name w:val="Heading 2 Char"/>
    <w:basedOn w:val="DefaultParagraphFont"/>
    <w:link w:val="Heading2"/>
    <w:qFormat/>
    <w:rPr>
      <w:b/>
      <w:bCs/>
      <w:sz w:val="24"/>
      <w:szCs w:val="24"/>
      <w:lang w:val="en-US" w:eastAsia="zh-CN"/>
    </w:rPr>
  </w:style>
  <w:style w:type="character" w:customStyle="1" w:styleId="SUBBABIIIChar">
    <w:name w:val="SUB BAB III Char"/>
    <w:basedOn w:val="Heading2Char"/>
    <w:link w:val="SUBBABIII"/>
    <w:qFormat/>
    <w:rPr>
      <w:rFonts w:eastAsia="Times New Roman"/>
      <w:b/>
      <w:bCs/>
      <w:sz w:val="24"/>
      <w:szCs w:val="24"/>
      <w:lang w:val="en-US" w:eastAsia="zh-CN"/>
    </w:rPr>
  </w:style>
  <w:style w:type="character" w:customStyle="1" w:styleId="FooterChar">
    <w:name w:val="Footer Char"/>
    <w:basedOn w:val="DefaultParagraphFont"/>
    <w:link w:val="Footer"/>
    <w:uiPriority w:val="99"/>
    <w:qFormat/>
    <w:rPr>
      <w:rFonts w:asciiTheme="minorHAnsi" w:eastAsiaTheme="minorEastAsia" w:hAnsiTheme="minorHAnsi" w:cstheme="minorBidi"/>
      <w:sz w:val="18"/>
      <w:szCs w:val="18"/>
      <w:lang w:val="en-US" w:eastAsia="zh-CN"/>
    </w:rPr>
  </w:style>
  <w:style w:type="character" w:customStyle="1" w:styleId="HeaderChar">
    <w:name w:val="Header Char"/>
    <w:basedOn w:val="DefaultParagraphFont"/>
    <w:link w:val="Header"/>
    <w:uiPriority w:val="99"/>
    <w:qFormat/>
    <w:rPr>
      <w:rFonts w:asciiTheme="minorHAnsi" w:eastAsiaTheme="minorEastAsia" w:hAnsiTheme="minorHAnsi" w:cstheme="minorBidi"/>
      <w:sz w:val="18"/>
      <w:szCs w:val="18"/>
      <w:lang w:val="en-US" w:eastAsia="zh-CN"/>
    </w:rPr>
  </w:style>
  <w:style w:type="paragraph" w:customStyle="1" w:styleId="Daftartabel">
    <w:name w:val="Daftar tabel"/>
    <w:basedOn w:val="Heading1"/>
    <w:link w:val="DaftartabelChar"/>
    <w:qFormat/>
  </w:style>
  <w:style w:type="character" w:customStyle="1" w:styleId="DaftartabelChar">
    <w:name w:val="Daftar tabel Char"/>
    <w:basedOn w:val="Heading1Char"/>
    <w:link w:val="Daftartabel"/>
    <w:qFormat/>
    <w:rPr>
      <w:rFonts w:eastAsiaTheme="majorEastAsia" w:cstheme="majorBidi"/>
      <w:b/>
      <w:sz w:val="24"/>
      <w:szCs w:val="32"/>
      <w:lang w:val="pt-BR" w:eastAsia="en-US"/>
    </w:rPr>
  </w:style>
  <w:style w:type="character" w:customStyle="1" w:styleId="ListParagraphChar">
    <w:name w:val="List Paragraph Char"/>
    <w:link w:val="ListParagraph"/>
    <w:uiPriority w:val="1"/>
    <w:qFormat/>
    <w:locked/>
    <w:rPr>
      <w:rFonts w:asciiTheme="minorHAnsi" w:eastAsiaTheme="minorEastAsia" w:hAnsiTheme="minorHAnsi" w:cstheme="minorBidi"/>
      <w:lang w:val="en-US" w:eastAsia="zh-CN"/>
    </w:rPr>
  </w:style>
  <w:style w:type="character" w:customStyle="1" w:styleId="BalloonTextChar">
    <w:name w:val="Balloon Text Char"/>
    <w:basedOn w:val="DefaultParagraphFont"/>
    <w:link w:val="BalloonText"/>
    <w:qFormat/>
    <w:rPr>
      <w:rFonts w:ascii="Tahoma" w:eastAsiaTheme="minorEastAsia" w:hAnsi="Tahoma" w:cs="Tahoma"/>
      <w:sz w:val="16"/>
      <w:szCs w:val="16"/>
      <w:lang w:val="en-US" w:eastAsia="zh-CN"/>
    </w:rPr>
  </w:style>
  <w:style w:type="paragraph" w:customStyle="1" w:styleId="13">
    <w:name w:val="1.3"/>
    <w:basedOn w:val="Heading3"/>
    <w:next w:val="Heading3"/>
    <w:qFormat/>
    <w:pPr>
      <w:numPr>
        <w:numId w:val="2"/>
      </w:numPr>
      <w:ind w:left="540" w:hanging="540"/>
    </w:pPr>
    <w:rPr>
      <w:rFonts w:ascii="Times New Roman" w:eastAsia="Times New Roman" w:hAnsi="Times New Roman"/>
      <w:sz w:val="24"/>
    </w:rPr>
  </w:style>
  <w:style w:type="paragraph" w:customStyle="1" w:styleId="2">
    <w:name w:val="2"/>
    <w:basedOn w:val="Heading2"/>
    <w:next w:val="Heading2"/>
    <w:qFormat/>
    <w:pPr>
      <w:numPr>
        <w:numId w:val="3"/>
      </w:numPr>
      <w:spacing w:line="360" w:lineRule="auto"/>
    </w:pPr>
  </w:style>
  <w:style w:type="paragraph" w:customStyle="1" w:styleId="3">
    <w:name w:val="3"/>
    <w:basedOn w:val="Heading2"/>
    <w:qFormat/>
    <w:pPr>
      <w:numPr>
        <w:ilvl w:val="1"/>
        <w:numId w:val="4"/>
      </w:numPr>
      <w:spacing w:line="360" w:lineRule="auto"/>
    </w:pPr>
  </w:style>
  <w:style w:type="character" w:customStyle="1" w:styleId="CommentTextChar">
    <w:name w:val="Comment Text Char"/>
    <w:basedOn w:val="DefaultParagraphFont"/>
    <w:link w:val="CommentText"/>
    <w:qFormat/>
    <w:rPr>
      <w:rFonts w:asciiTheme="minorHAnsi" w:eastAsiaTheme="minorEastAsia" w:hAnsiTheme="minorHAnsi" w:cstheme="minorBidi"/>
      <w:lang w:val="en-US" w:eastAsia="zh-CN"/>
    </w:rPr>
  </w:style>
  <w:style w:type="character" w:customStyle="1" w:styleId="CommentSubjectChar">
    <w:name w:val="Comment Subject Char"/>
    <w:basedOn w:val="CommentTextChar"/>
    <w:link w:val="CommentSubject"/>
    <w:qFormat/>
    <w:rPr>
      <w:rFonts w:asciiTheme="minorHAnsi" w:eastAsiaTheme="minorEastAsia" w:hAnsiTheme="minorHAnsi" w:cstheme="minorBidi"/>
      <w:b/>
      <w:bCs/>
      <w:lang w:val="en-US" w:eastAsia="zh-CN"/>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FootnoteTextChar">
    <w:name w:val="Footnote Text Char"/>
    <w:basedOn w:val="DefaultParagraphFont"/>
    <w:link w:val="FootnoteText"/>
    <w:qFormat/>
    <w:rPr>
      <w:rFonts w:asciiTheme="minorHAnsi" w:eastAsiaTheme="minorEastAsia" w:hAnsiTheme="minorHAnsi" w:cstheme="minorBidi"/>
      <w:lang w:val="en-US" w:eastAsia="zh-CN"/>
    </w:rPr>
  </w:style>
  <w:style w:type="character" w:customStyle="1" w:styleId="ref-journal">
    <w:name w:val="ref-journal"/>
    <w:basedOn w:val="DefaultParagraphFont"/>
    <w:qFormat/>
  </w:style>
  <w:style w:type="character" w:customStyle="1" w:styleId="ref-vol">
    <w:name w:val="ref-vol"/>
    <w:basedOn w:val="DefaultParagraphFont"/>
    <w:qFormat/>
  </w:style>
  <w:style w:type="paragraph" w:customStyle="1" w:styleId="Revision1">
    <w:name w:val="Revision1"/>
    <w:hidden/>
    <w:uiPriority w:val="99"/>
    <w:semiHidden/>
    <w:qFormat/>
    <w:rPr>
      <w:rFonts w:asciiTheme="minorHAnsi" w:eastAsiaTheme="minorEastAsia" w:hAnsiTheme="minorHAnsi" w:cstheme="minorBidi"/>
      <w:lang w:val="en-US" w:eastAsia="zh-CN"/>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paragraph" w:customStyle="1" w:styleId="Revision2">
    <w:name w:val="Revision2"/>
    <w:hidden/>
    <w:uiPriority w:val="99"/>
    <w:unhideWhenUsed/>
    <w:qFormat/>
    <w:rPr>
      <w:rFonts w:asciiTheme="minorHAnsi" w:eastAsiaTheme="minorEastAsia" w:hAnsiTheme="minorHAnsi" w:cstheme="minorBidi"/>
      <w:lang w:val="en-US" w:eastAsia="zh-CN"/>
    </w:rPr>
  </w:style>
  <w:style w:type="table" w:customStyle="1" w:styleId="TableGrid1">
    <w:name w:val="Table Grid1"/>
    <w:basedOn w:val="TableNormal"/>
    <w:next w:val="TableGrid"/>
    <w:uiPriority w:val="39"/>
    <w:rsid w:val="00CC1B3D"/>
    <w:rPr>
      <w:rFonts w:ascii="Calibri" w:eastAsia="Calibri" w:hAnsi="Calibri"/>
      <w:kern w:val="2"/>
      <w:sz w:val="24"/>
      <w:szCs w:val="24"/>
      <w:lang w:val="en-ID"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2">
    <w:name w:val="_Style 12"/>
    <w:basedOn w:val="TableNormal"/>
    <w:rsid w:val="008E450E"/>
    <w:pPr>
      <w:widowControl w:val="0"/>
    </w:pPr>
    <w:rPr>
      <w:lang w:val="en-ID" w:eastAsia="en-ID"/>
    </w:rPr>
    <w:tblPr>
      <w:tblStyleRowBandSize w:val="1"/>
      <w:tblStyleColBandSize w:val="1"/>
    </w:tblPr>
  </w:style>
  <w:style w:type="paragraph" w:customStyle="1" w:styleId="sub4">
    <w:name w:val="sub 4"/>
    <w:basedOn w:val="Heading2"/>
    <w:link w:val="sub4Char"/>
    <w:qFormat/>
    <w:rsid w:val="00822256"/>
    <w:pPr>
      <w:tabs>
        <w:tab w:val="left" w:pos="720"/>
      </w:tabs>
    </w:pPr>
    <w:rPr>
      <w:rFonts w:eastAsia="Times New Roman"/>
      <w:b w:val="0"/>
      <w:bCs w:val="0"/>
      <w:iCs/>
    </w:rPr>
  </w:style>
  <w:style w:type="character" w:customStyle="1" w:styleId="sub4Char">
    <w:name w:val="sub 4 Char"/>
    <w:basedOn w:val="Heading2Char"/>
    <w:link w:val="sub4"/>
    <w:rsid w:val="00822256"/>
    <w:rPr>
      <w:rFonts w:eastAsia="Times New Roman"/>
      <w:b w:val="0"/>
      <w:bCs w:val="0"/>
      <w:iCs/>
      <w:sz w:val="24"/>
      <w:szCs w:val="24"/>
      <w:lang w:val="en-US" w:eastAsia="zh-CN"/>
    </w:rPr>
  </w:style>
  <w:style w:type="paragraph" w:customStyle="1" w:styleId="anaksub4">
    <w:name w:val="anak sub 4"/>
    <w:basedOn w:val="Heading3"/>
    <w:next w:val="Heading3"/>
    <w:link w:val="anaksub4Char"/>
    <w:qFormat/>
    <w:rsid w:val="00E72CAB"/>
    <w:pPr>
      <w:tabs>
        <w:tab w:val="left" w:pos="720"/>
      </w:tabs>
      <w:spacing w:beforeAutospacing="0" w:afterAutospacing="0" w:line="480" w:lineRule="auto"/>
      <w:contextualSpacing/>
    </w:pPr>
    <w:rPr>
      <w:rFonts w:ascii="Times New Roman" w:eastAsia="Times New Roman" w:hAnsi="Times New Roman"/>
      <w:bCs w:val="0"/>
      <w:iCs/>
      <w:sz w:val="24"/>
    </w:rPr>
  </w:style>
  <w:style w:type="character" w:customStyle="1" w:styleId="anaksub4Char">
    <w:name w:val="anak sub 4 Char"/>
    <w:basedOn w:val="Heading3Char"/>
    <w:link w:val="anaksub4"/>
    <w:rsid w:val="00E72CAB"/>
    <w:rPr>
      <w:rFonts w:ascii="SimSun" w:eastAsia="Times New Roman" w:hAnsi="SimSun"/>
      <w:b/>
      <w:bCs w:val="0"/>
      <w:iCs/>
      <w:sz w:val="24"/>
      <w:szCs w:val="27"/>
      <w:lang w:val="en-US" w:eastAsia="zh-CN"/>
    </w:rPr>
  </w:style>
  <w:style w:type="paragraph" w:customStyle="1" w:styleId="sub5">
    <w:name w:val="sub 5"/>
    <w:basedOn w:val="Heading2"/>
    <w:next w:val="Heading2"/>
    <w:link w:val="sub5Char"/>
    <w:qFormat/>
    <w:rsid w:val="00E72CAB"/>
    <w:pPr>
      <w:tabs>
        <w:tab w:val="left" w:pos="720"/>
      </w:tabs>
      <w:jc w:val="left"/>
    </w:pPr>
    <w:rPr>
      <w:rFonts w:eastAsia="Times New Roman"/>
      <w:bCs w:val="0"/>
      <w:iCs/>
    </w:rPr>
  </w:style>
  <w:style w:type="character" w:customStyle="1" w:styleId="sub5Char">
    <w:name w:val="sub 5 Char"/>
    <w:basedOn w:val="Heading2Char"/>
    <w:link w:val="sub5"/>
    <w:rsid w:val="00E72CAB"/>
    <w:rPr>
      <w:rFonts w:eastAsia="Times New Roman"/>
      <w:b/>
      <w:bCs w:val="0"/>
      <w:iCs/>
      <w:sz w:val="24"/>
      <w:szCs w:val="24"/>
      <w:lang w:val="en-US" w:eastAsia="zh-CN"/>
    </w:rPr>
  </w:style>
  <w:style w:type="paragraph" w:styleId="TOC4">
    <w:name w:val="toc 4"/>
    <w:basedOn w:val="Normal"/>
    <w:next w:val="Normal"/>
    <w:autoRedefine/>
    <w:uiPriority w:val="39"/>
    <w:unhideWhenUsed/>
    <w:rsid w:val="002400FC"/>
    <w:pPr>
      <w:spacing w:after="100" w:line="278" w:lineRule="auto"/>
      <w:ind w:left="720"/>
    </w:pPr>
    <w:rPr>
      <w:kern w:val="2"/>
      <w:sz w:val="24"/>
      <w:szCs w:val="24"/>
      <w:lang w:val="en-ID" w:eastAsia="en-ID"/>
      <w14:ligatures w14:val="standardContextual"/>
    </w:rPr>
  </w:style>
  <w:style w:type="paragraph" w:styleId="TOC5">
    <w:name w:val="toc 5"/>
    <w:basedOn w:val="Normal"/>
    <w:next w:val="Normal"/>
    <w:autoRedefine/>
    <w:uiPriority w:val="39"/>
    <w:unhideWhenUsed/>
    <w:rsid w:val="002400FC"/>
    <w:pPr>
      <w:spacing w:after="100" w:line="278" w:lineRule="auto"/>
      <w:ind w:left="960"/>
    </w:pPr>
    <w:rPr>
      <w:kern w:val="2"/>
      <w:sz w:val="24"/>
      <w:szCs w:val="24"/>
      <w:lang w:val="en-ID" w:eastAsia="en-ID"/>
      <w14:ligatures w14:val="standardContextual"/>
    </w:rPr>
  </w:style>
  <w:style w:type="paragraph" w:styleId="TOC6">
    <w:name w:val="toc 6"/>
    <w:basedOn w:val="Normal"/>
    <w:next w:val="Normal"/>
    <w:autoRedefine/>
    <w:uiPriority w:val="39"/>
    <w:unhideWhenUsed/>
    <w:rsid w:val="002400FC"/>
    <w:pPr>
      <w:spacing w:after="100" w:line="278" w:lineRule="auto"/>
      <w:ind w:left="1200"/>
    </w:pPr>
    <w:rPr>
      <w:kern w:val="2"/>
      <w:sz w:val="24"/>
      <w:szCs w:val="24"/>
      <w:lang w:val="en-ID" w:eastAsia="en-ID"/>
      <w14:ligatures w14:val="standardContextual"/>
    </w:rPr>
  </w:style>
  <w:style w:type="paragraph" w:styleId="TOC7">
    <w:name w:val="toc 7"/>
    <w:basedOn w:val="Normal"/>
    <w:next w:val="Normal"/>
    <w:autoRedefine/>
    <w:uiPriority w:val="39"/>
    <w:unhideWhenUsed/>
    <w:rsid w:val="002400FC"/>
    <w:pPr>
      <w:spacing w:after="100" w:line="278" w:lineRule="auto"/>
      <w:ind w:left="1440"/>
    </w:pPr>
    <w:rPr>
      <w:kern w:val="2"/>
      <w:sz w:val="24"/>
      <w:szCs w:val="24"/>
      <w:lang w:val="en-ID" w:eastAsia="en-ID"/>
      <w14:ligatures w14:val="standardContextual"/>
    </w:rPr>
  </w:style>
  <w:style w:type="paragraph" w:styleId="TOC8">
    <w:name w:val="toc 8"/>
    <w:basedOn w:val="Normal"/>
    <w:next w:val="Normal"/>
    <w:autoRedefine/>
    <w:uiPriority w:val="39"/>
    <w:unhideWhenUsed/>
    <w:rsid w:val="002400FC"/>
    <w:pPr>
      <w:spacing w:after="100" w:line="278" w:lineRule="auto"/>
      <w:ind w:left="1680"/>
    </w:pPr>
    <w:rPr>
      <w:kern w:val="2"/>
      <w:sz w:val="24"/>
      <w:szCs w:val="24"/>
      <w:lang w:val="en-ID" w:eastAsia="en-ID"/>
      <w14:ligatures w14:val="standardContextual"/>
    </w:rPr>
  </w:style>
  <w:style w:type="paragraph" w:styleId="TOC9">
    <w:name w:val="toc 9"/>
    <w:basedOn w:val="Normal"/>
    <w:next w:val="Normal"/>
    <w:autoRedefine/>
    <w:uiPriority w:val="39"/>
    <w:unhideWhenUsed/>
    <w:rsid w:val="002400FC"/>
    <w:pPr>
      <w:spacing w:after="100" w:line="278" w:lineRule="auto"/>
      <w:ind w:left="1920"/>
    </w:pPr>
    <w:rPr>
      <w:kern w:val="2"/>
      <w:sz w:val="24"/>
      <w:szCs w:val="24"/>
      <w:lang w:val="en-ID" w:eastAsia="en-ID"/>
      <w14:ligatures w14:val="standardContextual"/>
    </w:rPr>
  </w:style>
  <w:style w:type="character" w:customStyle="1" w:styleId="UnresolvedMention4">
    <w:name w:val="Unresolved Mention4"/>
    <w:basedOn w:val="DefaultParagraphFont"/>
    <w:uiPriority w:val="99"/>
    <w:semiHidden/>
    <w:unhideWhenUsed/>
    <w:rsid w:val="002400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E7621DF-5BB9-4D6D-84A8-580A377E7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2026-09-17T02:02:00Z</dcterms:created>
  <dcterms:modified xsi:type="dcterms:W3CDTF">2026-09-17T03:17:00Z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b5f383ef-e61c-4528-8c25-45ba6fb84a43</vt:lpwstr>
  </property>
</Properties>
</file>